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Списък на речниковите съответствия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[1] Cloud Computing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[2] SaaS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[3] Website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[4] Application Lifecycle Management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[5] Runtime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[6] IDE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[7] Build System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[8] Framework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[9] Server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[10] Source  Control System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[11] SDK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[12] Build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[13] Deploy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[14] Turnaround Time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[15] Overhead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[16] WebIDE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[17] In-System Development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[18] RAD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[19] Desktop IDE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[20] Browser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[21] In-System Programming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[22] Template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[23] Wizard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  <w:t xml:space="preserve">[24] Boilerplate Code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