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color w:val="1F3864"/>
          <w:sz w:val="38"/>
          <w:szCs w:val="38"/>
        </w:rPr>
        <w:t xml:space="preserve">ĐỀ XUẤT QUY TRÌNH NGHIỆP VỤ &amp; CƠ SỞ DỮ LIỆU</w:t>
      </w:r>
    </w:p>
    <w:p>
      <w:pPr>
        <w:spacing w:after="40" w:before="80"/>
        <w:jc w:val="center"/>
      </w:pPr>
      <w:r>
        <w:rPr>
          <w:rFonts w:ascii="Times New Roman" w:cs="Times New Roman" w:eastAsia="Times New Roman" w:hAnsi="Times New Roman"/>
          <w:b/>
          <w:bCs/>
          <w:sz w:val="28"/>
          <w:szCs w:val="28"/>
        </w:rPr>
        <w:t xml:space="preserve">Hệ thống quản lý cửa hàng bán sách trực tuyến — TBookStore</w:t>
      </w:r>
    </w:p>
    <w:p>
      <w:pPr>
        <w:spacing w:after="400" w:before="0"/>
        <w:jc w:val="center"/>
      </w:pPr>
      <w:r>
        <w:rPr>
          <w:rFonts w:ascii="Times New Roman" w:cs="Times New Roman" w:eastAsia="Times New Roman" w:hAnsi="Times New Roman"/>
          <w:i/>
          <w:iCs/>
          <w:color w:val="555555"/>
          <w:sz w:val="22"/>
          <w:szCs w:val="22"/>
        </w:rPr>
        <w:t xml:space="preserve">Phiên bản 3 — mô tả quy trình nghiệp vụ bằng đoạn văn + bảng dữ liệu (data dictionary) chi tiết từng trường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820"/>
      </w:tblGrid>
      <w:tr>
        <w:trPr>
          <w:tblHeader/>
        </w:trPr>
        <w:tc>
          <w:tcPr>
            <w:tcW w:type="dxa" w:w="32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Thông tin</w:t>
            </w:r>
          </w:p>
        </w:tc>
        <w:tc>
          <w:tcPr>
            <w:tcW w:type="dxa" w:w="58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Nội dung</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Đề tài</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Quản lý thương mại điện tử (E-Commerce) — TBookStore</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Học phần</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Lập trình Web API</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Sinh viên</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Đoàn Thị Thu Linh — MSSV 12423020</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Hình thức</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Cá nhân</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Stack</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.NET 8 (ASP.NET Core Web API) + Dapper + PostgreSQL + AngularJS + Redis + Docker</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Tài liệu liên quan</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database/schema.sql, database/functions.sql, docs/SRS.md</w:t>
            </w:r>
          </w:p>
        </w:tc>
      </w:tr>
      <w:tr>
        <w:tc>
          <w:tcPr>
            <w:tcW w:type="dxa" w:w="32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Phiên bản</w:t>
            </w:r>
          </w:p>
        </w:tc>
        <w:tc>
          <w:tcPr>
            <w:tcW w:type="dxa" w:w="58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v3 — mô tả nghiệp vụ dạng đoạn văn (thay vì liệt kê bước) + bổ sung toàn bộ data dictionary 23 bảng</w:t>
            </w:r>
          </w:p>
        </w:tc>
      </w:tr>
    </w:tbl>
    <w:p>
      <w:r>
        <w:br w:type="page"/>
      </w:r>
    </w:p>
    <w:p>
      <w:pPr>
        <w:pStyle w:val="Heading1"/>
        <w:spacing w:after="180" w:before="360"/>
      </w:pPr>
      <w:r>
        <w:rPr>
          <w:rFonts w:ascii="Times New Roman" w:cs="Times New Roman" w:eastAsia="Times New Roman" w:hAnsi="Times New Roman"/>
          <w:b/>
          <w:bCs/>
          <w:color w:val="1F3864"/>
          <w:sz w:val="28"/>
          <w:szCs w:val="28"/>
        </w:rPr>
        <w:t xml:space="preserve">1. Giới thiệu</w:t>
      </w:r>
    </w:p>
    <w:p>
      <w:pPr>
        <w:spacing w:after="160"/>
        <w:ind w:firstLine="400"/>
        <w:jc w:val="both"/>
      </w:pPr>
      <w:r>
        <w:rPr>
          <w:rFonts w:ascii="Times New Roman" w:cs="Times New Roman" w:eastAsia="Times New Roman" w:hAnsi="Times New Roman"/>
          <w:sz w:val="22"/>
          <w:szCs w:val="22"/>
        </w:rPr>
        <w:t xml:space="preserve">Tài liệu này trình bày các quy trình nghiệp vụ của hệ thống TBookStore dưới dạng đoạn văn mô tả, theo đúng cách trình bày quy trình nghiệp vụ chuẩn (nêu dữ liệu được lưu trữ khi nào, ai được phép làm gì, và điều gì xảy ra khi có thay đổi hoặc kết thúc một quy trình), thay vì liệt kê các bước kỹ thuật rời rạc như bản v1/v2.</w:t>
      </w:r>
    </w:p>
    <w:p>
      <w:pPr>
        <w:spacing w:after="160"/>
        <w:ind w:firstLine="400"/>
        <w:jc w:val="both"/>
      </w:pPr>
      <w:r>
        <w:rPr>
          <w:rFonts w:ascii="Times New Roman" w:cs="Times New Roman" w:eastAsia="Times New Roman" w:hAnsi="Times New Roman"/>
          <w:sz w:val="22"/>
          <w:szCs w:val="22"/>
        </w:rPr>
        <w:t xml:space="preserve">Phần 3 của tài liệu trình bày đầy đủ cơ sở dữ liệu tương ứng, gồm 23 bảng, mỗi bảng có bảng biểu (data dictionary) giải thích rõ từng trường dữ liệu: kiểu dữ liệu, ràng buộc và ý nghĩa nghiệp vụ.</w:t>
      </w:r>
    </w:p>
    <w:p>
      <w:pPr>
        <w:pStyle w:val="Heading1"/>
        <w:spacing w:after="180" w:before="360"/>
      </w:pPr>
      <w:r>
        <w:rPr>
          <w:rFonts w:ascii="Times New Roman" w:cs="Times New Roman" w:eastAsia="Times New Roman" w:hAnsi="Times New Roman"/>
          <w:b/>
          <w:bCs/>
          <w:color w:val="1F3864"/>
          <w:sz w:val="28"/>
          <w:szCs w:val="28"/>
        </w:rPr>
        <w:t xml:space="preserve">2. Mô tả chi tiết các quy trình nghiệp vụ</w:t>
      </w:r>
    </w:p>
    <w:p>
      <w:pPr>
        <w:pStyle w:val="Heading2"/>
        <w:spacing w:after="120" w:before="280"/>
      </w:pPr>
      <w:r>
        <w:rPr>
          <w:rFonts w:ascii="Times New Roman" w:cs="Times New Roman" w:eastAsia="Times New Roman" w:hAnsi="Times New Roman"/>
          <w:b/>
          <w:bCs/>
          <w:color w:val="1F3864"/>
          <w:sz w:val="24"/>
          <w:szCs w:val="24"/>
        </w:rPr>
        <w:t xml:space="preserve">2.1. Quy trình quản lý người dùng và phân quyền</w:t>
      </w:r>
    </w:p>
    <w:p>
      <w:pPr>
        <w:spacing w:after="160"/>
        <w:ind w:firstLine="400"/>
        <w:jc w:val="both"/>
      </w:pPr>
      <w:r>
        <w:rPr>
          <w:rFonts w:ascii="Times New Roman" w:cs="Times New Roman" w:eastAsia="Times New Roman" w:hAnsi="Times New Roman"/>
          <w:sz w:val="22"/>
          <w:szCs w:val="22"/>
        </w:rPr>
        <w:t xml:space="preserve">Khi một người dùng mới được tạo trong hệ thống, thông tin cá nhân được lưu trữ bao gồm: email, mật khẩu (đã được mã hóa), họ tên, số điện thoại và vai trò (Admin, Staff hoặc Customer). Dữ liệu này giúp cửa hàng kiểm soát danh sách người dùng và phân quyền truy cập theo đúng vai trò được giao.</w:t>
      </w:r>
    </w:p>
    <w:p>
      <w:pPr>
        <w:spacing w:after="160"/>
        <w:ind w:firstLine="400"/>
        <w:jc w:val="both"/>
      </w:pPr>
      <w:r>
        <w:rPr>
          <w:rFonts w:ascii="Times New Roman" w:cs="Times New Roman" w:eastAsia="Times New Roman" w:hAnsi="Times New Roman"/>
          <w:sz w:val="22"/>
          <w:szCs w:val="22"/>
        </w:rPr>
        <w:t xml:space="preserve">Dựa trên vai trò, hệ thống sẽ cấp quyền truy cập các chức năng phù hợp. Customer chỉ được truy cập các chức năng liên quan tới mua sắm: duyệt sách, giỏ hàng, đặt hàng, thanh toán, theo dõi đơn và đánh giá sách đã mua. Staff được cấp thêm quyền quản lý sản phẩm, tồn kho, nhập kho và xử lý đơn hàng — xác nhận đơn, cập nhật trạng thái vận chuyển. Quản lý cửa hàng (Admin) có toàn quyền: ngoài các quyền của Staff còn được quản lý danh mục, nhà cung cấp, cấu hình khuyến mãi và flash sale, tạo và quản lý tài khoản Staff, xem toàn bộ báo cáo doanh thu và duyệt các yêu cầu trả hàng, hoàn tiền.</w:t>
      </w:r>
    </w:p>
    <w:p>
      <w:pPr>
        <w:spacing w:after="160"/>
        <w:ind w:firstLine="400"/>
        <w:jc w:val="both"/>
      </w:pPr>
      <w:r>
        <w:rPr>
          <w:rFonts w:ascii="Times New Roman" w:cs="Times New Roman" w:eastAsia="Times New Roman" w:hAnsi="Times New Roman"/>
          <w:sz w:val="22"/>
          <w:szCs w:val="22"/>
        </w:rPr>
        <w:t xml:space="preserve">Trong quá trình sử dụng, nếu người dùng cần thay đổi thông tin cá nhân như số điện thoại, họ tên hoặc mật khẩu, họ có thể tự cập nhật tài khoản của mình; riêng việc thay đổi vai trò thì chỉ Admin mới được thực hiện. Khi một nhân viên Staff nghỉ việc hoặc không còn làm việc tại cửa hàng, Admin có thể khóa hoặc xóa mềm tài khoản của người đó mà không xóa hẳn dữ liệu, nhằm giữ lại lịch sử các đơn hàng mà nhân viên đó từng xử lý.</w:t>
      </w:r>
    </w:p>
    <w:p>
      <w:pPr>
        <w:pStyle w:val="Heading2"/>
        <w:spacing w:after="120" w:before="280"/>
      </w:pPr>
      <w:r>
        <w:rPr>
          <w:rFonts w:ascii="Times New Roman" w:cs="Times New Roman" w:eastAsia="Times New Roman" w:hAnsi="Times New Roman"/>
          <w:b/>
          <w:bCs/>
          <w:color w:val="1F3864"/>
          <w:sz w:val="24"/>
          <w:szCs w:val="24"/>
        </w:rPr>
        <w:t xml:space="preserve">2.2. Quy trình quản lý danh mục, sản phẩm và tồn kho</w:t>
      </w:r>
    </w:p>
    <w:p>
      <w:pPr>
        <w:spacing w:after="160"/>
        <w:ind w:firstLine="400"/>
        <w:jc w:val="both"/>
      </w:pPr>
      <w:r>
        <w:rPr>
          <w:rFonts w:ascii="Times New Roman" w:cs="Times New Roman" w:eastAsia="Times New Roman" w:hAnsi="Times New Roman"/>
          <w:sz w:val="22"/>
          <w:szCs w:val="22"/>
        </w:rPr>
        <w:t xml:space="preserve">Khi một đầu sách mới được thêm vào hệ thống, thông tin được lưu trữ bao gồm: mã SKU, tên sách, tác giả, nhà xuất bản, mã ISBN, mô tả, ảnh bìa, danh mục và giá bán cơ bản. Mỗi sách có thể có nhiều biến thể khác nhau như bìa cứng, bìa mềm hoặc bản ebook; mỗi biến thể mang một mã SKU riêng và có thể chênh lệch giá so với giá cơ bản của sách gốc.</w:t>
      </w:r>
    </w:p>
    <w:p>
      <w:pPr>
        <w:spacing w:after="160"/>
        <w:ind w:firstLine="400"/>
        <w:jc w:val="both"/>
      </w:pPr>
      <w:r>
        <w:rPr>
          <w:rFonts w:ascii="Times New Roman" w:cs="Times New Roman" w:eastAsia="Times New Roman" w:hAnsi="Times New Roman"/>
          <w:sz w:val="22"/>
          <w:szCs w:val="22"/>
        </w:rPr>
        <w:t xml:space="preserve">Tồn kho được quản lý ở cấp độ từng biến thể chứ không phải ở cấp sách, vì hai biến thể của cùng một đầu sách có thể có số lượng tồn khác nhau. Khi cửa hàng nhập một lô hàng mới từ nhà cung cấp, nhân viên tạo một phiếu nhập kho ghi rõ biến thể nào, số lượng bao nhiêu và đơn giá nhập là bao nhiêu; hệ thống sẽ tự động cộng dồn số lượng này vào tồn kho hiện có của từng biến thể tương ứng.</w:t>
      </w:r>
    </w:p>
    <w:p>
      <w:pPr>
        <w:spacing w:after="160"/>
        <w:ind w:firstLine="400"/>
        <w:jc w:val="both"/>
      </w:pPr>
      <w:r>
        <w:rPr>
          <w:rFonts w:ascii="Times New Roman" w:cs="Times New Roman" w:eastAsia="Times New Roman" w:hAnsi="Times New Roman"/>
          <w:sz w:val="22"/>
          <w:szCs w:val="22"/>
        </w:rPr>
        <w:t xml:space="preserve">Trong quá trình vận hành, nếu thông tin sách cần chỉnh sửa như đổi giá, đổi mô tả hoặc thêm biến thể mới, Admin hoặc Staff có thể cập nhật trực tiếp. Khi một đầu sách ngừng kinh doanh, hệ thống không xóa hẳn dữ liệu mà chỉ đánh dấu ẩn khỏi danh mục hiển thị (xóa mềm), vì các đơn hàng cũ vẫn cần tham chiếu tới thông tin sách đó để hiển thị lại lịch sử mua hàng cho khách.</w:t>
      </w:r>
    </w:p>
    <w:p>
      <w:pPr>
        <w:pStyle w:val="Heading2"/>
        <w:spacing w:after="120" w:before="280"/>
      </w:pPr>
      <w:r>
        <w:rPr>
          <w:rFonts w:ascii="Times New Roman" w:cs="Times New Roman" w:eastAsia="Times New Roman" w:hAnsi="Times New Roman"/>
          <w:b/>
          <w:bCs/>
          <w:color w:val="1F3864"/>
          <w:sz w:val="24"/>
          <w:szCs w:val="24"/>
        </w:rPr>
        <w:t xml:space="preserve">2.3. Quy trình giỏ hàng, đặt hàng và thanh toán</w:t>
      </w:r>
    </w:p>
    <w:p>
      <w:pPr>
        <w:spacing w:after="160"/>
        <w:ind w:firstLine="400"/>
        <w:jc w:val="both"/>
      </w:pPr>
      <w:r>
        <w:rPr>
          <w:rFonts w:ascii="Times New Roman" w:cs="Times New Roman" w:eastAsia="Times New Roman" w:hAnsi="Times New Roman"/>
          <w:sz w:val="22"/>
          <w:szCs w:val="22"/>
        </w:rPr>
        <w:t xml:space="preserve">Khi khách hàng chọn mua một cuốn sách, hệ thống sẽ thêm biến thể đó vào giỏ hàng của khách; mỗi khách hàng chỉ có duy nhất một giỏ hàng, tồn tại xuyên suốt cho tới khi khách đặt hàng. Nếu khách thêm lại một biến thể đã có sẵn trong giỏ, hệ thống sẽ cộng dồn số lượng thay vì tạo dòng mới. Giá của sản phẩm được ghi nhận ngay tại thời điểm thêm vào giỏ, để nếu sau này giá thay đổi thì giỏ hàng cũ của khách vẫn không bị ảnh hưởng.</w:t>
      </w:r>
    </w:p>
    <w:p>
      <w:pPr>
        <w:spacing w:after="160"/>
        <w:ind w:firstLine="400"/>
        <w:jc w:val="both"/>
      </w:pPr>
      <w:r>
        <w:rPr>
          <w:rFonts w:ascii="Times New Roman" w:cs="Times New Roman" w:eastAsia="Times New Roman" w:hAnsi="Times New Roman"/>
          <w:sz w:val="22"/>
          <w:szCs w:val="22"/>
        </w:rPr>
        <w:t xml:space="preserve">Khi khách hàng tiến hành đặt hàng, hệ thống yêu cầu chọn một địa chỉ giao hàng đã lưu và có thể nhập thêm mã giảm giá nếu có. Trước khi xác nhận đơn, hệ thống kiểm tra tồn kho của từng sản phẩm trong giỏ; nếu bất kỳ sản phẩm nào không đủ số lượng, đơn hàng sẽ không được tạo và hệ thống báo rõ sản phẩm nào bị thiếu hàng. Nếu đủ điều kiện, hệ thống tính tổng tiền hàng, áp dụng giảm giá nếu có mã hợp lệ, cộng phí vận chuyển để ra tổng số tiền cần thanh toán, đồng thời lưu lại đúng tên và mã sản phẩm tại thời điểm mua để lịch sử đơn hàng không bị thay đổi về sau dù sản phẩm gốc có bị chỉnh sửa hay xóa.</w:t>
      </w:r>
    </w:p>
    <w:p>
      <w:pPr>
        <w:spacing w:after="160"/>
        <w:ind w:firstLine="400"/>
        <w:jc w:val="both"/>
      </w:pPr>
      <w:r>
        <w:rPr>
          <w:rFonts w:ascii="Times New Roman" w:cs="Times New Roman" w:eastAsia="Times New Roman" w:hAnsi="Times New Roman"/>
          <w:sz w:val="22"/>
          <w:szCs w:val="22"/>
        </w:rPr>
        <w:t xml:space="preserve">Sau khi đơn hàng được tạo, hệ thống tự động trừ đi số lượng tồn kho tương ứng và tạo một bản ghi thanh toán ở trạng thái chờ xử lý, mô phỏng việc gọi tới cổng thanh toán thật. Giỏ hàng của khách được xóa sạch để chuẩn bị cho lần mua tiếp theo. Nếu việc thanh toán giả lập thất bại, đơn hàng không tự động bị hủy mà nhân viên cửa hàng sẽ là người xử lý thủ công, có thể hủy đơn để hoàn lại tồn kho đã trừ trước đó.</w:t>
      </w:r>
    </w:p>
    <w:p>
      <w:pPr>
        <w:pStyle w:val="Heading2"/>
        <w:spacing w:after="120" w:before="280"/>
      </w:pPr>
      <w:r>
        <w:rPr>
          <w:rFonts w:ascii="Times New Roman" w:cs="Times New Roman" w:eastAsia="Times New Roman" w:hAnsi="Times New Roman"/>
          <w:b/>
          <w:bCs/>
          <w:color w:val="1F3864"/>
          <w:sz w:val="24"/>
          <w:szCs w:val="24"/>
        </w:rPr>
        <w:t xml:space="preserve">2.4. Quy trình khuyến mãi và flash sale</w:t>
      </w:r>
    </w:p>
    <w:p>
      <w:pPr>
        <w:spacing w:after="160"/>
        <w:ind w:firstLine="400"/>
        <w:jc w:val="both"/>
      </w:pPr>
      <w:r>
        <w:rPr>
          <w:rFonts w:ascii="Times New Roman" w:cs="Times New Roman" w:eastAsia="Times New Roman" w:hAnsi="Times New Roman"/>
          <w:sz w:val="22"/>
          <w:szCs w:val="22"/>
        </w:rPr>
        <w:t xml:space="preserve">Quản lý cửa hàng có thể tạo các chương trình khuyến mãi theo hai hình thức: giảm giá theo mã (phần trăm hoặc số tiền cố định) hoặc flash sale áp dụng cho một số sản phẩm cụ thể trong khoảng thời gian giới hạn. Với mỗi chương trình, hệ thống lưu lại giá trị giảm, giá trị đơn hàng tối thiểu để được áp dụng, mức giảm tối đa, thời gian bắt đầu và kết thúc, cùng giới hạn số lần sử dụng — cả tổng số lượt và số lượt tối đa cho mỗi khách hàng.</w:t>
      </w:r>
    </w:p>
    <w:p>
      <w:pPr>
        <w:spacing w:after="160"/>
        <w:ind w:firstLine="400"/>
        <w:jc w:val="both"/>
      </w:pPr>
      <w:r>
        <w:rPr>
          <w:rFonts w:ascii="Times New Roman" w:cs="Times New Roman" w:eastAsia="Times New Roman" w:hAnsi="Times New Roman"/>
          <w:sz w:val="22"/>
          <w:szCs w:val="22"/>
        </w:rPr>
        <w:t xml:space="preserve">Khi khách hàng nhập mã giảm giá lúc thanh toán, hệ thống kiểm tra chương trình còn hiệu lực hay không, đơn hàng có đạt giá trị tối thiểu hay không, và khách hàng đó đã dùng mã này bao nhiêu lần. Với chương trình flash sale, mỗi sản phẩm tham gia có một mức giá ưu đãi riêng và số lượng giới hạn; khi số lượng bán ra trong chương trình đạt đến giới hạn, sản phẩm đó sẽ tự động quay lại giá gốc dù chương trình flash sale vẫn còn thời gian hiệu lực. Mỗi lượt sử dụng khuyến mãi thành công đều được ghi nhận lại để phục vụ việc kiểm soát giới hạn cũng như báo cáo hiệu quả của từng chương trình sau này.</w:t>
      </w:r>
    </w:p>
    <w:p>
      <w:pPr>
        <w:pStyle w:val="Heading2"/>
        <w:spacing w:after="120" w:before="280"/>
      </w:pPr>
      <w:r>
        <w:rPr>
          <w:rFonts w:ascii="Times New Roman" w:cs="Times New Roman" w:eastAsia="Times New Roman" w:hAnsi="Times New Roman"/>
          <w:b/>
          <w:bCs/>
          <w:color w:val="1F3864"/>
          <w:sz w:val="24"/>
          <w:szCs w:val="24"/>
        </w:rPr>
        <w:t xml:space="preserve">2.5. Quy trình vận chuyển, trạng thái đơn hàng và trả hàng/hoàn tiền</w:t>
      </w:r>
    </w:p>
    <w:p>
      <w:pPr>
        <w:spacing w:after="160"/>
        <w:ind w:firstLine="400"/>
        <w:jc w:val="both"/>
      </w:pPr>
      <w:r>
        <w:rPr>
          <w:rFonts w:ascii="Times New Roman" w:cs="Times New Roman" w:eastAsia="Times New Roman" w:hAnsi="Times New Roman"/>
          <w:sz w:val="22"/>
          <w:szCs w:val="22"/>
        </w:rPr>
        <w:t xml:space="preserve">Sau khi đơn hàng được tạo, nó luôn bắt đầu ở trạng thái chờ xử lý. Nhân viên cửa hàng xem xét đơn hàng mới và xác nhận nếu đủ điều kiện giao, lúc này đơn chuyển sang trạng thái đã xác nhận. Khi hàng được bàn giao cho đơn vị vận chuyển, nhân viên cập nhật đơn sang trạng thái đang giao và nhập thông tin đơn vị vận chuyển cùng mã vận đơn. Khi khách hàng nhận được hàng, đơn được cập nhật sang trạng thái đã giao — đây là trạng thái cuối cùng trong quy trình giao hàng bình thường.</w:t>
      </w:r>
    </w:p>
    <w:p>
      <w:pPr>
        <w:spacing w:after="160"/>
        <w:ind w:firstLine="400"/>
        <w:jc w:val="both"/>
      </w:pPr>
      <w:r>
        <w:rPr>
          <w:rFonts w:ascii="Times New Roman" w:cs="Times New Roman" w:eastAsia="Times New Roman" w:hAnsi="Times New Roman"/>
          <w:sz w:val="22"/>
          <w:szCs w:val="22"/>
        </w:rPr>
        <w:t xml:space="preserve">Đơn hàng chỉ có thể bị hủy khi còn ở trạng thái chờ xử lý hoặc đã xác nhận; một khi đã bắt đầu vận chuyển thì không được phép hủy nữa. Mỗi lần thay đổi trạng thái, hệ thống đều ghi lại ai là người thực hiện, thời điểm thay đổi và ghi chú kèm theo, tạo thành một nhật ký đầy đủ cho từng đơn hàng. Khi một đơn hàng bị hủy, hệ thống tự động hoàn lại đúng số lượng tồn kho đã trừ trước đó.</w:t>
      </w:r>
    </w:p>
    <w:p>
      <w:pPr>
        <w:spacing w:after="160"/>
        <w:ind w:firstLine="400"/>
        <w:jc w:val="both"/>
      </w:pPr>
      <w:r>
        <w:rPr>
          <w:rFonts w:ascii="Times New Roman" w:cs="Times New Roman" w:eastAsia="Times New Roman" w:hAnsi="Times New Roman"/>
          <w:sz w:val="22"/>
          <w:szCs w:val="22"/>
        </w:rPr>
        <w:t xml:space="preserve">Sau khi đơn hàng đã được giao thành công, nếu khách hàng không hài lòng và muốn trả hàng, họ có thể gửi yêu cầu trả hàng kèm lý do cụ thể. Yêu cầu này sẽ được nhân viên hoặc quản lý cửa hàng xem xét và quyết định chấp nhận hoặc từ chối. Nếu được chấp nhận, cửa hàng tiến hành hoàn tiền cho khách (mô phỏng), đồng thời cập nhật lại trạng thái thanh toán và trạng thái yêu cầu trả hàng để phản ánh đúng thực tế.</w:t>
      </w:r>
    </w:p>
    <w:p>
      <w:pPr>
        <w:pStyle w:val="Heading2"/>
        <w:spacing w:after="120" w:before="280"/>
      </w:pPr>
      <w:r>
        <w:rPr>
          <w:rFonts w:ascii="Times New Roman" w:cs="Times New Roman" w:eastAsia="Times New Roman" w:hAnsi="Times New Roman"/>
          <w:b/>
          <w:bCs/>
          <w:color w:val="1F3864"/>
          <w:sz w:val="24"/>
          <w:szCs w:val="24"/>
        </w:rPr>
        <w:t xml:space="preserve">2.6. Quy trình đánh giá sản phẩm</w:t>
      </w:r>
    </w:p>
    <w:p>
      <w:pPr>
        <w:spacing w:after="160"/>
        <w:ind w:firstLine="400"/>
        <w:jc w:val="both"/>
      </w:pPr>
      <w:r>
        <w:rPr>
          <w:rFonts w:ascii="Times New Roman" w:cs="Times New Roman" w:eastAsia="Times New Roman" w:hAnsi="Times New Roman"/>
          <w:sz w:val="22"/>
          <w:szCs w:val="22"/>
        </w:rPr>
        <w:t xml:space="preserve">Sau khi nhận được hàng, khách hàng có thể để lại đánh giá cho từng sản phẩm đã mua, bao gồm số sao từ 1 đến 5 và nhận xét bằng văn bản. Để đảm bảo đánh giá là thật, hệ thống chỉ cho phép khách hàng đánh giá những sản phẩm nằm trong đơn hàng mà chính họ đã đặt và đơn đó đã ở trạng thái đã giao; khách không thể đánh giá sản phẩm mình chưa từng mua hoặc đơn hàng chưa hoàn tất.</w:t>
      </w:r>
    </w:p>
    <w:p>
      <w:pPr>
        <w:spacing w:after="160"/>
        <w:ind w:firstLine="400"/>
        <w:jc w:val="both"/>
      </w:pPr>
      <w:r>
        <w:rPr>
          <w:rFonts w:ascii="Times New Roman" w:cs="Times New Roman" w:eastAsia="Times New Roman" w:hAnsi="Times New Roman"/>
          <w:sz w:val="22"/>
          <w:szCs w:val="22"/>
        </w:rPr>
        <w:t xml:space="preserve">Mỗi sản phẩm trong một đơn hàng chỉ được đánh giá đúng một lần, tránh tình trạng đánh giá trùng lặp. Các đánh giá sau khi gửi sẽ hiển thị công khai trên trang chi tiết sách để hỗ trợ những khách hàng khác trong quyết định mua hàng.</w:t>
      </w:r>
    </w:p>
    <w:p>
      <w:pPr>
        <w:pStyle w:val="Heading2"/>
        <w:spacing w:after="120" w:before="280"/>
      </w:pPr>
      <w:r>
        <w:rPr>
          <w:rFonts w:ascii="Times New Roman" w:cs="Times New Roman" w:eastAsia="Times New Roman" w:hAnsi="Times New Roman"/>
          <w:b/>
          <w:bCs/>
          <w:color w:val="1F3864"/>
          <w:sz w:val="24"/>
          <w:szCs w:val="24"/>
        </w:rPr>
        <w:t xml:space="preserve">2.7. Quy trình báo cáo và thống kê</w:t>
      </w:r>
    </w:p>
    <w:p>
      <w:pPr>
        <w:spacing w:after="160"/>
        <w:ind w:firstLine="400"/>
        <w:jc w:val="both"/>
      </w:pPr>
      <w:r>
        <w:rPr>
          <w:rFonts w:ascii="Times New Roman" w:cs="Times New Roman" w:eastAsia="Times New Roman" w:hAnsi="Times New Roman"/>
          <w:sz w:val="22"/>
          <w:szCs w:val="22"/>
        </w:rPr>
        <w:t xml:space="preserve">Quản lý cửa hàng và nhân viên có thể xem báo cáo doanh thu theo từng ngày trong một khoảng thời gian tùy chọn, giúp theo dõi biến động doanh số theo thời gian. Bên cạnh đó, hệ thống còn cung cấp báo cáo các sách bán chạy nhất, xếp hạng theo tổng số lượng đã bán ra kèm theo doanh thu tương ứng — thông tin này hỗ trợ quản lý quyết định nên nhập thêm sách nào hoặc đẩy mạnh quảng bá cho đầu sách nào. Các đơn hàng đã bị hủy sẽ không được tính vào doanh thu để đảm bảo số liệu phản ánh đúng tình hình kinh doanh thực tế.</w:t>
      </w:r>
    </w:p>
    <w:p>
      <w:pPr>
        <w:pStyle w:val="Heading2"/>
        <w:spacing w:after="120" w:before="280"/>
      </w:pPr>
      <w:r>
        <w:rPr>
          <w:rFonts w:ascii="Times New Roman" w:cs="Times New Roman" w:eastAsia="Times New Roman" w:hAnsi="Times New Roman"/>
          <w:b/>
          <w:bCs/>
          <w:color w:val="1F3864"/>
          <w:sz w:val="24"/>
          <w:szCs w:val="24"/>
        </w:rPr>
        <w:t xml:space="preserve">2.8. Quy trình gợi ý sách (mở rộng)</w:t>
      </w:r>
    </w:p>
    <w:p>
      <w:pPr>
        <w:spacing w:after="160"/>
        <w:ind w:firstLine="400"/>
        <w:jc w:val="both"/>
      </w:pPr>
      <w:r>
        <w:rPr>
          <w:rFonts w:ascii="Times New Roman" w:cs="Times New Roman" w:eastAsia="Times New Roman" w:hAnsi="Times New Roman"/>
          <w:sz w:val="22"/>
          <w:szCs w:val="22"/>
        </w:rPr>
        <w:t xml:space="preserve">Khi khách hàng xem chi tiết một cuốn sách, hệ thống sẽ đề xuất thêm những cuốn sách có liên quan nhằm khuyến khích khách mua thêm. Ưu tiên hàng đầu là các sách thường được mua chung với cuốn đang xem trong cùng một đơn hàng của những khách hàng khác trước đó; nếu chưa đủ số lượng gợi ý, hệ thống bổ sung thêm các sách cùng danh mục với cuốn đang xem.</w:t>
      </w:r>
    </w:p>
    <w:p>
      <w:r>
        <w:br w:type="page"/>
      </w:r>
    </w:p>
    <w:p>
      <w:pPr>
        <w:pStyle w:val="Heading1"/>
        <w:spacing w:after="180" w:before="360"/>
      </w:pPr>
      <w:r>
        <w:rPr>
          <w:rFonts w:ascii="Times New Roman" w:cs="Times New Roman" w:eastAsia="Times New Roman" w:hAnsi="Times New Roman"/>
          <w:b/>
          <w:bCs/>
          <w:color w:val="1F3864"/>
          <w:sz w:val="28"/>
          <w:szCs w:val="28"/>
        </w:rPr>
        <w:t xml:space="preserve">3. Cơ sở dữ liệu</w:t>
      </w:r>
    </w:p>
    <w:p>
      <w:pPr>
        <w:spacing w:after="160"/>
        <w:ind w:firstLine="400"/>
        <w:jc w:val="both"/>
      </w:pPr>
      <w:r>
        <w:rPr>
          <w:rFonts w:ascii="Times New Roman" w:cs="Times New Roman" w:eastAsia="Times New Roman" w:hAnsi="Times New Roman"/>
          <w:sz w:val="22"/>
          <w:szCs w:val="22"/>
        </w:rPr>
        <w:t xml:space="preserve">Cơ sở dữ liệu gồm 23 bảng, chia thành 7 nhóm nghiệp vụ, được xây dựng trên PostgreSQL (chi tiết đầy đủ tại database/schema.sql). Phần dưới đây giải thích từng trường dữ liệu của mỗi bảng.</w:t>
      </w:r>
    </w:p>
    <w:p>
      <w:pPr>
        <w:pStyle w:val="Heading2"/>
        <w:spacing w:after="120" w:before="280"/>
      </w:pPr>
      <w:r>
        <w:rPr>
          <w:rFonts w:ascii="Times New Roman" w:cs="Times New Roman" w:eastAsia="Times New Roman" w:hAnsi="Times New Roman"/>
          <w:b/>
          <w:bCs/>
          <w:color w:val="1F3864"/>
          <w:sz w:val="24"/>
          <w:szCs w:val="24"/>
        </w:rPr>
        <w:t xml:space="preserve">3.1. Người dùng và phân quyền</w:t>
      </w:r>
    </w:p>
    <w:p>
      <w:pPr>
        <w:pStyle w:val="Heading3"/>
        <w:spacing w:after="80" w:before="200"/>
      </w:pPr>
      <w:r>
        <w:rPr>
          <w:rFonts w:ascii="Times New Roman" w:cs="Times New Roman" w:eastAsia="Times New Roman" w:hAnsi="Times New Roman"/>
          <w:b/>
          <w:bCs/>
          <w:color w:val="333333"/>
          <w:sz w:val="22"/>
          <w:szCs w:val="22"/>
        </w:rPr>
        <w:t xml:space="preserve">Bảng users</w:t>
      </w:r>
    </w:p>
    <w:p>
      <w:pPr>
        <w:spacing w:after="160"/>
        <w:ind w:firstLine="400"/>
        <w:jc w:val="both"/>
      </w:pPr>
      <w:r>
        <w:rPr>
          <w:rFonts w:ascii="Times New Roman" w:cs="Times New Roman" w:eastAsia="Times New Roman" w:hAnsi="Times New Roman"/>
          <w:sz w:val="22"/>
          <w:szCs w:val="22"/>
        </w:rPr>
        <w:t xml:space="preserve">Lưu thông tin tài khoản của cả 3 vai trò Admin, Staff, Customer.</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 tự tăng</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người dùng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email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Dùng để đăng nhập và liên hệ</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password_hash</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Mật khẩu đã mã hóa bằng bcrypt</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full_name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Họ tên hiển thị</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phone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điện thoại liên hệ</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role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user_role</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mặc định customer</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Vai trò quyết định quyền truy cập (admin/staff/customer)</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tài khoản khi = FALSE thay vì xóa hẳn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 / updated_at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tạo / lần cập nhật gần nhất</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deleted_at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dấu tài khoản đã bị xóa mềm</w:t>
            </w:r>
          </w:p>
        </w:tc>
      </w:tr>
    </w:tbl>
    <w:p>
      <w:pPr>
        <w:pStyle w:val="Heading3"/>
        <w:spacing w:after="80" w:before="200"/>
      </w:pPr>
      <w:r>
        <w:rPr>
          <w:rFonts w:ascii="Times New Roman" w:cs="Times New Roman" w:eastAsia="Times New Roman" w:hAnsi="Times New Roman"/>
          <w:b/>
          <w:bCs/>
          <w:color w:val="333333"/>
          <w:sz w:val="22"/>
          <w:szCs w:val="22"/>
        </w:rPr>
        <w:t xml:space="preserve">Bảng addresses</w:t>
      </w:r>
    </w:p>
    <w:p>
      <w:pPr>
        <w:spacing w:after="160"/>
        <w:ind w:firstLine="400"/>
        <w:jc w:val="both"/>
      </w:pPr>
      <w:r>
        <w:rPr>
          <w:rFonts w:ascii="Times New Roman" w:cs="Times New Roman" w:eastAsia="Times New Roman" w:hAnsi="Times New Roman"/>
          <w:sz w:val="22"/>
          <w:szCs w:val="22"/>
        </w:rPr>
        <w:t xml:space="preserve">Lưu các địa chỉ giao hàng mà khách hàng đã lưu.</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địa chỉ</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Địa chỉ thuộc về khách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recipient_name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người nhận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phone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điện thoại người nhận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line1</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Địa chỉ cụ thể (số nhà, đường)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ward / district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Phường/xã, quận/huyện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province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Tỉnh/thành phố</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is_default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FALSE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dấu địa chỉ mặc định khi đặt hàng</w:t>
            </w:r>
          </w:p>
        </w:tc>
      </w:tr>
    </w:tbl>
    <w:p>
      <w:pPr>
        <w:pStyle w:val="Heading3"/>
        <w:spacing w:after="80" w:before="200"/>
      </w:pPr>
      <w:r>
        <w:rPr>
          <w:rFonts w:ascii="Times New Roman" w:cs="Times New Roman" w:eastAsia="Times New Roman" w:hAnsi="Times New Roman"/>
          <w:b/>
          <w:bCs/>
          <w:color w:val="333333"/>
          <w:sz w:val="22"/>
          <w:szCs w:val="22"/>
        </w:rPr>
        <w:t xml:space="preserve">Bảng refresh_tokens</w:t>
      </w:r>
    </w:p>
    <w:p>
      <w:pPr>
        <w:spacing w:after="160"/>
        <w:ind w:firstLine="400"/>
        <w:jc w:val="both"/>
      </w:pPr>
      <w:r>
        <w:rPr>
          <w:rFonts w:ascii="Times New Roman" w:cs="Times New Roman" w:eastAsia="Times New Roman" w:hAnsi="Times New Roman"/>
          <w:sz w:val="22"/>
          <w:szCs w:val="22"/>
        </w:rPr>
        <w:t xml:space="preserve">Lưu refresh token phục vụ cơ chế đăng nhập JWT dài hạn.</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token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Token cấp cho người dùng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token_hash</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trị token đã băm, không lưu token gốc</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expires_at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token hết hạn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revoked_at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token bị thu hồi (nếu có)</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cấp token</w:t>
            </w:r>
          </w:p>
        </w:tc>
      </w:tr>
    </w:tbl>
    <w:p>
      <w:pPr>
        <w:pStyle w:val="Heading2"/>
        <w:spacing w:after="120" w:before="280"/>
      </w:pPr>
      <w:r>
        <w:rPr>
          <w:rFonts w:ascii="Times New Roman" w:cs="Times New Roman" w:eastAsia="Times New Roman" w:hAnsi="Times New Roman"/>
          <w:b/>
          <w:bCs/>
          <w:color w:val="1F3864"/>
          <w:sz w:val="24"/>
          <w:szCs w:val="24"/>
        </w:rPr>
        <w:t xml:space="preserve">3.2. Danh mục, sản phẩm, tồn kho</w:t>
      </w:r>
    </w:p>
    <w:p>
      <w:pPr>
        <w:pStyle w:val="Heading3"/>
        <w:spacing w:after="80" w:before="200"/>
      </w:pPr>
      <w:r>
        <w:rPr>
          <w:rFonts w:ascii="Times New Roman" w:cs="Times New Roman" w:eastAsia="Times New Roman" w:hAnsi="Times New Roman"/>
          <w:b/>
          <w:bCs/>
          <w:color w:val="333333"/>
          <w:sz w:val="22"/>
          <w:szCs w:val="22"/>
        </w:rPr>
        <w:t xml:space="preserve">Bảng categories</w:t>
      </w:r>
    </w:p>
    <w:p>
      <w:pPr>
        <w:spacing w:after="160"/>
        <w:ind w:firstLine="400"/>
        <w:jc w:val="both"/>
      </w:pPr>
      <w:r>
        <w:rPr>
          <w:rFonts w:ascii="Times New Roman" w:cs="Times New Roman" w:eastAsia="Times New Roman" w:hAnsi="Times New Roman"/>
          <w:sz w:val="22"/>
          <w:szCs w:val="22"/>
        </w:rPr>
        <w:t xml:space="preserve">Danh mục sách, cho phép phân cấp cha–con.</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danh mục</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parent_id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categories,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Danh mục cha, tạo cấu trúc cây</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danh mục hiển thị</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slug</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VARCHAR(160)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Đường dẫn thân thiện dùng trong URL</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Ẩn/hiện danh mục</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deleted_at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dấu đã xóa mềm</w:t>
            </w:r>
          </w:p>
        </w:tc>
      </w:tr>
    </w:tbl>
    <w:p>
      <w:pPr>
        <w:pStyle w:val="Heading3"/>
        <w:spacing w:after="80" w:before="200"/>
      </w:pPr>
      <w:r>
        <w:rPr>
          <w:rFonts w:ascii="Times New Roman" w:cs="Times New Roman" w:eastAsia="Times New Roman" w:hAnsi="Times New Roman"/>
          <w:b/>
          <w:bCs/>
          <w:color w:val="333333"/>
          <w:sz w:val="22"/>
          <w:szCs w:val="22"/>
        </w:rPr>
        <w:t xml:space="preserve">Bảng suppliers</w:t>
      </w:r>
    </w:p>
    <w:p>
      <w:pPr>
        <w:spacing w:after="160"/>
        <w:ind w:firstLine="400"/>
        <w:jc w:val="both"/>
      </w:pPr>
      <w:r>
        <w:rPr>
          <w:rFonts w:ascii="Times New Roman" w:cs="Times New Roman" w:eastAsia="Times New Roman" w:hAnsi="Times New Roman"/>
          <w:sz w:val="22"/>
          <w:szCs w:val="22"/>
        </w:rPr>
        <w:t xml:space="preserve">Nhà cung cấp sách, phục vụ nghiệp vụ nhập kho.</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nhà cung cấp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nhà cung cấp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contact_phone / email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Thông tin liên hệ</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address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Địa chỉ nhà cung cấp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Còn hợp tác hay đã ngừng</w:t>
            </w:r>
          </w:p>
        </w:tc>
      </w:tr>
    </w:tbl>
    <w:p>
      <w:pPr>
        <w:pStyle w:val="Heading3"/>
        <w:spacing w:after="80" w:before="200"/>
      </w:pPr>
      <w:r>
        <w:rPr>
          <w:rFonts w:ascii="Times New Roman" w:cs="Times New Roman" w:eastAsia="Times New Roman" w:hAnsi="Times New Roman"/>
          <w:b/>
          <w:bCs/>
          <w:color w:val="333333"/>
          <w:sz w:val="22"/>
          <w:szCs w:val="22"/>
        </w:rPr>
        <w:t xml:space="preserve">Bảng products</w:t>
      </w:r>
    </w:p>
    <w:p>
      <w:pPr>
        <w:spacing w:after="160"/>
        <w:ind w:firstLine="400"/>
        <w:jc w:val="both"/>
      </w:pPr>
      <w:r>
        <w:rPr>
          <w:rFonts w:ascii="Times New Roman" w:cs="Times New Roman" w:eastAsia="Times New Roman" w:hAnsi="Times New Roman"/>
          <w:sz w:val="22"/>
          <w:szCs w:val="22"/>
        </w:rPr>
        <w:t xml:space="preserve">Thông tin gốc của một đầu sách.</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sách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category_id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categories,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Sách thuộc danh mục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sku</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quản lý nội bộ của sách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sách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slug</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VARCHAR(270)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Đường dẫn thân thiện dùng trong URL</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author / publisher</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Tác giả / nhà xuất bản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isbn</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số sách tiêu chuẩn quốc tế</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description</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TEXT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Mô tả nội dung sách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cover_image_url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Đường dẫn ảnh bìa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base_price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bán cơ bản, chưa cộng chênh lệch biến thể</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search_vector</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tsvector</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Tự sinh (GENERATED)</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Dữ liệu phục vụ tìm kiếm toàn văn theo tên/tác giả/mô tả</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Còn bán hay đã ẩn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 / updated_at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tạo / cập nhật</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deleted_at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dấu đã ngừng kinh doanh (xóa mềm)</w:t>
            </w:r>
          </w:p>
        </w:tc>
      </w:tr>
    </w:tbl>
    <w:p>
      <w:pPr>
        <w:pStyle w:val="Heading3"/>
        <w:spacing w:after="80" w:before="200"/>
      </w:pPr>
      <w:r>
        <w:rPr>
          <w:rFonts w:ascii="Times New Roman" w:cs="Times New Roman" w:eastAsia="Times New Roman" w:hAnsi="Times New Roman"/>
          <w:b/>
          <w:bCs/>
          <w:color w:val="333333"/>
          <w:sz w:val="22"/>
          <w:szCs w:val="22"/>
        </w:rPr>
        <w:t xml:space="preserve">Bảng product_variants</w:t>
      </w:r>
    </w:p>
    <w:p>
      <w:pPr>
        <w:spacing w:after="160"/>
        <w:ind w:firstLine="400"/>
        <w:jc w:val="both"/>
      </w:pPr>
      <w:r>
        <w:rPr>
          <w:rFonts w:ascii="Times New Roman" w:cs="Times New Roman" w:eastAsia="Times New Roman" w:hAnsi="Times New Roman"/>
          <w:sz w:val="22"/>
          <w:szCs w:val="22"/>
        </w:rPr>
        <w:t xml:space="preserve">Các biến thể của một đầu sách (bìa cứng, bìa mềm, ebook...).</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biến thể</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Biến thể thuộc sách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variant_name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biến thể, vd "Bìa cứng"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sku</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VARCHAR(60)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quản lý riêng của biến thể</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price_adjustment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Chênh lệch giá so với base_price của sách gốc</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Còn bán biến thể này hay không</w:t>
            </w:r>
          </w:p>
        </w:tc>
      </w:tr>
    </w:tbl>
    <w:p>
      <w:pPr>
        <w:pStyle w:val="Heading3"/>
        <w:spacing w:after="80" w:before="200"/>
      </w:pPr>
      <w:r>
        <w:rPr>
          <w:rFonts w:ascii="Times New Roman" w:cs="Times New Roman" w:eastAsia="Times New Roman" w:hAnsi="Times New Roman"/>
          <w:b/>
          <w:bCs/>
          <w:color w:val="333333"/>
          <w:sz w:val="22"/>
          <w:szCs w:val="22"/>
        </w:rPr>
        <w:t xml:space="preserve">Bảng inventories</w:t>
      </w:r>
    </w:p>
    <w:p>
      <w:pPr>
        <w:spacing w:after="160"/>
        <w:ind w:firstLine="400"/>
        <w:jc w:val="both"/>
      </w:pPr>
      <w:r>
        <w:rPr>
          <w:rFonts w:ascii="Times New Roman" w:cs="Times New Roman" w:eastAsia="Times New Roman" w:hAnsi="Times New Roman"/>
          <w:sz w:val="22"/>
          <w:szCs w:val="22"/>
        </w:rPr>
        <w:t xml:space="preserve">Số lượng tồn kho hiện có, quản lý theo từng biến thể.</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dòng tồn kho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product_variant_id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product_variants,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Tồn kho của biến thể nào (1–1)</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quantity_on_hand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thực tế đang có trong kho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quantity_reserved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đang được giữ chỗ (chưa dùng trong bản hiện tại)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reorder_level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Ngưỡng cảnh báo cần nhập thêm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updated_at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Lần cập nhật tồn kho gần nhất</w:t>
            </w:r>
          </w:p>
        </w:tc>
      </w:tr>
    </w:tbl>
    <w:p>
      <w:pPr>
        <w:pStyle w:val="Heading3"/>
        <w:spacing w:after="80" w:before="200"/>
      </w:pPr>
      <w:r>
        <w:rPr>
          <w:rFonts w:ascii="Times New Roman" w:cs="Times New Roman" w:eastAsia="Times New Roman" w:hAnsi="Times New Roman"/>
          <w:b/>
          <w:bCs/>
          <w:color w:val="333333"/>
          <w:sz w:val="22"/>
          <w:szCs w:val="22"/>
        </w:rPr>
        <w:t xml:space="preserve">Bảng import_lots</w:t>
      </w:r>
    </w:p>
    <w:p>
      <w:pPr>
        <w:spacing w:after="160"/>
        <w:ind w:firstLine="400"/>
        <w:jc w:val="both"/>
      </w:pPr>
      <w:r>
        <w:rPr>
          <w:rFonts w:ascii="Times New Roman" w:cs="Times New Roman" w:eastAsia="Times New Roman" w:hAnsi="Times New Roman"/>
          <w:sz w:val="22"/>
          <w:szCs w:val="22"/>
        </w:rPr>
        <w:t xml:space="preserve">Một lần nhập hàng (một lô) từ nhà cung cấp.</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lô nhập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supplier_id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suppliers,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Lô hàng nhập từ nhà cung cấp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lot_code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phiếu nhập kho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imported_at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nhập kho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created_by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Nhân viên tạo phiếu nhập</w:t>
            </w:r>
          </w:p>
        </w:tc>
      </w:tr>
    </w:tbl>
    <w:p>
      <w:pPr>
        <w:pStyle w:val="Heading3"/>
        <w:spacing w:after="80" w:before="200"/>
      </w:pPr>
      <w:r>
        <w:rPr>
          <w:rFonts w:ascii="Times New Roman" w:cs="Times New Roman" w:eastAsia="Times New Roman" w:hAnsi="Times New Roman"/>
          <w:b/>
          <w:bCs/>
          <w:color w:val="333333"/>
          <w:sz w:val="22"/>
          <w:szCs w:val="22"/>
        </w:rPr>
        <w:t xml:space="preserve">Bảng import_receipt_items</w:t>
      </w:r>
    </w:p>
    <w:p>
      <w:pPr>
        <w:spacing w:after="160"/>
        <w:ind w:firstLine="400"/>
        <w:jc w:val="both"/>
      </w:pPr>
      <w:r>
        <w:rPr>
          <w:rFonts w:ascii="Times New Roman" w:cs="Times New Roman" w:eastAsia="Times New Roman" w:hAnsi="Times New Roman"/>
          <w:sz w:val="22"/>
          <w:szCs w:val="22"/>
        </w:rPr>
        <w:t xml:space="preserve">Chi tiết từng dòng hàng trong một lô nhập.</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dòng chi tiết</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import_lot_id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import_lots,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Thuộc lô nhập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product_variant_id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product_variants,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Nhập cho biến thể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&gt;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nhập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unit_cost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Đơn giá nhập</w:t>
            </w:r>
          </w:p>
        </w:tc>
      </w:tr>
    </w:tbl>
    <w:p>
      <w:pPr>
        <w:pStyle w:val="Heading2"/>
        <w:spacing w:after="120" w:before="280"/>
      </w:pPr>
      <w:r>
        <w:rPr>
          <w:rFonts w:ascii="Times New Roman" w:cs="Times New Roman" w:eastAsia="Times New Roman" w:hAnsi="Times New Roman"/>
          <w:b/>
          <w:bCs/>
          <w:color w:val="1F3864"/>
          <w:sz w:val="24"/>
          <w:szCs w:val="24"/>
        </w:rPr>
        <w:t xml:space="preserve">3.3. Giỏ hàng và đơn hàng</w:t>
      </w:r>
    </w:p>
    <w:p>
      <w:pPr>
        <w:pStyle w:val="Heading3"/>
        <w:spacing w:after="80" w:before="200"/>
      </w:pPr>
      <w:r>
        <w:rPr>
          <w:rFonts w:ascii="Times New Roman" w:cs="Times New Roman" w:eastAsia="Times New Roman" w:hAnsi="Times New Roman"/>
          <w:b/>
          <w:bCs/>
          <w:color w:val="333333"/>
          <w:sz w:val="22"/>
          <w:szCs w:val="22"/>
        </w:rPr>
        <w:t xml:space="preserve">Bảng carts</w:t>
      </w:r>
    </w:p>
    <w:p>
      <w:pPr>
        <w:spacing w:after="160"/>
        <w:ind w:firstLine="400"/>
        <w:jc w:val="both"/>
      </w:pPr>
      <w:r>
        <w:rPr>
          <w:rFonts w:ascii="Times New Roman" w:cs="Times New Roman" w:eastAsia="Times New Roman" w:hAnsi="Times New Roman"/>
          <w:sz w:val="22"/>
          <w:szCs w:val="22"/>
        </w:rPr>
        <w:t xml:space="preserve">Giỏ hàng, mỗi khách hàng có đúng một giỏ.</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giỏ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Giỏ hàng thuộc khách hàng nào (1–1)</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 / updated_at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tạo / cập nhật giỏ</w:t>
            </w:r>
          </w:p>
        </w:tc>
      </w:tr>
    </w:tbl>
    <w:p>
      <w:pPr>
        <w:pStyle w:val="Heading3"/>
        <w:spacing w:after="80" w:before="200"/>
      </w:pPr>
      <w:r>
        <w:rPr>
          <w:rFonts w:ascii="Times New Roman" w:cs="Times New Roman" w:eastAsia="Times New Roman" w:hAnsi="Times New Roman"/>
          <w:b/>
          <w:bCs/>
          <w:color w:val="333333"/>
          <w:sz w:val="22"/>
          <w:szCs w:val="22"/>
        </w:rPr>
        <w:t xml:space="preserve">Bảng cart_items</w:t>
      </w:r>
    </w:p>
    <w:p>
      <w:pPr>
        <w:spacing w:after="160"/>
        <w:ind w:firstLine="400"/>
        <w:jc w:val="both"/>
      </w:pPr>
      <w:r>
        <w:rPr>
          <w:rFonts w:ascii="Times New Roman" w:cs="Times New Roman" w:eastAsia="Times New Roman" w:hAnsi="Times New Roman"/>
          <w:sz w:val="22"/>
          <w:szCs w:val="22"/>
        </w:rPr>
        <w:t xml:space="preserve">Từng dòng sản phẩm trong giỏ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dòng trong giỏ</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cart_id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carts,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Thuộc giỏ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product_variant_id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product_variants,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Biến thể sản phẩm được chọn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&gt;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khách chọn mua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unit_price_snapshot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tại thời điểm thêm vào giỏ (không đổi theo giá hiện tại)</w:t>
            </w:r>
          </w:p>
        </w:tc>
      </w:tr>
    </w:tbl>
    <w:p>
      <w:pPr>
        <w:pStyle w:val="Heading3"/>
        <w:spacing w:after="80" w:before="200"/>
      </w:pPr>
      <w:r>
        <w:rPr>
          <w:rFonts w:ascii="Times New Roman" w:cs="Times New Roman" w:eastAsia="Times New Roman" w:hAnsi="Times New Roman"/>
          <w:b/>
          <w:bCs/>
          <w:color w:val="333333"/>
          <w:sz w:val="22"/>
          <w:szCs w:val="22"/>
        </w:rPr>
        <w:t xml:space="preserve">Bảng orders</w:t>
      </w:r>
    </w:p>
    <w:p>
      <w:pPr>
        <w:spacing w:after="160"/>
        <w:ind w:firstLine="400"/>
        <w:jc w:val="both"/>
      </w:pPr>
      <w:r>
        <w:rPr>
          <w:rFonts w:ascii="Times New Roman" w:cs="Times New Roman" w:eastAsia="Times New Roman" w:hAnsi="Times New Roman"/>
          <w:sz w:val="22"/>
          <w:szCs w:val="22"/>
        </w:rPr>
        <w:t xml:space="preserve">Đơn hàng của khách, là bảng trung tâm của nghiệp vụ bán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đơn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order_code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VARCHAR(30)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đơn hiển thị cho khách và nhân viên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Khách hàng đặt đơn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address_id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addresses,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Địa chỉ giao hàng của đơn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status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order_status</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mặc định pending</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Trạng thái hiện tại của đơn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subtotal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Tổng tiền hàng trước giảm giá</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discount_amount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tiền được giảm nhờ khuyến mãi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shipping_fee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Phí vận chuyển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total_amount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Tổng tiền khách phải thanh toán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handled_by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Nhân viên xử lý/xác nhận đơn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 / updated_at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tạo / cập nhật đơn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deleted_at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dấu đã xóa mềm (hiếm dùng với đơn hàng)</w:t>
            </w:r>
          </w:p>
        </w:tc>
      </w:tr>
    </w:tbl>
    <w:p>
      <w:pPr>
        <w:pStyle w:val="Heading3"/>
        <w:spacing w:after="80" w:before="200"/>
      </w:pPr>
      <w:r>
        <w:rPr>
          <w:rFonts w:ascii="Times New Roman" w:cs="Times New Roman" w:eastAsia="Times New Roman" w:hAnsi="Times New Roman"/>
          <w:b/>
          <w:bCs/>
          <w:color w:val="333333"/>
          <w:sz w:val="22"/>
          <w:szCs w:val="22"/>
        </w:rPr>
        <w:t xml:space="preserve">Bảng order_items</w:t>
      </w:r>
    </w:p>
    <w:p>
      <w:pPr>
        <w:spacing w:after="160"/>
        <w:ind w:firstLine="400"/>
        <w:jc w:val="both"/>
      </w:pPr>
      <w:r>
        <w:rPr>
          <w:rFonts w:ascii="Times New Roman" w:cs="Times New Roman" w:eastAsia="Times New Roman" w:hAnsi="Times New Roman"/>
          <w:sz w:val="22"/>
          <w:szCs w:val="22"/>
        </w:rPr>
        <w:t xml:space="preserve">Từng dòng sản phẩm trong một đơn hàng, có snapshot để giữ lịch sử.</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dòng đơn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Thuộc đơn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product_variant_id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product_variants,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Biến thể sản phẩm đã mua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product_name_snapshot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Tên sản phẩm tại thời điểm mua (không đổi dù sau này đổi tên)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sku_snapshot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VARCHAR(60)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SKU tại thời điểm mua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&gt;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đã mua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unit_price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Đơn giá tại thời điểm mua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discount_amount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Giảm giá áp cho riêng dòng này (nếu có)</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line_total</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Thành tiền của dòng (số lượng × đơn giá − giảm giá)</w:t>
            </w:r>
          </w:p>
        </w:tc>
      </w:tr>
    </w:tbl>
    <w:p>
      <w:pPr>
        <w:pStyle w:val="Heading3"/>
        <w:spacing w:after="80" w:before="200"/>
      </w:pPr>
      <w:r>
        <w:rPr>
          <w:rFonts w:ascii="Times New Roman" w:cs="Times New Roman" w:eastAsia="Times New Roman" w:hAnsi="Times New Roman"/>
          <w:b/>
          <w:bCs/>
          <w:color w:val="333333"/>
          <w:sz w:val="22"/>
          <w:szCs w:val="22"/>
        </w:rPr>
        <w:t xml:space="preserve">Bảng order_status_history</w:t>
      </w:r>
    </w:p>
    <w:p>
      <w:pPr>
        <w:spacing w:after="160"/>
        <w:ind w:firstLine="400"/>
        <w:jc w:val="both"/>
      </w:pPr>
      <w:r>
        <w:rPr>
          <w:rFonts w:ascii="Times New Roman" w:cs="Times New Roman" w:eastAsia="Times New Roman" w:hAnsi="Times New Roman"/>
          <w:sz w:val="22"/>
          <w:szCs w:val="22"/>
        </w:rPr>
        <w:t xml:space="preserve">Nhật ký thay đổi trạng thái của từng đơn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bản ghi lịch sử</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Thuộc đơn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from_status / to_status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order_status</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to_status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Trạng thái trước và sau khi đổi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changed_by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Người thực hiện thay đổi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Ghi chú thêm (lý do đổi, thông tin xử lý)</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thay đổi trạng thái</w:t>
            </w:r>
          </w:p>
        </w:tc>
      </w:tr>
    </w:tbl>
    <w:p>
      <w:pPr>
        <w:pStyle w:val="Heading3"/>
        <w:spacing w:after="80" w:before="200"/>
      </w:pPr>
      <w:r>
        <w:rPr>
          <w:rFonts w:ascii="Times New Roman" w:cs="Times New Roman" w:eastAsia="Times New Roman" w:hAnsi="Times New Roman"/>
          <w:b/>
          <w:bCs/>
          <w:color w:val="333333"/>
          <w:sz w:val="22"/>
          <w:szCs w:val="22"/>
        </w:rPr>
        <w:t xml:space="preserve">Bảng payments</w:t>
      </w:r>
    </w:p>
    <w:p>
      <w:pPr>
        <w:spacing w:after="160"/>
        <w:ind w:firstLine="400"/>
        <w:jc w:val="both"/>
      </w:pPr>
      <w:r>
        <w:rPr>
          <w:rFonts w:ascii="Times New Roman" w:cs="Times New Roman" w:eastAsia="Times New Roman" w:hAnsi="Times New Roman"/>
          <w:sz w:val="22"/>
          <w:szCs w:val="22"/>
        </w:rPr>
        <w:t xml:space="preserve">Thông tin thanh toán ứng với từng đơn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bản ghi thanh toán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Thanh toán của đơn hàng nào (1–1)</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method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payment_method</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Hình thức thanh toán: COD hoặc cổng giả lập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status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payment_status</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mặc định pending</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Trạng thái thanh toán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tiền cần thanh toán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transaction_ref</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giao dịch từ cổng thanh toán (giả lập)</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tạo bản ghi thanh toán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paid_at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thanh toán thành công</w:t>
            </w:r>
          </w:p>
        </w:tc>
      </w:tr>
    </w:tbl>
    <w:p>
      <w:pPr>
        <w:pStyle w:val="Heading2"/>
        <w:spacing w:after="120" w:before="280"/>
      </w:pPr>
      <w:r>
        <w:rPr>
          <w:rFonts w:ascii="Times New Roman" w:cs="Times New Roman" w:eastAsia="Times New Roman" w:hAnsi="Times New Roman"/>
          <w:b/>
          <w:bCs/>
          <w:color w:val="1F3864"/>
          <w:sz w:val="24"/>
          <w:szCs w:val="24"/>
        </w:rPr>
        <w:t xml:space="preserve">3.4. Khuyến mãi</w:t>
      </w:r>
    </w:p>
    <w:p>
      <w:pPr>
        <w:pStyle w:val="Heading3"/>
        <w:spacing w:after="80" w:before="200"/>
      </w:pPr>
      <w:r>
        <w:rPr>
          <w:rFonts w:ascii="Times New Roman" w:cs="Times New Roman" w:eastAsia="Times New Roman" w:hAnsi="Times New Roman"/>
          <w:b/>
          <w:bCs/>
          <w:color w:val="333333"/>
          <w:sz w:val="22"/>
          <w:szCs w:val="22"/>
        </w:rPr>
        <w:t xml:space="preserve">Bảng promotions</w:t>
      </w:r>
    </w:p>
    <w:p>
      <w:pPr>
        <w:spacing w:after="160"/>
        <w:ind w:firstLine="400"/>
        <w:jc w:val="both"/>
      </w:pPr>
      <w:r>
        <w:rPr>
          <w:rFonts w:ascii="Times New Roman" w:cs="Times New Roman" w:eastAsia="Times New Roman" w:hAnsi="Times New Roman"/>
          <w:sz w:val="22"/>
          <w:szCs w:val="22"/>
        </w:rPr>
        <w:t xml:space="preserve">Chương trình khuyến mãi (mã giảm giá hoặc flash sale).</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chương trình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code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UNIQUE,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giảm giá khách nhập lúc thanh toán (flash sale có thể không cần mã)</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type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promotion_type</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Loại: percentage / fixed_amount / flash_sale</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value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&gt;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trị giảm (phần trăm hoặc số tiền cố định)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min_order_amount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trị đơn hàng tối thiểu để được áp dụng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max_discount_amount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Mức giảm tối đa (áp trần khi type = percentage)</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starts_at / ends_at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gian hiệu lực của chương trình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usage_limit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Giới hạn tổng số lượt sử dụng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per_user_limit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Giới hạn số lượt mỗi khách hàng được dùng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is_active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Chương trình còn bật hay đã tắt</w:t>
            </w:r>
          </w:p>
        </w:tc>
      </w:tr>
    </w:tbl>
    <w:p>
      <w:pPr>
        <w:pStyle w:val="Heading3"/>
        <w:spacing w:after="80" w:before="200"/>
      </w:pPr>
      <w:r>
        <w:rPr>
          <w:rFonts w:ascii="Times New Roman" w:cs="Times New Roman" w:eastAsia="Times New Roman" w:hAnsi="Times New Roman"/>
          <w:b/>
          <w:bCs/>
          <w:color w:val="333333"/>
          <w:sz w:val="22"/>
          <w:szCs w:val="22"/>
        </w:rPr>
        <w:t xml:space="preserve">Bảng flash_sale_items</w:t>
      </w:r>
    </w:p>
    <w:p>
      <w:pPr>
        <w:spacing w:after="160"/>
        <w:ind w:firstLine="400"/>
        <w:jc w:val="both"/>
      </w:pPr>
      <w:r>
        <w:rPr>
          <w:rFonts w:ascii="Times New Roman" w:cs="Times New Roman" w:eastAsia="Times New Roman" w:hAnsi="Times New Roman"/>
          <w:sz w:val="22"/>
          <w:szCs w:val="22"/>
        </w:rPr>
        <w:t xml:space="preserve">Danh sách sản phẩm tham gia một chương trình flash sale.</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dòng flash sale</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promotion_id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promotions,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Thuộc chương trình flash sale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product_variant_id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product_variants,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Biến thể sản phẩm được giảm giá</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flash_price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Giá bán ưu đãi trong thời gian flash sale</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quantity_limit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&gt;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tối đa được bán theo giá flash sale</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quantity_sold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lượng đã bán được theo giá flash sale</w:t>
            </w:r>
          </w:p>
        </w:tc>
      </w:tr>
    </w:tbl>
    <w:p>
      <w:pPr>
        <w:pStyle w:val="Heading3"/>
        <w:spacing w:after="80" w:before="200"/>
      </w:pPr>
      <w:r>
        <w:rPr>
          <w:rFonts w:ascii="Times New Roman" w:cs="Times New Roman" w:eastAsia="Times New Roman" w:hAnsi="Times New Roman"/>
          <w:b/>
          <w:bCs/>
          <w:color w:val="333333"/>
          <w:sz w:val="22"/>
          <w:szCs w:val="22"/>
        </w:rPr>
        <w:t xml:space="preserve">Bảng promotion_usages</w:t>
      </w:r>
    </w:p>
    <w:p>
      <w:pPr>
        <w:spacing w:after="160"/>
        <w:ind w:firstLine="400"/>
        <w:jc w:val="both"/>
      </w:pPr>
      <w:r>
        <w:rPr>
          <w:rFonts w:ascii="Times New Roman" w:cs="Times New Roman" w:eastAsia="Times New Roman" w:hAnsi="Times New Roman"/>
          <w:sz w:val="22"/>
          <w:szCs w:val="22"/>
        </w:rPr>
        <w:t xml:space="preserve">Ghi nhận mỗi lần một khách hàng áp dụng một chương trình khuyến mãi.</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lượt sử dụng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promotion_id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promotions,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Chương trình được áp dụng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Khách hàng sử dụng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Áp dụng cho đơn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sử dụng</w:t>
            </w:r>
          </w:p>
        </w:tc>
      </w:tr>
    </w:tbl>
    <w:p>
      <w:pPr>
        <w:pStyle w:val="Heading2"/>
        <w:spacing w:after="120" w:before="280"/>
      </w:pPr>
      <w:r>
        <w:rPr>
          <w:rFonts w:ascii="Times New Roman" w:cs="Times New Roman" w:eastAsia="Times New Roman" w:hAnsi="Times New Roman"/>
          <w:b/>
          <w:bCs/>
          <w:color w:val="1F3864"/>
          <w:sz w:val="24"/>
          <w:szCs w:val="24"/>
        </w:rPr>
        <w:t xml:space="preserve">3.5. Vận chuyển và sau bán hàng</w:t>
      </w:r>
    </w:p>
    <w:p>
      <w:pPr>
        <w:pStyle w:val="Heading3"/>
        <w:spacing w:after="80" w:before="200"/>
      </w:pPr>
      <w:r>
        <w:rPr>
          <w:rFonts w:ascii="Times New Roman" w:cs="Times New Roman" w:eastAsia="Times New Roman" w:hAnsi="Times New Roman"/>
          <w:b/>
          <w:bCs/>
          <w:color w:val="333333"/>
          <w:sz w:val="22"/>
          <w:szCs w:val="22"/>
        </w:rPr>
        <w:t xml:space="preserve">Bảng shipments</w:t>
      </w:r>
    </w:p>
    <w:p>
      <w:pPr>
        <w:spacing w:after="160"/>
        <w:ind w:firstLine="400"/>
        <w:jc w:val="both"/>
      </w:pPr>
      <w:r>
        <w:rPr>
          <w:rFonts w:ascii="Times New Roman" w:cs="Times New Roman" w:eastAsia="Times New Roman" w:hAnsi="Times New Roman"/>
          <w:sz w:val="22"/>
          <w:szCs w:val="22"/>
        </w:rPr>
        <w:t xml:space="preserve">Thông tin vận chuyển của một đơn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bản ghi vận chuyển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Vận chuyển cho đơn hàng nào (1–1)</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carrier</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Đơn vị vận chuyển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tracking_code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VARCHAR(100)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Mã vận đơn để tra cứu</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status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shipment_status</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mặc định preparing</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Trạng thái vận chuyển hiện tại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shipped_at / delivered_at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bắt đầu giao / giao thành công</w:t>
            </w:r>
          </w:p>
        </w:tc>
      </w:tr>
    </w:tbl>
    <w:p>
      <w:pPr>
        <w:pStyle w:val="Heading3"/>
        <w:spacing w:after="80" w:before="200"/>
      </w:pPr>
      <w:r>
        <w:rPr>
          <w:rFonts w:ascii="Times New Roman" w:cs="Times New Roman" w:eastAsia="Times New Roman" w:hAnsi="Times New Roman"/>
          <w:b/>
          <w:bCs/>
          <w:color w:val="333333"/>
          <w:sz w:val="22"/>
          <w:szCs w:val="22"/>
        </w:rPr>
        <w:t xml:space="preserve">Bảng refund_requests</w:t>
      </w:r>
    </w:p>
    <w:p>
      <w:pPr>
        <w:spacing w:after="160"/>
        <w:ind w:firstLine="400"/>
        <w:jc w:val="both"/>
      </w:pPr>
      <w:r>
        <w:rPr>
          <w:rFonts w:ascii="Times New Roman" w:cs="Times New Roman" w:eastAsia="Times New Roman" w:hAnsi="Times New Roman"/>
          <w:sz w:val="22"/>
          <w:szCs w:val="22"/>
        </w:rPr>
        <w:t xml:space="preserve">Yêu cầu trả hàng, hoàn tiền từ khách hàng.</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yêu cầu</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Yêu cầu cho đơn hàng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reason</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Lý do khách muốn trả hàng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status</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ENUM refund_status</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mặc định requested</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Trạng thái xử lý yêu cầu</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refund_amount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NUMERIC(12,2)</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 0</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tiền hoàn lại cho khách</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requested_at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khách gửi yêu cầu</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processed_by</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Nhân viên/quản lý xử lý yêu cầu</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processed_at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xử lý xong</w:t>
            </w:r>
          </w:p>
        </w:tc>
      </w:tr>
    </w:tbl>
    <w:p>
      <w:pPr>
        <w:pStyle w:val="Heading2"/>
        <w:spacing w:after="120" w:before="280"/>
      </w:pPr>
      <w:r>
        <w:rPr>
          <w:rFonts w:ascii="Times New Roman" w:cs="Times New Roman" w:eastAsia="Times New Roman" w:hAnsi="Times New Roman"/>
          <w:b/>
          <w:bCs/>
          <w:color w:val="1F3864"/>
          <w:sz w:val="24"/>
          <w:szCs w:val="24"/>
        </w:rPr>
        <w:t xml:space="preserve">3.6. Đánh giá</w:t>
      </w:r>
    </w:p>
    <w:p>
      <w:pPr>
        <w:pStyle w:val="Heading3"/>
        <w:spacing w:after="80" w:before="200"/>
      </w:pPr>
      <w:r>
        <w:rPr>
          <w:rFonts w:ascii="Times New Roman" w:cs="Times New Roman" w:eastAsia="Times New Roman" w:hAnsi="Times New Roman"/>
          <w:b/>
          <w:bCs/>
          <w:color w:val="333333"/>
          <w:sz w:val="22"/>
          <w:szCs w:val="22"/>
        </w:rPr>
        <w:t xml:space="preserve">Bảng reviews</w:t>
      </w:r>
    </w:p>
    <w:p>
      <w:pPr>
        <w:spacing w:after="160"/>
        <w:ind w:firstLine="400"/>
        <w:jc w:val="both"/>
      </w:pPr>
      <w:r>
        <w:rPr>
          <w:rFonts w:ascii="Times New Roman" w:cs="Times New Roman" w:eastAsia="Times New Roman" w:hAnsi="Times New Roman"/>
          <w:sz w:val="22"/>
          <w:szCs w:val="22"/>
        </w:rPr>
        <w:t xml:space="preserve">Đánh giá của khách hàng cho sách đã mua.</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đánh giá</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product_id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products,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Đánh giá cho sách nào</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Khách hàng viết đánh giá</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order_item_id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order_items, UNIQUE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Ứng với đúng lần mua nào (đảm bảo đã mua thật, 1 lần mua chỉ đánh giá 1 lần)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rating</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SMALLINT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 1 ≤ x ≤ 5</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Số sao đánh giá</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comment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TEXT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Nhận xét bằng văn bản</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is_approved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TRUE</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hiển thị công khai hay đang chờ duyệt</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gửi đánh giá</w:t>
            </w:r>
          </w:p>
        </w:tc>
      </w:tr>
    </w:tbl>
    <w:p>
      <w:pPr>
        <w:pStyle w:val="Heading2"/>
        <w:spacing w:after="120" w:before="280"/>
      </w:pPr>
      <w:r>
        <w:rPr>
          <w:rFonts w:ascii="Times New Roman" w:cs="Times New Roman" w:eastAsia="Times New Roman" w:hAnsi="Times New Roman"/>
          <w:b/>
          <w:bCs/>
          <w:color w:val="1F3864"/>
          <w:sz w:val="24"/>
          <w:szCs w:val="24"/>
        </w:rPr>
        <w:t xml:space="preserve">3.7. Vận hành</w:t>
      </w:r>
    </w:p>
    <w:p>
      <w:pPr>
        <w:pStyle w:val="Heading3"/>
        <w:spacing w:after="80" w:before="200"/>
      </w:pPr>
      <w:r>
        <w:rPr>
          <w:rFonts w:ascii="Times New Roman" w:cs="Times New Roman" w:eastAsia="Times New Roman" w:hAnsi="Times New Roman"/>
          <w:b/>
          <w:bCs/>
          <w:color w:val="333333"/>
          <w:sz w:val="22"/>
          <w:szCs w:val="22"/>
        </w:rPr>
        <w:t xml:space="preserve">Bảng audit_logs</w:t>
      </w:r>
    </w:p>
    <w:p>
      <w:pPr>
        <w:spacing w:after="160"/>
        <w:ind w:firstLine="400"/>
        <w:jc w:val="both"/>
      </w:pPr>
      <w:r>
        <w:rPr>
          <w:rFonts w:ascii="Times New Roman" w:cs="Times New Roman" w:eastAsia="Times New Roman" w:hAnsi="Times New Roman"/>
          <w:sz w:val="22"/>
          <w:szCs w:val="22"/>
        </w:rPr>
        <w:t xml:space="preserve">Nhật ký thao tác dùng chung cho toàn hệ thống, phục vụ truy vết.</w:t>
      </w:r>
    </w:p>
    <w:tbl>
      <w:tblPr>
        <w:tblW w:type="dxa" w:w="902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1500"/>
        <w:gridCol w:w="1900"/>
        <w:gridCol w:w="3920"/>
      </w:tblGrid>
      <w:tr>
        <w:trPr>
          <w:tblHeader/>
        </w:trPr>
        <w:tc>
          <w:tcPr>
            <w:tcW w:type="dxa" w:w="17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Trường dữ liệu</w:t>
            </w:r>
          </w:p>
        </w:tc>
        <w:tc>
          <w:tcPr>
            <w:tcW w:type="dxa" w:w="15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Kiểu dữ liệu</w:t>
            </w:r>
          </w:p>
        </w:tc>
        <w:tc>
          <w:tcPr>
            <w:tcW w:type="dxa" w:w="190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Ràng buộc</w:t>
            </w:r>
          </w:p>
        </w:tc>
        <w:tc>
          <w:tcPr>
            <w:tcW w:type="dxa" w:w="3920"/>
            <w:shd w:fill="EDEDED" w:val="clear"/>
            <w:tcMar>
              <w:top w:type="dxa" w:w="70"/>
              <w:left w:type="dxa" w:w="90"/>
              <w:bottom w:type="dxa" w:w="70"/>
              <w:right w:type="dxa" w:w="90"/>
            </w:tcMar>
          </w:tcPr>
          <w:p>
            <w:pPr>
              <w:jc w:val="left"/>
            </w:pPr>
            <w:r>
              <w:rPr>
                <w:rFonts w:ascii="Times New Roman" w:cs="Times New Roman" w:eastAsia="Times New Roman" w:hAnsi="Times New Roman"/>
                <w:b/>
                <w:bCs/>
                <w:sz w:val="20"/>
                <w:szCs w:val="20"/>
              </w:rPr>
              <w:t xml:space="preserve">Ý nghĩa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Khóa chính</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Định danh bản ghi log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FK → users, 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Người thực hiện thao tác</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action</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Loại thao tác (tạo/sửa/xóa...)</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entity_type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VARCHAR(50)</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Loại đối tượng bị tác động (vd "products")</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entity_id</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BIGINT</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NOT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ID của đối tượng bị tác động</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old_value / new_value</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JSONB</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có thể NULL</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Dữ liệu trước và sau khi thay đổi</w:t>
            </w:r>
          </w:p>
        </w:tc>
      </w:tr>
      <w:tr>
        <w:tc>
          <w:tcPr>
            <w:tcW w:type="dxa" w:w="17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15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TIMESTAMPTZ</w:t>
            </w:r>
          </w:p>
        </w:tc>
        <w:tc>
          <w:tcPr>
            <w:tcW w:type="dxa" w:w="190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mặc định now()</w:t>
            </w:r>
          </w:p>
        </w:tc>
        <w:tc>
          <w:tcPr>
            <w:tcW w:type="dxa" w:w="3920"/>
            <w:tcMar>
              <w:top w:type="dxa" w:w="70"/>
              <w:left w:type="dxa" w:w="90"/>
              <w:bottom w:type="dxa" w:w="70"/>
              <w:right w:type="dxa" w:w="90"/>
            </w:tcMar>
          </w:tcPr>
          <w:p>
            <w:pPr>
              <w:jc w:val="left"/>
            </w:pPr>
            <w:r>
              <w:rPr>
                <w:rFonts w:ascii="Times New Roman" w:cs="Times New Roman" w:eastAsia="Times New Roman" w:hAnsi="Times New Roman"/>
                <w:b w:val="false"/>
                <w:bCs w:val="false"/>
                <w:sz w:val="20"/>
                <w:szCs w:val="20"/>
              </w:rPr>
              <w:t xml:space="preserve">Thời điểm ghi log</w:t>
            </w:r>
          </w:p>
        </w:tc>
      </w:tr>
    </w:tbl>
    <w:p>
      <w:pPr>
        <w:pStyle w:val="Heading1"/>
        <w:spacing w:after="180" w:before="360"/>
      </w:pPr>
      <w:r>
        <w:rPr>
          <w:rFonts w:ascii="Times New Roman" w:cs="Times New Roman" w:eastAsia="Times New Roman" w:hAnsi="Times New Roman"/>
          <w:b/>
          <w:bCs/>
          <w:color w:val="1F3864"/>
          <w:sz w:val="28"/>
          <w:szCs w:val="28"/>
        </w:rPr>
        <w:t xml:space="preserve">4. Kết luận</w:t>
      </w:r>
    </w:p>
    <w:p>
      <w:pPr>
        <w:spacing w:after="160"/>
        <w:ind w:firstLine="400"/>
        <w:jc w:val="both"/>
      </w:pPr>
      <w:r>
        <w:rPr>
          <w:rFonts w:ascii="Times New Roman" w:cs="Times New Roman" w:eastAsia="Times New Roman" w:hAnsi="Times New Roman"/>
          <w:sz w:val="22"/>
          <w:szCs w:val="22"/>
        </w:rPr>
        <w:t xml:space="preserve">Tài liệu đã trình bày đầy đủ các quy trình nghiệp vụ chính của TBookStore theo hình thức mô tả bằng đoạn văn, cùng toàn bộ cơ sở dữ liệu 23 bảng với ý nghĩa từng trường. Đây là tài liệu tham chiếu để triển khai các Service (Application layer) và Repository (Infrastructure layer) trong solution .NET 8, đảm bảo logic code khớp đúng với nghiệp vụ đã thống nhất.</w:t>
      </w:r>
    </w:p>
    <w:p>
      <w:pPr>
        <w:spacing w:after="160"/>
        <w:jc w:val="both"/>
      </w:pPr>
      <w:r>
        <w:rPr>
          <w:rFonts w:ascii="Times New Roman" w:cs="Times New Roman" w:eastAsia="Times New Roman" w:hAnsi="Times New Roman"/>
          <w:i/>
          <w:iCs/>
          <w:color w:val="B00000"/>
          <w:sz w:val="20"/>
          <w:szCs w:val="20"/>
        </w:rPr>
        <w:t xml:space="preserve">Các điểm còn cần xác nhận thêm trước khi hoàn thiện (trừ quantity_sold khi flash sale, cách tính doanh thu theo payment hay theo đơn, báo cáo theo nhân viên, callback cổng thanh toán) đã được nêu chi tiết ở bản v1/v2 — giữ nguyên hiệu lực trong bản v3 này.</w:t>
      </w:r>
    </w:p>
    <w:sectPr>
      <w:headerReference w:type="default" r:id="rId7"/>
      <w:footerReference w:type="default" r:id="rId8"/>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TBookStore — Đề xuất quy trình nghiệp vụ &amp; CSDL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2026-09-14T06:11:38.201Z</dcterms:created>
  <dcterms:modified xsi:type="dcterms:W3CDTF">2026-09-14T06:11:38.202Z</dcterms:modified>
</cp:coreProperties>
</file>

<file path=docProps/custom.xml><?xml version="1.0" encoding="utf-8"?>
<Properties xmlns="http://schemas.openxmlformats.org/officeDocument/2006/custom-properties" xmlns:vt="http://schemas.openxmlformats.org/officeDocument/2006/docPropsVTypes"/>
</file>