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cs="Times New Roman"/>
          <w:color w:val="000000"/>
          <w:sz w:val="26"/>
          <w:szCs w:val="26"/>
        </w:rPr>
        <w:t>I. KIỂM THỬ CHỨC NĂNG ỨNG DỤNG</w:t>
      </w:r>
    </w:p>
    <w:p>
      <w:pPr>
        <w:pStyle w:val="Heading3"/>
      </w:pPr>
      <w:r>
        <w:rPr>
          <w:rFonts w:ascii="Times New Roman" w:hAnsi="Times New Roman" w:eastAsia="Times New Roman" w:cs="Times New Roman"/>
          <w:color w:val="000000"/>
          <w:sz w:val="26"/>
          <w:szCs w:val="26"/>
        </w:rPr>
        <w:t>1. Kế hoạch kiểm thử</w:t>
      </w:r>
    </w:p>
    <w:p>
      <w:pPr>
        <w:pStyle w:val="Heading4"/>
      </w:pPr>
      <w:r>
        <w:rPr>
          <w:rFonts w:ascii="Times New Roman" w:hAnsi="Times New Roman" w:eastAsia="Times New Roman" w:cs="Times New Roman"/>
          <w:color w:val="000000"/>
          <w:sz w:val="26"/>
          <w:szCs w:val="26"/>
        </w:rPr>
        <w:t>a. Mục tiêu kiểm thử</w:t>
      </w:r>
    </w:p>
    <w:p>
      <w:r>
        <w:rPr>
          <w:rFonts w:ascii="Times New Roman" w:hAnsi="Times New Roman" w:eastAsia="Times New Roman" w:cs="Times New Roman"/>
          <w:color w:val="000000"/>
          <w:sz w:val="26"/>
          <w:szCs w:val="26"/>
        </w:rPr>
        <w:t>Hoạt động kiểm thử nhằm đánh giá các chức năng của hệ thống PetPlus so với yêu cầu đã đặc tả; phát hiện lỗi nhập liệu, phân quyền, xử lý nghiệp vụ, tính toán và cập nhật dữ liệu. Kết quả được xác định bằng cách đối chiếu hành vi của ứng dụng và dữ liệu lưu trữ với kết quả mong muốn của từng trường hợp kiểm thử.</w:t>
      </w:r>
    </w:p>
    <w:p>
      <w:pPr>
        <w:pStyle w:val="Heading4"/>
      </w:pPr>
      <w:r>
        <w:rPr>
          <w:rFonts w:ascii="Times New Roman" w:hAnsi="Times New Roman" w:eastAsia="Times New Roman" w:cs="Times New Roman"/>
          <w:color w:val="000000"/>
          <w:sz w:val="26"/>
          <w:szCs w:val="26"/>
        </w:rPr>
        <w:t>b. Phạm vi kiểm thử</w:t>
      </w:r>
    </w:p>
    <w:p>
      <w:r>
        <w:rPr>
          <w:rFonts w:ascii="Times New Roman" w:hAnsi="Times New Roman" w:eastAsia="Times New Roman" w:cs="Times New Roman"/>
          <w:color w:val="000000"/>
          <w:sz w:val="26"/>
          <w:szCs w:val="26"/>
        </w:rPr>
        <w:t>Bộ kiểm thử gồm 15 mã chính T001–T015, bao phủ đăng nhập, phân quyền, khách hàng, sản phẩm, nhập hàng và tồn kho, quét mã vạch, lịch hẹn, tiếp nhận thú cưng, lập hóa đơn, thanh toán tiền mặt, thanh toán QR và báo cáo doanh thu. Các ca có nhiều lần thử được ghi kết quả riêng bằng mã phụ; tổng cộng có 23 mục kết quả dự kiến.</w:t>
      </w:r>
    </w:p>
    <w:p>
      <w:r>
        <w:rPr>
          <w:rFonts w:ascii="Times New Roman" w:hAnsi="Times New Roman" w:eastAsia="Times New Roman" w:cs="Times New Roman"/>
          <w:color w:val="000000"/>
          <w:sz w:val="26"/>
          <w:szCs w:val="26"/>
        </w:rPr>
        <w:t>Phạm vi này tập trung vào các tình huống chức năng được liệt kê; chưa đại diện cho toàn bộ yêu cầu của PetPlus. Các kiểm thử tải, độ bền, bảo mật chuyên sâu và cài đặt không nằm trong bộ ca hiện tại.</w:t>
      </w:r>
    </w:p>
    <w:p>
      <w:pPr>
        <w:pStyle w:val="Heading4"/>
      </w:pPr>
      <w:r>
        <w:rPr>
          <w:rFonts w:ascii="Times New Roman" w:hAnsi="Times New Roman" w:eastAsia="Times New Roman" w:cs="Times New Roman"/>
          <w:color w:val="000000"/>
          <w:sz w:val="26"/>
          <w:szCs w:val="26"/>
        </w:rPr>
        <w:t>c. Phương pháp và công cụ</w:t>
      </w:r>
    </w:p>
    <w:p>
      <w:r>
        <w:rPr>
          <w:rFonts w:ascii="Times New Roman" w:hAnsi="Times New Roman" w:eastAsia="Times New Roman"/>
          <w:color w:val="000000"/>
          <w:sz w:val="26"/>
        </w:rPr>
        <w:t>Đợt tổng hợp PETPLUS-20261030-R03; T005.3 hồi quy R04 sau sửa. T005.3 R04 chạy từ mã nguồn mới trên clone PETPLUS_T005_TEST_20261030 đã áp UQ_KhachHang_SDT; các ca ghi dữ liệu khác của R03 dùng PETPLUS_TEST. T001 và T008 chạy trên PETPLUS gốc; T008 chỉ tạo đơn nháp, không lưu hóa đơn hay mã lạ.</w:t>
      </w:r>
    </w:p>
    <w:p>
      <w:r>
        <w:rPr>
          <w:rFonts w:ascii="Times New Roman" w:hAnsi="Times New Roman" w:eastAsia="Times New Roman"/>
          <w:color w:val="000000"/>
          <w:sz w:val="26"/>
        </w:rPr>
        <w:t>UI đã kiểm tra: T001 đăng nhập NV001; T005.1/T005.2/T005.3 chạy form khách hàng, T005.3 hồi quy R04 từ mã nguồn mới. Các ca còn lại giữ kết quả R03; T008.1/T008.2 quét trực tiếp bằng webcam.</w:t>
      </w:r>
    </w:p>
    <w:p>
      <w:r>
        <w:rPr>
          <w:rFonts w:ascii="Times New Roman" w:hAnsi="Times New Roman" w:eastAsia="Times New Roman"/>
          <w:color w:val="000000"/>
          <w:sz w:val="26"/>
        </w:rPr>
        <w:t>Điều kiện đầu: ứng dụng, dữ liệu mẫu và webcam hoạt động. T005.3 R04 chạy trên clone có UQ_KhachHang_SDT; T008 quét trên PETPLUS gốc, chỉ tạo đơn nháp. Clone T005 được hủy sau khi đối chiếu; CSDL gốc không đổi.</w:t>
      </w:r>
    </w:p>
    <w:p>
      <w:r>
        <w:rPr>
          <w:rFonts w:ascii="Times New Roman" w:hAnsi="Times New Roman" w:eastAsia="Times New Roman" w:cs="Times New Roman"/>
          <w:color w:val="000000"/>
          <w:sz w:val="26"/>
          <w:szCs w:val="26"/>
        </w:rPr>
        <w:t>Điều kiện hoàn tất đề xuất: mọi mục kết quả có trạng thái; ca Fail có mã lỗi và minh chứng; lỗi đã sửa được kiểm thử lại; lỗi còn tồn tại được đánh giá ảnh hưởng. Việc chấp nhận ứng dụng dựa trên tiêu chí của nhóm và giảng viên, không chỉ dựa trên tỷ lệ Pass.</w:t>
      </w:r>
    </w:p>
    <w:p>
      <w:pPr>
        <w:pStyle w:val="Heading4"/>
      </w:pPr>
      <w:r>
        <w:rPr>
          <w:rFonts w:ascii="Times New Roman" w:hAnsi="Times New Roman" w:eastAsia="Times New Roman" w:cs="Times New Roman"/>
          <w:color w:val="000000"/>
          <w:sz w:val="26"/>
          <w:szCs w:val="26"/>
        </w:rPr>
        <w:t>d. Môi trường và tổ chức kiểm thử</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Thông tin</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Nội dung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Ứng dụng / môi trường phát triển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PetPlus – Java Swing; Visual Studio Code</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Phiên bản ứng dụng / mã bản dựng</w:t>
            </w:r>
          </w:p>
        </w:tc>
        <w:tc>
          <w:tcPr>
            <w:tcW w:type="dxa" w:w="6236"/>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Mã nguồn nền b047cfe; kiểm thử hồi quy T005.3 R04 trên mã nguồn đã sửa trong working tree, chưa commit.</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Hệ điều hành / JDK</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Windows 11 Home Single Language; Eclipse Temurin JDK 25.0.4+1.</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CSDL / chuỗi cấu hình thử</w:t>
            </w:r>
          </w:p>
        </w:tc>
        <w:tc>
          <w:tcPr>
            <w:tcW w:type="dxa" w:w="6236"/>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SQL Server 16.0.1000.6; các ca ghi dữ liệu trước đó chạy trên PETPLUS_TEST; T005.3 R04 chạy trên bản sao PETPLUS_T005_TEST_20261030 sau khi áp ràng buộc UQ_KhachHang_SDT. T001 và T008 thao tác trên PETPLUS gốc; T008 không lưu hóa đơn hoặc mã lạ.</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Công cụ và thư viện</w:t>
            </w:r>
          </w:p>
        </w:tc>
        <w:tc>
          <w:tcPr>
            <w:tcW w:type="dxa" w:w="6236"/>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javac/JDBC; harness DAO/service/handler Swing tạm; UI login T001, UI validation T005.1–T005.3, hồi quy T005.3 R04 và smoke T002.1, T006.1, T006.2. Đối chiếu dữ liệu bằng SQL.</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Người kiểm thử / thời gian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Codex (trợ lý); ngày 30/10/2026.</w:t>
            </w:r>
          </w:p>
        </w:tc>
      </w:tr>
    </w:tbl>
    <w:p>
      <w:pPr>
        <w:spacing w:after="0"/>
      </w:pPr>
    </w:p>
    <w:p>
      <w:pPr>
        <w:pStyle w:val="Heading4"/>
      </w:pPr>
      <w:r>
        <w:rPr>
          <w:rFonts w:ascii="Times New Roman" w:hAnsi="Times New Roman" w:eastAsia="Times New Roman" w:cs="Times New Roman"/>
          <w:color w:val="000000"/>
          <w:sz w:val="26"/>
          <w:szCs w:val="26"/>
        </w:rPr>
        <w:t>e. Chuẩn bị dữ liệu và điều kiện thực hiện</w:t>
      </w:r>
    </w:p>
    <w:p>
      <w:r>
        <w:rPr>
          <w:rFonts w:ascii="Times New Roman" w:hAnsi="Times New Roman" w:eastAsia="Times New Roman"/>
          <w:color w:val="000000"/>
          <w:sz w:val="26"/>
        </w:rPr>
        <w:t>CSDL PETPLUS có dữ liệu mẫu: 5 nhân viên (NV001–NV005; NV001 là ADMIN, NV002/NV004 là BAN_HANG, NV003/NV005 là CHAM_SOC), 9 khách hàng, 8 thú cưng, 12 sản phẩm, 4 nhà cung cấp, 8 dịch vụ và 10 mã vạch. Dữ liệu kiểm thử được thao tác trên PETPLUS_TEST; không ghi lại mật khẩu hoặc thông tin liên hệ thật trong báo cáo.</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Dữ liệu chuẩn bị</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Yêu cầu trước khi chạy</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Tài khoản và quyền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NV001–NV005 có tài khoản hoạt động; NV001 là ADMIN, NV002 là BAN_HANG. T001 đăng nhập bằng NV001; MainFrame mở và hiển thị Nguyễn Văn An [ADMIN].</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Khách hàng</w:t>
            </w:r>
          </w:p>
        </w:tc>
        <w:tc>
          <w:tcPr>
            <w:tcW w:type="dxa" w:w="6236"/>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Có 9 khách hàng mẫu và 8 thú cưng mẫu. T004 tạo khách tạm trên PETPLUS_TEST; T005.1/T005.2 kiểm tra form; T005.3 R04 thử thêm khách mới với SĐT của KH001 trên clone có ràng buộc duy nhất. Form từ chối, không tạo KH10; số khách vẫn là 9 và không có SĐT trùng. Clone được hủy sau khi đối chiếu.</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Nhà cung cấp và sản phẩm</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4 nhà cung cấp, 12 sản phẩm và 10 mã vạch; T007 dùng NCC001 cùng sản phẩm mẫu còn tồn.</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Dịch vụ / nhân viên / lịch</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8 dịch vụ và 9 lịch hẹn mẫu; T009 chọn khách/thú cưng/nhân viên mẫu cùng giờ trống; T010 dùng dịch vụ mẫu đang hoạt động.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Đơn hàng và thanh toán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hóa đơn lịch sử; T011–T013 tạo/rollback giao dịch trên PETPLUS_TEST. T008 chỉ tạo đơn nháp; không lưu hóa đơn trên PETPLUS gốc.</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và QR</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Khoảng 01/10/2026–29/10/2026 có 7 hóa đơn đã thanh toán để đối chiếu. Danh mục chưa có “QR Code”; T008 đã quét webcam và không lưu đơn thử.</w:t>
            </w:r>
          </w:p>
        </w:tc>
      </w:tr>
    </w:tbl>
    <w:p>
      <w:pPr>
        <w:spacing w:after="0"/>
      </w:pPr>
    </w:p>
    <w:p>
      <w:r>
        <w:rPr>
          <w:rFonts w:ascii="Times New Roman" w:hAnsi="Times New Roman" w:eastAsia="Times New Roman" w:cs="Times New Roman"/>
          <w:color w:val="000000"/>
          <w:sz w:val="26"/>
        </w:rPr>
        <w:t>Trước mỗi ca độc lập, đối chiếu điều kiện trước và dùng dữ liệu mẫu trên PETPLUS_TEST. T004 chạy chuỗi thêm → sửa → tra cứu; các phiếu nhập, tiếp nhận và hóa đơn được lưu chỉ thuộc bản sao. T008 chỉ tạo dòng tạm trong đơn nháp trên PETPLUS gốc, không lưu hóa đơn. Sau lượt chạy, bản sao kiểm thử được xóa; số liệu CSDL gốc không đổi.</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720" w:right="720" w:bottom="720" w:left="720" w:header="720" w:footer="720" w:gutter="0"/>
          <w:cols w:space="720"/>
          <w:docGrid w:linePitch="360"/>
        </w:sectPr>
      </w:pPr>
    </w:p>
    <w:p>
      <w:pPr>
        <w:pStyle w:val="Heading3"/>
      </w:pPr>
      <w:r>
        <w:rPr>
          <w:rFonts w:ascii="Times New Roman" w:hAnsi="Times New Roman" w:eastAsia="Times New Roman" w:cs="Times New Roman"/>
          <w:color w:val="000000"/>
          <w:sz w:val="26"/>
          <w:szCs w:val="26"/>
        </w:rPr>
        <w:t>2. Thiết kế và thực hiện các trường hợp kiểm thử</w:t>
      </w:r>
    </w:p>
    <w:p>
      <w:pPr>
        <w:pStyle w:val="Heading4"/>
      </w:pPr>
      <w:r>
        <w:rPr>
          <w:rFonts w:ascii="Times New Roman" w:hAnsi="Times New Roman" w:eastAsia="Times New Roman" w:cs="Times New Roman"/>
          <w:color w:val="000000"/>
          <w:sz w:val="26"/>
          <w:szCs w:val="26"/>
        </w:rPr>
        <w:t>a. Danh sách test case</w:t>
      </w:r>
    </w:p>
    <w:p>
      <w:r>
        <w:rPr>
          <w:rFonts w:ascii="Times New Roman" w:hAnsi="Times New Roman" w:eastAsia="Times New Roman" w:cs="Times New Roman"/>
          <w:color w:val="000000"/>
          <w:sz w:val="26"/>
        </w:rPr>
        <w:t>Bảng này ghi thiết kế của 15 mã chính và 23 mục kết quả. T008.1/T008.2 đã được chạy trực tiếp bằng webcam; hiện không còn mục Blocked.</w:t>
      </w:r>
    </w:p>
    <w:p>
      <w:pPr>
        <w:keepNext/>
        <w:pageBreakBefore w:val="0"/>
      </w:pPr>
      <w:r>
        <w:rPr>
          <w:rFonts w:ascii="Times New Roman" w:hAnsi="Times New Roman" w:eastAsia="Times New Roman" w:cs="Times New Roman"/>
          <w:color w:val="000000"/>
          <w:sz w:val="26"/>
          <w:szCs w:val="26"/>
        </w:rPr>
        <w:t>Test case T001–T004</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T001</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 bằng tài khoản đang hoạt động.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Kết nối CSDL thử thành công; NV001 tồn tại, tài khoản đang hoạt động và có vai trò.</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Mã NV: NV001; dùng thông tin đăng nhập mẫu, không ghi mật khẩu vào tài liệu.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 thành công; mở màn hình chính; hiển thị đúng tên và chức năng của vai trò.</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Luồng hợp lệ; giữ kín mật khẩu thử.</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T002</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Đăng nhập</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Kiểm tra bỏ trống và tài khoản không tồn tại.</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Đang ở màn hình đăng nhập; NV_KHONG_TON_TAI không tồn tại.</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T002.1: bỏ trống cả hai trường. T002.2: NV_KHONG_TON_TAI và mật khẩu sai; nhấn Đăng nhập.</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Mỗi lần thử đều có thông báo phù hợp; không mở màn hình chính, không tạo phiên đăng nhập.</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Chạy độc lập hai lần; chưa bao phủ tài khoản có thật nhưng sai mật khẩu.</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T003</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Phân quyền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Thử truy cập chức năng chỉ quản lý được phép sử dụng.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tài khoản BAN_HANG mẫu NV002; chức năng Phân quyền vai trò được giới hạn cho quản lý/admin.</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Đăng nhập NV002 (BAN_HANG); thử mở mục “Phân quyền vai trò” trong nhóm “Hệ thống”.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Nhân viên không truy cập hoặc thực hiện được thao tác hạn chế. Nếu có thể gọi thao tác, hệ thống phải từ chối.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Ẩn hoặc vô hiệu hóa menu có thể là thiết kế hợp lệ; không bắt buộc luôn có thông báo.</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T004</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khách hàng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sửa tên và tra cứu theo SĐT.</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Tạo khách tạm trên CSDL thử; dùng số điện thoại hợp lệ chưa tồn tại.</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T004.1 thêm Nguyen Van An; T004.2 đổi Nguyen Van Binh; T004.3 tìm theo SĐT vừa tạo.</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đúng một khách; cập nhật đúng khách vừa tạo; tra cứu trả về Nguyen Van Binh và SĐT, địa chỉ đã lưu.</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Ba bước có phụ thuộc; lưu mã khách tạo mới để đối chiếu.</w:t>
            </w:r>
          </w:p>
        </w:tc>
      </w:tr>
    </w:tbl>
    <w:p>
      <w:pPr>
        <w:keepNext/>
      </w:pPr>
      <w:r>
        <w:rPr>
          <w:rFonts w:ascii="Times New Roman" w:hAnsi="Times New Roman" w:eastAsia="Times New Roman" w:cs="Times New Roman"/>
          <w:color w:val="000000"/>
          <w:sz w:val="26"/>
          <w:szCs w:val="26"/>
        </w:rPr>
        <w:t>Test case T005–T008</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T005</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khách hàng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Kiểm tra tên, SĐT không hợp lệ và SĐT trùng.</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mới; dữ liệu mẫu có SĐT để thử trùng. Cần xác nhận đặc tả tên/SĐT.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T005.1 tên An1; T005.2 SĐT sai định dạng; T005.3 dùng SĐT của khách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Nếu đặc tả cấm chữ số trong tên, bắt buộc SĐT bắt đầu bằng 0 và duy nhất: báo lỗi tương ứng, không tạo bản ghi.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Chỉ thay một trường sai mỗi lần. Nếu quy tắc khác, sửa dữ liệu và kỳ vọng trước khi chạy.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T006</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Quản lý sản phẩm</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sản phẩm hợp lệ và từ chối giá không phải số.</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Có quyền quản lý sản phẩm; đã điền các trường bắt buộc khác bằng dữ liệu hợp lệ.</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T006.1: Thuc an test; giá 120000. T006.2: mở form mới, điền dữ liệu hợp lệ và nhập giá abc.</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Lần 1 lưu đúng một sản phẩm với giá 120.000 đồng; lần 2 báo lỗi hoặc chặn nhập ký tự, không lưu sản phẩm sai.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Trường kiểm tra: Giá bán (VNĐ), theo nhãn giao diện. Form thêm mới khóa giá ở 0; T006.1 không đạt dữ liệu 120.000. Không lưu bản ghi trong đợt này.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T007</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Nhập hàng, tồn kho</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Xác nhận nhập thêm sản phẩm.</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NCC001 và sản phẩm mẫu có tồn kho; chạy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NCC001; chọn sản phẩm mẫu còn tồn; số lượng 10; đơn giá nhập 100.000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Lưu phiếu và chi tiết; tồn kho sau nhập bằng tồn đã ghi nhận trước đó +10.</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Đơn giá bổ sung để có đủ dữ liệu tính tiền; không áp dụng phí/chiết khấu trong ca này.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T008</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Quét mã vạch</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Quét mã đã có và mã chưa được đăng ký.</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webcam hoạt động và mã vạch đã gán sẵn cho sản phẩm.</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T008.1: 8938501000011 đã gán SP001; T008.2: T008-UNKNOWN-20261030 chưa có trong CSDL.</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Mã đã đăng ký trả đúng sản phẩm mẫu; mã chưa đăng ký không trả sản phẩm và hiển thị hộp thoại gán mã theo thiết kế.</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Quét bằng webcam; hủy hộp thoại gán ở T008.2 và không lưu đơn thử.</w:t>
            </w:r>
          </w:p>
        </w:tc>
      </w:tr>
    </w:tbl>
    <w:p>
      <w:pPr>
        <w:keepNext/>
      </w:pPr>
      <w:r>
        <w:rPr>
          <w:rFonts w:ascii="Times New Roman" w:hAnsi="Times New Roman" w:eastAsia="Times New Roman" w:cs="Times New Roman"/>
          <w:color w:val="000000"/>
          <w:sz w:val="26"/>
          <w:szCs w:val="26"/>
        </w:rPr>
        <w:t>Test case T009–T012</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T009</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Lịch hẹn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Tạo và tra cứu lịch hẹn dịch vụ.</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khách/thú cưng mẫu cùng nhân viên chăm sóc; chọn một khung giờ tương lai còn trống.</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Khách/thú cưng mẫu; nhân viên CHAM_SOC; thời điểm được chọn tự động ở khung giờ trống.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Lưu đúng một lịch; tra cứu hiển thị đúng khách, thú cưng, dịch vụ và ngày giờ đã chọn.</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Ghi mã lịch và dịch vụ để đối chiếu; dọn dữ liệu thử trên bản sao sau khi chạy.</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T010</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Tiếp nhận thú cưng</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Tạo phiếu tiếp nhận kèm dịch vụ.</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khách/thú cưng mẫu, nhân viên chăm sóc và ít nhất một dịch vụ đang hoạt động.</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Khách/thú cưng mẫu; nhân viên CHAM_SOC; thời điểm tiếp nhận hiện tại, hẹn trả sau 1 giờ; dịch vụ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Lưu phiếu cùng dịch vụ; mở lại hiển thị đúng khách, thú cưng, nhân viên và các thời điểm đã chọn.</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Ghi mã nhân viên và giờ cụ thể. Ca này chưa kiểm tra trường hợp không chọn dịch vụ.</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T011</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Lập hóa đơn</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Thêm số lượng vượt tồn kho.</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sản phẩm mẫu còn tồn; gọi luồng lưu trong transaction để xác nhận rollback.</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Bán số lượng lớn hơn tồn hiện tại 1 đơn vị; đối chiếu hóa đơn và tồn sau rollback.</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Từ chối số lượng vượt tồn; không ghi hóa đơn thành công; tồn không đổi so với mức đã ghi trước thử.</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Khôi phục về tồn ban đầu đã ghi trước khi thử, kể cả sau T007.</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T012</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tiền mặt</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Từ chối thanh toán thiếu tiền.</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dòng hàng mô phỏng tổng phải trả 120.000 đồng; không xác nhận giao dịch khi tiền thiếu.</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Tiền mặt; tổng 120.000 đồng; nhập tiền khách đưa 100.000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chưa đủ tiền; không ghi nhận thanh toán thành công; không giảm thêm tồn kho do lần thanh toán bị từ chối.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áp dụng giảm giá/đổi điểm trong đơn thử này.</w:t>
            </w:r>
          </w:p>
        </w:tc>
      </w:tr>
    </w:tbl>
    <w:p>
      <w:pPr>
        <w:keepNext/>
        <w:pageBreakBefore/>
      </w:pPr>
      <w:r>
        <w:rPr>
          <w:rFonts w:ascii="Times New Roman" w:hAnsi="Times New Roman" w:eastAsia="Times New Roman" w:cs="Times New Roman"/>
          <w:color w:val="000000"/>
          <w:sz w:val="26"/>
          <w:szCs w:val="26"/>
        </w:rPr>
        <w:t>Test case T013–T015</w:t>
      </w:r>
    </w:p>
    <w:tbl>
      <w:tblPr>
        <w:tblW w:type="dxa" w:w="10310"/>
        <w:tblLayout w:type="fixed"/>
        <w:tblLook w:firstColumn="1" w:firstRow="1" w:lastColumn="0" w:lastRow="0" w:noHBand="0" w:noVBand="1" w:val="04A0"/>
        <w:tblCellMar>
          <w:top w:w="45" w:type="dxa"/>
          <w:bottom w:w="45" w:type="dxa"/>
          <w:start w:w="55" w:type="dxa"/>
          <w:end w:w="5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720"/>
        <w:gridCol w:w="1123"/>
        <w:gridCol w:w="1469"/>
        <w:gridCol w:w="1757"/>
        <w:gridCol w:w="1728"/>
        <w:gridCol w:w="2016"/>
        <w:gridCol w:w="1498"/>
      </w:tblGrid>
      <w:tr>
        <w:trPr>
          <w:cantSplit/>
          <w:tblHeader/>
        </w:trPr>
        <w:tc>
          <w:tcPr>
            <w:tcW w:type="dxa" w:w="720"/>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Test ID</w:t>
            </w:r>
          </w:p>
        </w:tc>
        <w:tc>
          <w:tcPr>
            <w:tcW w:type="dxa" w:w="1123"/>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Chức năng</w:t>
            </w:r>
          </w:p>
        </w:tc>
        <w:tc>
          <w:tcPr>
            <w:tcW w:type="dxa" w:w="1469"/>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Mô tả</w:t>
            </w:r>
          </w:p>
        </w:tc>
        <w:tc>
          <w:tcPr>
            <w:tcW w:type="dxa" w:w="1757"/>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Điều kiện trước</w:t>
            </w:r>
          </w:p>
        </w:tc>
        <w:tc>
          <w:tcPr>
            <w:tcW w:type="dxa" w:w="1728"/>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Dữ liệu Test</w:t>
            </w:r>
          </w:p>
        </w:tc>
        <w:tc>
          <w:tcPr>
            <w:tcW w:type="dxa" w:w="2016"/>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Kết quả mong muốn</w:t>
            </w:r>
          </w:p>
        </w:tc>
        <w:tc>
          <w:tcPr>
            <w:tcW w:type="dxa" w:w="1498"/>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Ghi chú</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T013</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tiền mặt</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và tính tiền thừa.</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sản phẩm mẫu giá &gt; 0 và còn tồn; ghi nhận tồn trước/sau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Một sản phẩm mẫu, số lượng 1; tiền khách đưa bằng giá mẫu cộng 30.000 đồng.</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Lưu hóa đơn theo giá sản phẩm mẫu; tiền thừa 30.000 đồng; tồn kho giảm 1 đơn vị.</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Đối chiếu hóa đơn, tiền khách đưa và tồn kho; không dùng lại đơn đã thanh toán.</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T014</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Thanh toán QR</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Hiển thị QR tĩnh và lưu phương thức thanh toán.</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Có ảnh QR tĩnh; thử tải ảnh và lưu phương thức trên PETPLUS_TEST.</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Sản phẩm mẫu; chọn QR Code; xác nhận lưu phương thức và tiền cần trả theo giá mẫu.</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Hiển thị ảnh QR và số tiền theo sản phẩm mẫu; sau xác nhận phải lưu phương thức QR.</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chứng minh ngân hàng đã nhận tiền. Ghi rõ đây là xác nhận thử, không tự động đối soát.</w:t>
            </w:r>
          </w:p>
        </w:tc>
      </w:tr>
      <w:tr>
        <w:trPr>
          <w:cantSplit/>
        </w:trPr>
        <w:tc>
          <w:tcPr>
            <w:tcW w:type="dxa" w:w="720"/>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T015</w:t>
            </w:r>
          </w:p>
        </w:tc>
        <w:tc>
          <w:tcPr>
            <w:tcW w:type="dxa" w:w="1123"/>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doanh thu</w:t>
            </w:r>
          </w:p>
        </w:tc>
        <w:tc>
          <w:tcPr>
            <w:tcW w:type="dxa" w:w="14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Báo cáo khoảng ngày hợp lệ và không hợp lệ.</w:t>
            </w:r>
          </w:p>
        </w:tc>
        <w:tc>
          <w:tcPr>
            <w:tcW w:type="dxa" w:w="175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Có hóa đơn đã thanh toán trong khoảng D1–D2; biết trước số hóa đơn, tổng doanh thu theo quy tắc báo cáo.</w:t>
            </w:r>
          </w:p>
        </w:tc>
        <w:tc>
          <w:tcPr>
            <w:tcW w:type="dxa" w:w="172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T015.1: khoảng dự kiến 01/10/2026–29/10/2026. T015.2: ngày bắt đầu 30/10/2026, ngày kết thúc 29/10/2026.</w:t>
            </w:r>
          </w:p>
        </w:tc>
        <w:tc>
          <w:tcPr>
            <w:tcW w:type="dxa" w:w="201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Khoảng hợp lệ trả số hóa đơn và doanh thu khớp phép đối chiếu độc lập. Khoảng sai có cảnh báo và không chạy báo cáo sai.</w:t>
            </w:r>
          </w:p>
        </w:tc>
        <w:tc>
          <w:tcPr>
            <w:tcW w:type="dxa" w:w="1498"/>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Chốt cách tính theo ngày/trạng thái/giảm giá/hủy; không dùng số trên báo cáo làm kỳ vọng.</w:t>
            </w:r>
          </w:p>
        </w:tc>
      </w:tr>
    </w:tbl>
    <w:p>
      <w:pPr>
        <w:spacing w:after="0"/>
      </w:pPr>
    </w:p>
    <w:p>
      <w:pPr>
        <w:sectPr>
          <w:type w:val="continuous"/>
          <w:pgSz w:w="12240" w:h="15840"/>
          <w:pgMar w:top="720" w:right="720" w:bottom="720" w:left="720" w:header="720" w:footer="720" w:gutter="0"/>
          <w:cols w:space="720"/>
          <w:docGrid w:linePitch="360"/>
        </w:sectPr>
      </w:pPr>
    </w:p>
    <w:p>
      <w:pPr>
        <w:pStyle w:val="Heading4"/>
      </w:pPr>
      <w:r>
        <w:rPr>
          <w:rFonts w:ascii="Times New Roman" w:hAnsi="Times New Roman" w:eastAsia="Times New Roman" w:cs="Times New Roman"/>
          <w:color w:val="000000"/>
          <w:sz w:val="26"/>
          <w:szCs w:val="26"/>
        </w:rPr>
        <w:t>b. Quy trình thực hiện kiểm thử</w:t>
      </w:r>
    </w:p>
    <w:p>
      <w:r>
        <w:rPr>
          <w:rFonts w:ascii="Times New Roman" w:hAnsi="Times New Roman" w:eastAsia="Times New Roman"/>
          <w:color w:val="000000"/>
          <w:sz w:val="26"/>
        </w:rPr>
        <w:t>Mỗi lần chạy được gắn mã đợt, phiên bản ứng dụng và tên kịch bản. Người thực hiện thiết lập dữ liệu trên bản sao, chạy kịch bản và đối chiếu hành vi cùng dữ liệu lưu. Các ca DAO/service/handler được ghi đúng tầng đã chạy; không xem kết quả ở tầng dữ liệu là kiểm thử webcam hoặc E2E toàn giao diện.</w:t>
      </w:r>
    </w:p>
    <w:p>
      <w:r>
        <w:rPr>
          <w:rFonts w:ascii="Times New Roman" w:hAnsi="Times New Roman" w:eastAsia="Times New Roman" w:cs="Times New Roman"/>
          <w:color w:val="000000"/>
          <w:sz w:val="26"/>
          <w:szCs w:val="26"/>
        </w:rPr>
        <w:t>Bước 1. Chuẩn bị: xác nhận bản dựng, kết nối CSDL, quyền tài khoản và bộ dữ liệu thử. Ghi lại giá trị ban đầu cần đối chiếu, đặc biệt là tồn kho và trạng thái thanh toán.</w:t>
      </w:r>
    </w:p>
    <w:p>
      <w:r>
        <w:rPr>
          <w:rFonts w:ascii="Times New Roman" w:hAnsi="Times New Roman" w:eastAsia="Times New Roman" w:cs="Times New Roman"/>
          <w:color w:val="000000"/>
          <w:sz w:val="26"/>
          <w:szCs w:val="26"/>
        </w:rPr>
        <w:t>Bước 2. Thực hiện: chạy đúng kịch bản của Test ID. Với mã phụ, chạy lần lượt nhưng ghi trạng thái riêng; chỉ giữ dữ liệu liên bước khi test case yêu cầu.</w:t>
      </w:r>
    </w:p>
    <w:p>
      <w:r>
        <w:rPr>
          <w:rFonts w:ascii="Times New Roman" w:hAnsi="Times New Roman" w:eastAsia="Times New Roman"/>
          <w:color w:val="000000"/>
          <w:sz w:val="26"/>
        </w:rPr>
        <w:t>Bước 3. Kiểm chứng: đối chiếu dữ liệu sau T004, T005.3, T007, T009, T010 và T013; xác nhận T005.1/T005.2 không lưu hồ sơ lỗi, T005.3 R04 từ chối SĐT trùng và không tạo KH10; kiểm tra rollback tại T011, từ chối ghi tại T012, phương thức QR tại T014 và doanh thu tại T015.</w:t>
      </w:r>
    </w:p>
    <w:p>
      <w:r>
        <w:rPr>
          <w:rFonts w:ascii="Times New Roman" w:hAnsi="Times New Roman" w:eastAsia="Times New Roman" w:cs="Times New Roman"/>
          <w:color w:val="000000"/>
          <w:sz w:val="26"/>
          <w:szCs w:val="26"/>
        </w:rPr>
        <w:t>Bước 4. Ghi nhận: điền kết quả thực tế, trạng thái và đường dẫn minh chứng. Nếu có khác biệt, tạo mã lỗi BUG-… và mô tả cách tái hiện. Không đánh dấu Fail của ứng dụng chỉ vì môi trường hoặc kịch bản lỗi.</w:t>
      </w:r>
    </w:p>
    <w:p>
      <w:r>
        <w:rPr>
          <w:rFonts w:ascii="Times New Roman" w:hAnsi="Times New Roman" w:eastAsia="Times New Roman" w:cs="Times New Roman"/>
          <w:color w:val="000000"/>
          <w:sz w:val="26"/>
          <w:szCs w:val="26"/>
        </w:rPr>
        <w:t>Bước 5. Khôi phục và kiểm thử lại: dọn dữ liệu hoặc nạp lại bộ dữ liệu thử; sau khi sửa lỗi, chạy lại ca lỗi và các ca liên quan. Giữ nhật ký lần chạy trước để theo dõi kết quả.</w:t>
      </w:r>
    </w:p>
    <w:p>
      <w:pPr>
        <w:pStyle w:val="Heading4"/>
      </w:pPr>
      <w:r>
        <w:rPr>
          <w:rFonts w:ascii="Times New Roman" w:hAnsi="Times New Roman" w:eastAsia="Times New Roman" w:cs="Times New Roman"/>
          <w:color w:val="000000"/>
          <w:sz w:val="26"/>
          <w:szCs w:val="26"/>
        </w:rPr>
        <w:t>c. Quy ước ghi nhận kết quả</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51"/>
        <w:gridCol w:w="7087"/>
      </w:tblGrid>
      <w:tr>
        <w:trPr>
          <w:cantSplit/>
          <w:tblHeader/>
        </w:trPr>
        <w:tc>
          <w:tcPr>
            <w:tcW w:type="dxa" w:w="2551"/>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Trạng thái</w:t>
            </w:r>
          </w:p>
        </w:tc>
        <w:tc>
          <w:tcPr>
            <w:tcW w:type="dxa" w:w="7087"/>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Ý nghĩa</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Pass</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Kết quả thực tế khớp toàn bộ kết quả mong muốn của mục đang đánh giá.</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Fail</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Ứng dụng thực hiện được ca nhưng có kết quả khác kỳ vọng đã xác nhận.</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Blocked</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Không thể thực hiện hoặc đánh giá do thiếu dữ liệu, thiết bị, môi trường hoặc phụ thuộc.</w:t>
            </w:r>
          </w:p>
        </w:tc>
      </w:tr>
      <w:tr>
        <w:trPr>
          <w:cantSplit/>
        </w:trPr>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Chưa thực hiện</w:t>
            </w:r>
          </w:p>
        </w:tc>
        <w:tc>
          <w:tcPr>
            <w:tcW w:type="dxa" w:w="70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Chưa chạy mục kiểm thử này.</w:t>
            </w:r>
          </w:p>
        </w:tc>
      </w:tr>
    </w:tbl>
    <w:p>
      <w:pPr>
        <w:spacing w:after="0"/>
      </w:pPr>
    </w:p>
    <w:p>
      <w:r>
        <w:rPr>
          <w:rFonts w:ascii="Times New Roman" w:hAnsi="Times New Roman" w:eastAsia="Times New Roman"/>
          <w:color w:val="000000"/>
          <w:sz w:val="26"/>
        </w:rPr>
        <w:t>Minh chứng: T001 đăng nhập NV001 thành công; T005.1/T005.2 báo lỗi đúng. R03 T005.3 từng lưu KH10 với SĐT KH001 (BUG-003); R04 form từ chối với thông báo “Số điện thoại này đã được sử dụng cho khách hàng khác.” SQL clone: 9 khách, không có KH10, không có SĐT trùng; ràng buộc UQ_KhachHang_SDT có mặt. T008.1 quét 8938501000011, thêm SP001 vào đơn nháp; T008.2 quét mã chưa đăng ký, hiện hộp thoại gán và đã hủy. Clone T005 đã hủy sau khi đối chiếu.</w:t>
      </w:r>
    </w:p>
    <w:p>
      <w:r>
        <w:rPr>
          <w:rFonts w:ascii="Times New Roman" w:hAnsi="Times New Roman" w:eastAsia="Times New Roman" w:cs="Times New Roman"/>
          <w:color w:val="000000"/>
          <w:sz w:val="26"/>
          <w:szCs w:val="26"/>
        </w:rPr>
        <w:br w:type="page"/>
      </w:r>
    </w:p>
    <w:p>
      <w:pPr>
        <w:pStyle w:val="Heading3"/>
      </w:pPr>
      <w:r>
        <w:rPr>
          <w:rFonts w:ascii="Times New Roman" w:hAnsi="Times New Roman" w:eastAsia="Times New Roman" w:cs="Times New Roman"/>
          <w:color w:val="000000"/>
          <w:sz w:val="26"/>
          <w:szCs w:val="26"/>
        </w:rPr>
        <w:t>3. Test report</w:t>
      </w:r>
    </w:p>
    <w:p>
      <w:pPr>
        <w:pStyle w:val="Heading4"/>
      </w:pPr>
      <w:r>
        <w:rPr>
          <w:rFonts w:ascii="Times New Roman" w:hAnsi="Times New Roman" w:eastAsia="Times New Roman" w:cs="Times New Roman"/>
          <w:color w:val="000000"/>
          <w:sz w:val="26"/>
          <w:szCs w:val="26"/>
        </w:rPr>
        <w:t>a. Thông tin đợt kiểm thử</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402"/>
        <w:gridCol w:w="6236"/>
      </w:tblGrid>
      <w:tr>
        <w:trPr>
          <w:cantSplit/>
          <w:tblHeader/>
        </w:trPr>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Thông tin</w:t>
            </w:r>
          </w:p>
        </w:tc>
        <w:tc>
          <w:tcPr>
            <w:tcW w:type="dxa" w:w="6236"/>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Nội dung</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Mã đợt / phiên bản ứng dụng</w:t>
            </w:r>
          </w:p>
        </w:tc>
        <w:tc>
          <w:tcPr>
            <w:tcW w:type="dxa" w:w="6236"/>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PETPLUS-20261030-R03; T005.3 hồi quy R04 trên working tree đã sửa, build từ mã nguồn hiện tại; dùng bản sao PETPLUS_T005_TEST_20261030 có UQ_KhachHang_SDT. T001/T008 thao tác trên PETPLUS gốc, không lưu hóa đơn thử.</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Người thực hiện / thời gian</w:t>
            </w:r>
          </w:p>
        </w:tc>
        <w:tc>
          <w:tcPr>
            <w:tcW w:type="dxa" w:w="6236"/>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Codex (trợ lý); ngày 30/10/2026.</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Công cụ / môi trường</w:t>
            </w:r>
          </w:p>
        </w:tc>
        <w:tc>
          <w:tcPr>
            <w:tcW w:type="dxa" w:w="6236"/>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Windows 11; Eclipse Temurin JDK 25.0.4+1; SQL Server 16.0.1000.6; các ca trước trên PETPLUS_TEST; T005.3 R04 trên clone tạo từ PETPLUS và đã áp ràng buộc duy nhất; T001 đăng nhập và T008 quét webcam trên PETPLUS gốc, không lưu đơn thử.</w:t>
            </w:r>
          </w:p>
        </w:tc>
      </w:tr>
      <w:tr>
        <w:trPr>
          <w:cantSplit/>
        </w:trPr>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b w:val="0"/>
                <w:color w:val="000000"/>
                <w:sz w:val="26"/>
                <w:szCs w:val="26"/>
              </w:rPr>
              <w:t>Đường dẫn báo cáo tự động</w:t>
            </w:r>
          </w:p>
        </w:tc>
        <w:tc>
          <w:tcPr>
            <w:tcW w:type="dxa" w:w="6236"/>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Harness tạm và kết quả UI được ghi trong bảng. T005.1/T005.2 cảnh báo đúng; T005.3 R04 báo SĐT đã được sử dụng và không lưu khách mới; SQL trên clone xác nhận 9 khách hàng, không có KH10 và không có nhóm SĐT trùng. CSDL gốc không ghi dữ liệu.</w:t>
            </w:r>
          </w:p>
        </w:tc>
      </w:tr>
    </w:tbl>
    <w:p>
      <w:pPr>
        <w:spacing w:after="0"/>
      </w:pPr>
    </w:p>
    <w:p>
      <w:pPr>
        <w:pStyle w:val="Heading4"/>
      </w:pPr>
      <w:r>
        <w:rPr>
          <w:rFonts w:ascii="Times New Roman" w:hAnsi="Times New Roman" w:eastAsia="Times New Roman" w:cs="Times New Roman"/>
          <w:color w:val="000000"/>
          <w:sz w:val="26"/>
          <w:szCs w:val="26"/>
        </w:rPr>
        <w:t>b. Kết quả thực hiện</w:t>
      </w:r>
    </w:p>
    <w:p>
      <w:r>
        <w:rPr>
          <w:rFonts w:ascii="Times New Roman" w:hAnsi="Times New Roman" w:eastAsia="Times New Roman"/>
          <w:color w:val="000000"/>
          <w:sz w:val="26"/>
        </w:rPr>
        <w:t>Bảng kết quả giữ trạng thái R03, cập nhật riêng T005.3 theo hồi quy R04 ngày 30/10/2026. T005.3 chạy trên clone có UQ_KhachHang_SDT; các ca khác giữ môi trường R03. T001/T008 chạy trên PETPLUS gốc; đơn nháp T008 chưa lưu. Blocked là ca chưa thể kết luận do thiếu điều kiện.</w:t>
      </w:r>
    </w:p>
    <w:tbl>
      <w:tblPr>
        <w:tblW w:type="auto" w:w="0"/>
        <w:tblLayout w:type="fixed"/>
        <w:tblLook w:firstColumn="1" w:firstRow="1" w:lastColumn="0" w:lastRow="0" w:noHBand="0" w:noVBand="1" w:val="04A0"/>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34"/>
        <w:gridCol w:w="3061"/>
        <w:gridCol w:w="2551"/>
        <w:gridCol w:w="1587"/>
        <w:gridCol w:w="1304"/>
      </w:tblGrid>
      <w:tr>
        <w:trPr>
          <w:cantSplit/>
          <w:tblHeader/>
        </w:trPr>
        <w:tc>
          <w:tcPr>
            <w:tcW w:type="dxa" w:w="1134"/>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Test ID</w:t>
            </w:r>
          </w:p>
        </w:tc>
        <w:tc>
          <w:tcPr>
            <w:tcW w:type="dxa" w:w="3061"/>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Nội dung kiểm tra</w:t>
            </w:r>
          </w:p>
        </w:tc>
        <w:tc>
          <w:tcPr>
            <w:tcW w:type="dxa" w:w="2551"/>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Kết quả thực tế</w:t>
            </w:r>
          </w:p>
        </w:tc>
        <w:tc>
          <w:tcPr>
            <w:tcW w:type="dxa" w:w="1587"/>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Trạng thái</w:t>
            </w:r>
          </w:p>
        </w:tc>
        <w:tc>
          <w:tcPr>
            <w:tcW w:type="dxa" w:w="1304"/>
            <w:tcBorders>
              <w:top w:val="single" w:sz="4" w:color="B7B7B7"/>
              <w:left w:val="single" w:sz="4" w:color="B7B7B7"/>
              <w:bottom w:val="single" w:sz="4" w:color="B7B7B7"/>
              <w:right w:val="single" w:sz="4" w:color="B7B7B7"/>
            </w:tcBorders>
            <w:shd w:fill="D9D9D9" w:val="clear" w:color="auto"/>
          </w:tcPr>
          <w:p>
            <w:pPr>
              <w:keepNext/>
              <w:spacing w:after="0" w:before="0" w:line="240" w:lineRule="auto"/>
            </w:pPr>
            <w:r>
              <w:rPr>
                <w:rFonts w:ascii="Times New Roman" w:hAnsi="Times New Roman" w:eastAsia="Times New Roman" w:cs="Times New Roman"/>
                <w:b/>
                <w:color w:val="000000"/>
                <w:sz w:val="26"/>
                <w:szCs w:val="26"/>
              </w:rPr>
              <w:t>Minh chứng / mã lỗi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Đăng nhập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NV001 đăng nhập thành công; MainFrame hiện Nguyễn Văn An [ADMIN].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Quan sát UI sau đăng nhập.</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T002.1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Bỏ trống đăng nhập</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nhắc nhập mã nhân viên và mật khẩu; không tạo phiên đăng nhập.</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LoginSmokeTest T002.1, lượt UI smoke 29/10/2026.</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T002.2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Tài khoản không tồn tại</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DAO trả null; lượt UI smoke trước đã hiển thị thông báo từ chối và không tạo phiên đăng nhập.</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LoginSmokeTest T002.2 (29/10) + DAO retest trên PETPLUS_TEST.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Từ chối truy cập ngoài quyền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NV002 nhận vai trò BAN_HANG; Auth.hasFullAccess trả false và guard MainFrame giới hạn mục quản lý.</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DAO + Auth guard; chưa thao tác menu bằng chuột.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khách tạm bằng DAO trên bản sao và đọc lại được đúng mã khách.</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PETPLUS_TEST; bản ghi thử được xóa sau khi đối chiếu.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Sửa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Cập nhật tên khách tạm từ Nguyen Van An thành Nguyen Van Binh thành công.</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KhachHangDAO.capNhat; dữ liệu chỉ nằm trên bản sao.</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T004.3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Tra cứu khách hàng</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Tìm theo SĐT vừa tạo trả về đúng mã khách và tên sau cập nhật.</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KhachHangDAO.timKiem; bản ghi đã được dọn khỏi clone.</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Tên không hợp lệ theo đặc tả</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Tên An1 bị từ chối với cảnh báo ký tự không hợp lệ; form không lưu bản ghi.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hiển thị cảnh báo tên; xác nhận trực tiếp trên PETPLUS_T005_TEST_20261030.</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sai định dạng theo đặc tả</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1234567890 bị từ chối; cảnh báo yêu cầu bắt đầu bằng 0 và đủ 10 chữ số.</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UI hiển thị cảnh báo SĐT; xác nhận trực tiếp trên PETPLUS_T005_TEST_20261030.</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SĐT trùng</w:t>
            </w:r>
          </w:p>
        </w:tc>
        <w:tc>
          <w:tcPr>
            <w:tcW w:type="dxa" w:w="2551"/>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Form từ chối thêm Nguyen Van Retest vì SĐT đã thuộc KH001; hiện “Số điện thoại này đã được sử dụng cho khách hàng khác.” SQL xác nhận không tạo KH10, tổng 9 khách hàng và không có nhóm SĐT trùng.</w:t>
            </w:r>
          </w:p>
        </w:tc>
        <w:tc>
          <w:tcPr>
            <w:tcW w:type="dxa" w:w="1587"/>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UI build từ mã nguồn đã sửa chạy trên clone R04 có UQ_KhachHang_SDT; đối chiếu SQL sau khi gửi form. Clone đã hủy; CSDL gốc không đổi.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Thêm sản phẩm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Trường Giá bán trong form thêm mới bị khóa ở 0 nên không nhập được 120.000 đồng theo kịch bản.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ProductFormSmokeTest; BUG-001; không lưu sản phẩm.</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Giá không phải số</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Trường Giá bán đang khóa; chuỗi abc không được chấp nhận và không lưu sản phẩm sai.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ProductFormSmokeTest T006.2; UI smoke 29/10/2026.</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T007</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Nhập hàng và tồn kho</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Phiếu nhập cùng chi tiết được lưu; tồn sản phẩm mẫu tăng đúng 10 đơn vị.</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NhapHangService trên PETPLUS_TEST; đọc lại số lượng và chi tiết.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Quét mã đã đăng ký</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Webcam quét 8938501000011; nhận đúng SP001 – Hạt chó trưởng thành 2kg, SL 1 được thêm vào đơn nháp.</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Màn hình hiện “Đã quét: 8938501000011”; đơn nháp thêm đúng SP001. Không thanh toán hoặc lưu hóa đơn.</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T008.2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Quét mã chưa đăng ký</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Webcam quét T008-UNKNOWN-20261030; không tìm thấy sản phẩm ánh xạ và hiện hộp thoại “Mã vạch chưa được gán. Chọn sản phẩm cần liên kết”; đã hủy hộp thoại.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Hộp thoại gán mã xuất hiện theo thiết kế; SQL xác nhận mã chưa có bản ghi ánh xạ và hóa đơn thử chưa lưu.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T009</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Tạo và tra cứu lịch hẹn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Tạo được lịch ở giờ trống; tìm theo tên khách trả đúng lịch và dịch vụ mẫu được liên kết với mã lịch.</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olor w:val="000000"/>
                <w:sz w:val="26"/>
              </w:rPr>
              <w:t>LichHenService + DichVuService trên clone; lịch và dịch vụ thử được xóa sau đối chiếu.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T010</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Tiếp nhận kèm dịch vụ</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Lưu và tải lại phiếu tiếp nhận cùng dịch vụ, khách, thú cưng và nhân viên mẫu.</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TiepNhanThuCungService trên PETPLUS_TEST; clone được hủy sau lượt chạy.</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lượng vượt tồn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Transaction từ chối số lượng vượt tồn; hóa đơn bị rollback và tồn kho không đổi.</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Luồng lưu hóa đơn/ThanhToanDAO; so sánh số lượng tồn và số hóa đơn trước/sau.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Thanh toán thiếu tiền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dừng trước lưu khi khách đưa 100.000 đồng cho tổng 120.000 đồng; không tạo hóa đơn, không trừ tồn.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xác nhận thanh toán; PETPLUS_TEST; số liệu trước/sau bằng nhau.</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T013</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Thanh toán đủ, tiền thừa và tồn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Nhãn tiền thừa hiển thị 30.000 đồng; hóa đơn ghi Tiền mặt, tiền đưa đúng và tồn giảm 1.</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Handler cập nhật tổng + luồng lưu hóa đơn trên PETPLUS_TEST.</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T014</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QR tĩnh và lưu thanh toán</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Ảnh QR tải được nhưng lưu thất bại: không tìm thấy phương thức thanh toán “QR Code”; transaction không ghi hóa đơn.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Danh mục PTTT không có QR Code; BUG-002; không đối soát ngân hàng.</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T015.1</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Báo cáo khoảng hợp lệ</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01/10–29/10/2026: DAO và SQL độc lập khớp 7 hóa đơn đã thanh toán cùng tổng doanh thu.</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HoaDonDAO.layBaoCaoDoanhThu so với truy vấn SQL độc lập.</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T015.2</w:t>
            </w:r>
          </w:p>
        </w:tc>
        <w:tc>
          <w:tcPr>
            <w:tcW w:type="dxa" w:w="306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Báo cáo khoảng ngày sai</w:t>
            </w:r>
          </w:p>
        </w:tc>
        <w:tc>
          <w:tcPr>
            <w:tcW w:type="dxa" w:w="2551"/>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Khoảng 30/10/2026–29/10/2026 bị từ chối bằng IllegalArgumentException.</w:t>
            </w:r>
          </w:p>
        </w:tc>
        <w:tc>
          <w:tcPr>
            <w:tcW w:type="dxa" w:w="1587"/>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130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HoaDonDAO; khoảng ngày đảo ngược không được truy vấn.</w:t>
            </w:r>
          </w:p>
        </w:tc>
      </w:tr>
    </w:tbl>
    <w:p/>
    <w:p>
      <w:pPr>
        <w:pStyle w:val="Heading4"/>
      </w:pPr>
      <w:r>
        <w:rPr>
          <w:rFonts w:ascii="Times New Roman" w:hAnsi="Times New Roman" w:eastAsia="Times New Roman" w:cs="Times New Roman"/>
          <w:color w:val="000000"/>
          <w:sz w:val="26"/>
          <w:szCs w:val="26"/>
        </w:rPr>
        <w:t>c. Tổng hợp kết quả</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669"/>
        <w:gridCol w:w="3969"/>
      </w:tblGrid>
      <w:tr>
        <w:trPr>
          <w:cantSplit/>
          <w:tblHeader/>
        </w:trPr>
        <w:tc>
          <w:tcPr>
            <w:tcW w:type="dxa" w:w="56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Chỉ tiêu</w:t>
            </w:r>
          </w:p>
        </w:tc>
        <w:tc>
          <w:tcPr>
            <w:tcW w:type="dxa" w:w="39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Kết quả</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mã test case chính</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15 (T001–T015)</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mục kết quả theo kế hoạch</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23 (tính cả mã phụ)</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Pass</w:t>
            </w:r>
          </w:p>
        </w:tc>
        <w:tc>
          <w:tcPr>
            <w:tcW w:type="dxa" w:w="3969"/>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21</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Fail</w:t>
            </w:r>
          </w:p>
        </w:tc>
        <w:tc>
          <w:tcPr>
            <w:tcW w:type="dxa" w:w="3969"/>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2</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Blocked</w:t>
            </w:r>
          </w:p>
        </w:tc>
        <w:tc>
          <w:tcPr>
            <w:tcW w:type="dxa" w:w="3969"/>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0</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Chưa thực hiện</w:t>
            </w:r>
          </w:p>
        </w:tc>
        <w:tc>
          <w:tcPr>
            <w:tcW w:type="dxa" w:w="3969"/>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0</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Tỷ lệ đạt</w:t>
            </w:r>
          </w:p>
        </w:tc>
        <w:tc>
          <w:tcPr>
            <w:tcW w:type="dxa" w:w="3969"/>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91,3% (21/23 mục đã đánh giá; 0 Blocked)</w:t>
            </w:r>
          </w:p>
        </w:tc>
      </w:tr>
      <w:tr>
        <w:trPr>
          <w:cantSplit/>
        </w:trPr>
        <w:tc>
          <w:tcPr>
            <w:tcW w:type="dxa" w:w="56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Số lỗi phát hiện / còn mở</w:t>
            </w:r>
          </w:p>
        </w:tc>
        <w:tc>
          <w:tcPr>
            <w:tcW w:type="dxa" w:w="3969"/>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2 lỗi mở: BUG-001 (giá bán bị khóa) và BUG-002 (thiếu phương thức QR Code); BUG-003 đã đóng sau khi T005.3 hồi quy R04 Pass.</w:t>
            </w:r>
          </w:p>
        </w:tc>
      </w:tr>
    </w:tbl>
    <w:p>
      <w:pPr>
        <w:spacing w:after="0"/>
      </w:pPr>
    </w:p>
    <w:p>
      <w:r>
        <w:rPr>
          <w:rFonts w:ascii="Times New Roman" w:hAnsi="Times New Roman" w:eastAsia="Times New Roman"/>
          <w:color w:val="000000"/>
          <w:sz w:val="26"/>
        </w:rPr>
        <w:t>Thống kê trên 23 mục kết quả: 21 Pass, 2 Fail, 0 Blocked và 0 Chưa thực hiện. Tỷ lệ đạt là 91,3% trên 23 mục đã đánh giá (21/23).</w:t>
      </w:r>
    </w:p>
    <w:p>
      <w:pPr>
        <w:pStyle w:val="Heading4"/>
        <w:pageBreakBefore w:val="0"/>
      </w:pPr>
      <w:r>
        <w:rPr>
          <w:rFonts w:ascii="Times New Roman" w:hAnsi="Times New Roman" w:eastAsia="Times New Roman" w:cs="Times New Roman"/>
          <w:color w:val="000000"/>
          <w:sz w:val="26"/>
          <w:szCs w:val="26"/>
        </w:rPr>
        <w:t>d. Theo dõi lỗi và kiểm thử lại</w:t>
      </w:r>
    </w:p>
    <w:tbl>
      <w:tblPr>
        <w:tblW w:type="auto" w:w="0"/>
        <w:tblLayout w:type="fixed"/>
        <w:tblLook w:firstColumn="1" w:firstRow="1" w:lastColumn="0" w:lastRow="0" w:noHBand="0" w:noVBand="1" w:val="04A0"/>
        <w:tblCellMar>
          <w:top w:w="35" w:type="dxa"/>
          <w:bottom w:w="35" w:type="dxa"/>
          <w:start w:w="65" w:type="dxa"/>
          <w:end w:w="65" w:type="dxa"/>
        </w:tblCellMar>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134"/>
        <w:gridCol w:w="1134"/>
        <w:gridCol w:w="3969"/>
        <w:gridCol w:w="3402"/>
      </w:tblGrid>
      <w:tr>
        <w:trPr>
          <w:cantSplit/>
          <w:tblHeader/>
        </w:trPr>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Mã lỗi</w:t>
            </w:r>
          </w:p>
        </w:tc>
        <w:tc>
          <w:tcPr>
            <w:tcW w:type="dxa" w:w="1134"/>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Test ID</w:t>
            </w:r>
          </w:p>
        </w:tc>
        <w:tc>
          <w:tcPr>
            <w:tcW w:type="dxa" w:w="3969"/>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Mô tả lỗi</w:t>
            </w:r>
          </w:p>
        </w:tc>
        <w:tc>
          <w:tcPr>
            <w:tcW w:type="dxa" w:w="3402"/>
            <w:tcBorders>
              <w:top w:val="single" w:sz="4" w:color="B7B7B7"/>
              <w:left w:val="single" w:sz="4" w:color="B7B7B7"/>
              <w:bottom w:val="single" w:sz="4" w:color="B7B7B7"/>
              <w:right w:val="single" w:sz="4" w:color="B7B7B7"/>
            </w:tcBorders>
            <w:shd w:fill="D9D9D9" w:val="clear" w:color="auto"/>
          </w:tcPr>
          <w:p>
            <w:pPr>
              <w:spacing w:after="0" w:before="0" w:line="240" w:lineRule="auto"/>
            </w:pPr>
            <w:r>
              <w:rPr>
                <w:rFonts w:ascii="Times New Roman" w:hAnsi="Times New Roman" w:eastAsia="Times New Roman" w:cs="Times New Roman"/>
                <w:b/>
                <w:color w:val="000000"/>
                <w:sz w:val="26"/>
                <w:szCs w:val="26"/>
              </w:rPr>
              <w:t>Trạng thái / kiểm thử lại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BUG-001</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T006.1</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sản phẩm khóa Giá bán tại 0; không nhập được 120.000 đồng như kịch bản. Không lưu sản phẩm.</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Mở; chờ xác nhận quy tắc giá khi tạo mới.</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BUG-002</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T014</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Màn hình yêu cầu phương thức “QR Code”, nhưng PhuongThucThanhToan chỉ có Tiền mặt, Chuyển khoản, Ví điện tử và Thẻ ngân hàng. Lưu hóa đơn ném SQLException trước khi ghi giao dịch.</w:t>
            </w:r>
          </w:p>
        </w:tc>
        <w:tc>
          <w:tcPr>
            <w:tcW w:type="dxa" w:w="3402"/>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Mở; tái hiện trên PETPLUS_TEST; chưa sửa.</w:t>
            </w:r>
          </w:p>
        </w:tc>
      </w:tr>
      <w:tr>
        <w:trPr>
          <w:cantSplit/>
        </w:trPr>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BUG-003</w:t>
            </w:r>
          </w:p>
        </w:tc>
        <w:tc>
          <w:tcPr>
            <w:tcW w:type="dxa" w:w="1134"/>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T005.3</w:t>
            </w:r>
          </w:p>
        </w:tc>
        <w:tc>
          <w:tcPr>
            <w:tcW w:type="dxa" w:w="3969"/>
            <w:tcBorders>
              <w:top w:val="single" w:sz="4" w:color="B7B7B7"/>
              <w:left w:val="single" w:sz="4" w:color="B7B7B7"/>
              <w:bottom w:val="single" w:sz="4" w:color="B7B7B7"/>
              <w:right w:val="single" w:sz="4" w:color="B7B7B7"/>
            </w:tcBorders>
            <w:shd w:val="clear" w:color="auto" w:fill="FFFFFF"/>
          </w:tcPr>
          <w:p>
            <w:pPr>
              <w:spacing w:after="0" w:before="0" w:line="240" w:lineRule="auto"/>
            </w:pPr>
            <w:r>
              <w:rPr>
                <w:rFonts w:ascii="Times New Roman" w:hAnsi="Times New Roman" w:eastAsia="Times New Roman" w:cs="Times New Roman"/>
                <w:color w:val="000000"/>
                <w:sz w:val="26"/>
              </w:rPr>
              <w:t>Form thêm khách hàng chấp nhận và lưu KH10 với SĐT đã có ở KH001. Nghiệp vụ xác nhận mỗi khách chỉ có một SĐT; bản ghi trùng lẽ ra phải bị từ chối.</w:t>
            </w:r>
          </w:p>
        </w:tc>
        <w:tc>
          <w:tcPr>
            <w:tcW w:type="dxa" w:w="3402"/>
            <w:tcBorders>
              <w:top w:val="single" w:sz="4" w:color="B7B7B7"/>
              <w:left w:val="single" w:sz="4" w:color="B7B7B7"/>
              <w:bottom w:val="single" w:sz="4" w:color="B7B7B7"/>
              <w:right w:val="single" w:sz="4" w:color="B7B7B7"/>
            </w:tcBorders>
            <w:shd w:val="clear" w:color="auto" w:fill="FFFFFF"/>
          </w:tcPr>
          <w:p>
            <w:r>
              <w:rPr>
                <w:rFonts w:ascii="Times New Roman" w:hAnsi="Times New Roman" w:eastAsia="Times New Roman"/>
                <w:color w:val="000000"/>
                <w:sz w:val="26"/>
              </w:rPr>
              <w:t>Đã sửa; kiểm thử lại R04 Pass. Form từ chối SĐT KH001; SQL clone không có KH10 hoặc SĐT trùng. Bản sao đã hủy.</w:t>
            </w:r>
          </w:p>
        </w:tc>
      </w:tr>
    </w:tbl>
    <w:p>
      <w:pPr>
        <w:spacing w:after="0"/>
      </w:pPr>
    </w:p>
    <w:p>
      <w:r>
        <w:rPr>
          <w:rFonts w:ascii="Times New Roman" w:hAnsi="Times New Roman" w:eastAsia="Times New Roman"/>
          <w:color w:val="000000"/>
          <w:sz w:val="26"/>
        </w:rPr>
        <w:t>Hai lỗi còn mở: BUG-001 (T006.1) và BUG-002 (T014). T005.3 R04 Pass; form từ chối SĐT trùng, SQL không ghi KH10. T001, T005.1/T005.2 và T008.1/T008.2 Pass; đơn T008 chưa lưu.</w:t>
      </w:r>
    </w:p>
    <w:p>
      <w:pPr>
        <w:pStyle w:val="Heading4"/>
        <w:keepNext/>
        <w:pageBreakBefore w:val="0"/>
      </w:pPr>
      <w:r>
        <w:rPr>
          <w:rFonts w:ascii="Times New Roman" w:hAnsi="Times New Roman" w:eastAsia="Times New Roman" w:cs="Times New Roman"/>
          <w:color w:val="000000"/>
          <w:sz w:val="26"/>
          <w:szCs w:val="26"/>
        </w:rPr>
        <w:t>e. Đánh giá và kết luận</w:t>
      </w:r>
    </w:p>
    <w:p>
      <w:r>
        <w:rPr>
          <w:rFonts w:ascii="Times New Roman" w:hAnsi="Times New Roman" w:eastAsia="Times New Roman"/>
          <w:color w:val="000000"/>
          <w:sz w:val="26"/>
        </w:rPr>
        <w:t>21 mục Pass gồm đăng nhập, phân quyền, khách hàng (có T005.3 sau sửa), nhập hàng, quét mã webcam T008, lịch, tiếp nhận, giao dịch T011–T013 và báo cáo T015.</w:t>
      </w:r>
    </w:p>
    <w:p>
      <w:r>
        <w:rPr>
          <w:rFonts w:ascii="Times New Roman" w:hAnsi="Times New Roman" w:eastAsia="Times New Roman"/>
          <w:color w:val="000000"/>
          <w:sz w:val="26"/>
        </w:rPr>
        <w:t>BUG-001 tại T006.1: form thêm sản phẩm khóa trường Giá bán ở giá trị 0 nên không nhập được 120.000 đồng theo kịch bản. Không lưu sản phẩm. Cần xác nhận quy tắc giá khi tạo mới rồi sửa form hoặc điều chỉnh test case cho đúng nghiệp vụ.</w:t>
      </w:r>
    </w:p>
    <w:p>
      <w:r>
        <w:rPr>
          <w:rFonts w:ascii="Times New Roman" w:hAnsi="Times New Roman" w:eastAsia="Times New Roman"/>
          <w:color w:val="000000"/>
          <w:sz w:val="26"/>
        </w:rPr>
        <w:t>Không còn mục Blocked; T008.1/T008.2 đã chạy qua webcam. BUG-003 đã sửa và T005.3 đạt trong lượt hồi quy R04; bản sao đã hủy. BUG-001 và BUG-002 vẫn mở.</w:t>
      </w:r>
    </w:p>
    <w:p>
      <w:r>
        <w:rPr>
          <w:rFonts w:ascii="Times New Roman" w:hAnsi="Times New Roman" w:eastAsia="Times New Roman"/>
          <w:color w:val="000000"/>
          <w:sz w:val="26"/>
        </w:rPr>
        <w:t>Kết luận: PetPlus chưa đủ điều kiện nghiệm thu. Có 21 Pass, 2 Fail và 0 Blocked; cần sửa và xác nhận BUG-001, BUG-002 trước khi nghiệm thu. BUG-003 đã qua kiểm thử lại sau sửa.</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120"/>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6"/>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rPr>
      <w:rFonts w:ascii="Times New Roman" w:hAnsi="Times New Roman" w:eastAsia="Times New Roman" w:cs="Times New Roman"/>
      <w:color w:val="000000"/>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cstheme="majorBidi"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6"/>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