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eastAsia="Times New Roman" w:cs="Times New Roman"/>
          <w:sz w:val="26"/>
          <w:szCs w:val="26"/>
          <w:color w:val="000000"/>
        </w:rPr>
        <w:t>I. KIỂM THỬ CHỨC NĂNG ỨNG DỤNG</w:t>
      </w:r>
    </w:p>
    <w:p>
      <w:pPr>
        <w:pStyle w:val="Heading3"/>
      </w:pPr>
      <w:r>
        <w:rPr>
          <w:rFonts w:ascii="Times New Roman" w:hAnsi="Times New Roman" w:eastAsia="Times New Roman" w:cs="Times New Roman"/>
          <w:sz w:val="26"/>
          <w:szCs w:val="26"/>
          <w:color w:val="000000"/>
        </w:rPr>
        <w:t>1. Kế hoạch kiểm thử</w:t>
      </w:r>
    </w:p>
    <w:p>
      <w:pPr>
        <w:pStyle w:val="Heading4"/>
      </w:pPr>
      <w:r>
        <w:rPr>
          <w:rFonts w:ascii="Times New Roman" w:hAnsi="Times New Roman" w:eastAsia="Times New Roman" w:cs="Times New Roman"/>
          <w:sz w:val="26"/>
          <w:szCs w:val="26"/>
          <w:color w:val="000000"/>
        </w:rPr>
        <w:t>a. Mục tiêu kiểm thử</w:t>
      </w:r>
    </w:p>
    <w:p>
      <w:r>
        <w:rPr>
          <w:rFonts w:ascii="Times New Roman" w:hAnsi="Times New Roman" w:eastAsia="Times New Roman" w:cs="Times New Roman"/>
          <w:sz w:val="26"/>
          <w:szCs w:val="26"/>
          <w:color w:val="000000"/>
        </w:rPr>
        <w:t>Hoạt động kiểm thử nhằm đánh giá các chức năng của hệ thống PetPlus so với yêu cầu đã đặc tả; phát hiện lỗi nhập liệu, phân quyền, xử lý nghiệp vụ, tính toán và cập nhật dữ liệu. Kết quả được xác định bằng cách đối chiếu hành vi của ứng dụng và dữ liệu lưu trữ với kết quả mong muốn của từng trường hợp kiểm thử.</w:t>
      </w:r>
    </w:p>
    <w:p>
      <w:pPr>
        <w:pStyle w:val="Heading4"/>
      </w:pPr>
      <w:r>
        <w:rPr>
          <w:rFonts w:ascii="Times New Roman" w:hAnsi="Times New Roman" w:eastAsia="Times New Roman" w:cs="Times New Roman"/>
          <w:sz w:val="26"/>
          <w:szCs w:val="26"/>
          <w:color w:val="000000"/>
        </w:rPr>
        <w:t>b. Phạm vi kiểm thử</w:t>
      </w:r>
    </w:p>
    <w:p>
      <w:r>
        <w:rPr>
          <w:rFonts w:ascii="Times New Roman" w:hAnsi="Times New Roman" w:eastAsia="Times New Roman" w:cs="Times New Roman"/>
          <w:sz w:val="26"/>
          <w:szCs w:val="26"/>
          <w:color w:val="000000"/>
        </w:rPr>
        <w:t>Bộ kiểm thử gồm 15 mã chính T001–T015, bao phủ đăng nhập, phân quyền, khách hàng, sản phẩm, nhập hàng và tồn kho, quét mã vạch, lịch hẹn, tiếp nhận thú cưng, lập hóa đơn, thanh toán tiền mặt, thanh toán QR và báo cáo doanh thu. Các ca có nhiều lần thử được ghi kết quả riêng bằng mã phụ; tổng cộng có 23 mục kết quả dự kiến.</w:t>
      </w:r>
    </w:p>
    <w:p>
      <w:r>
        <w:rPr>
          <w:rFonts w:ascii="Times New Roman" w:hAnsi="Times New Roman" w:eastAsia="Times New Roman" w:cs="Times New Roman"/>
          <w:sz w:val="26"/>
          <w:szCs w:val="26"/>
          <w:color w:val="000000"/>
        </w:rPr>
        <w:t>Phạm vi này tập trung vào các tình huống chức năng được liệt kê; chưa đại diện cho toàn bộ yêu cầu của PetPlus. Các kiểm thử tải, độ bền, bảo mật chuyên sâu và cài đặt không nằm trong bộ ca hiện tại.</w:t>
      </w:r>
    </w:p>
    <w:p>
      <w:pPr>
        <w:pStyle w:val="Heading4"/>
      </w:pPr>
      <w:r>
        <w:rPr>
          <w:rFonts w:ascii="Times New Roman" w:hAnsi="Times New Roman" w:eastAsia="Times New Roman" w:cs="Times New Roman"/>
          <w:sz w:val="26"/>
          <w:szCs w:val="26"/>
          <w:color w:val="000000"/>
        </w:rPr>
        <w:t>c. Phương pháp và công cụ</w:t>
      </w:r>
    </w:p>
    <w:p>
      <w:r>
        <w:rPr>
          <w:rFonts w:ascii="Times New Roman" w:hAnsi="Times New Roman" w:eastAsia="Times New Roman" w:cs="Times New Roman"/>
          <w:sz w:val="26"/>
          <w:szCs w:val="26"/>
          <w:color w:val="000000"/>
        </w:rPr>
        <w:t>Đợt PETPLUS-20261029-R01 kết hợp biên dịch javac, kiểm thử giao diện Swing bằng harness tạm và truy vấn chỉ đọc SQL Server để xác nhận fixture. Không dùng AssertJ Swing và không ghi dữ liệu thử vào CSDL PETPLUS.</w:t>
      </w:r>
    </w:p>
    <w:p>
      <w:r>
        <w:rPr>
          <w:rFonts w:ascii="Times New Roman" w:hAnsi="Times New Roman" w:eastAsia="Times New Roman" w:cs="Times New Roman"/>
          <w:sz w:val="26"/>
          <w:szCs w:val="26"/>
          <w:color w:val="000000"/>
        </w:rPr>
        <w:t>Đã biên dịch toàn bộ mã nguồn, xác nhận JDBC và chạy T002.1, T002.2, T006.1, T006.2 trên giao diện. Các mục còn lại cần tài khoản, fixture, quy tắc nghiệp vụ hoặc thiết bị chưa được chuẩn bị nên ghi Blocked. Không lưu giao dịch kiểm thử vào CSDL.</w:t>
      </w:r>
    </w:p>
    <w:p>
      <w:r>
        <w:rPr>
          <w:rFonts w:ascii="Times New Roman" w:hAnsi="Times New Roman" w:eastAsia="Times New Roman" w:cs="Times New Roman"/>
          <w:sz w:val="26"/>
          <w:szCs w:val="26"/>
          <w:color w:val="000000"/>
        </w:rPr>
        <w:t>Điều kiện bắt đầu: ứng dụng và CSDL thử hoạt động; dữ liệu đã chuẩn bị; các quy tắc nghiệp vụ liên quan được xác nhận. Với T005, phải chốt điều kiện tên, định dạng và tính duy nhất của SĐT trước khi kết luận lỗi.</w:t>
      </w:r>
    </w:p>
    <w:p>
      <w:r>
        <w:rPr>
          <w:rFonts w:ascii="Times New Roman" w:hAnsi="Times New Roman" w:eastAsia="Times New Roman" w:cs="Times New Roman"/>
          <w:sz w:val="26"/>
          <w:szCs w:val="26"/>
          <w:color w:val="000000"/>
        </w:rPr>
        <w:t>Điều kiện hoàn tất đề xuất: mọi mục kết quả có trạng thái; ca Fail có mã lỗi và minh chứng; lỗi đã sửa được kiểm thử lại; lỗi còn tồn tại được đánh giá ảnh hưởng. Việc chấp nhận ứng dụng dựa trên tiêu chí của nhóm và giảng viên, không chỉ dựa trên tỷ lệ Pass.</w:t>
      </w:r>
    </w:p>
    <w:p>
      <w:pPr>
        <w:pStyle w:val="Heading4"/>
      </w:pPr>
      <w:r>
        <w:rPr>
          <w:rFonts w:ascii="Times New Roman" w:hAnsi="Times New Roman" w:eastAsia="Times New Roman" w:cs="Times New Roman"/>
          <w:sz w:val="26"/>
          <w:szCs w:val="26"/>
          <w:color w:val="000000"/>
        </w:rPr>
        <w:t>d. Môi trường và tổ chức kiểm thử</w:t>
      </w:r>
    </w:p>
    <w:tbl>
      <w:tblPr>
        <w:tblW w:type="auto" w:w="0"/>
        <w:tblLayout w:type="fixed"/>
        <w:tblLook w:firstColumn="1" w:firstRow="1" w:lastColumn="0" w:lastRow="0" w:noHBand="0" w:noVBand="1" w:val="04A0"/>
        <w:tblCellMar>
          <w:top w:w="35" w:type="dxa"/>
          <w:bottom w:w="35" w:type="dxa"/>
          <w:start w:w="65" w:type="dxa"/>
          <w:end w:w="6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2"/>
        <w:gridCol w:w="6236"/>
      </w:tblGrid>
      <w:tr>
        <w:trPr>
          <w:cantSplit/>
          <w:tblHeader/>
        </w:trPr>
        <w:tc>
          <w:tcPr>
            <w:tcW w:type="dxa" w:w="3402"/>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Thông tin</w:t>
            </w:r>
          </w:p>
        </w:tc>
        <w:tc>
          <w:tcPr>
            <w:tcW w:type="dxa" w:w="623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Nội dung</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Ứng dụng / môi trường phát triển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PetPlus – Java Swing; Visual Studio Code</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Phiên bản ứng dụng / mã bản dựng</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Commit b047cfe (working tree sạch lúc kiểm thử).</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Hệ điều hành / JDK</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Windows 11 Home Single Language; Eclipse Temurin JDK 25.0.4+1.</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CSDL / chuỗi cấu hình thử</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SQL Server 16.0.1000.6; PETPLUS tại localhost:1433. Chưa xác nhận có CSDL thử riêng; không ghi mật khẩu.</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Công cụ và thư viện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javac biên dịch toàn bộ; JDBC connection check; harness Swing tạm LoginSmokeTest và ProductFormSmokeTest. Không dùng AssertJ Swing.</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Người kiểm thử / thời gian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Codex (trợ lý); ngày 29/10/2026.</w:t>
            </w:r>
          </w:p>
        </w:tc>
      </w:tr>
    </w:tbl>
    <w:p>
      <w:pPr>
        <w:spacing w:after="0"/>
      </w:pPr>
    </w:p>
    <w:p>
      <w:pPr>
        <w:pStyle w:val="Heading4"/>
      </w:pPr>
      <w:r>
        <w:rPr>
          <w:rFonts w:ascii="Times New Roman" w:hAnsi="Times New Roman" w:eastAsia="Times New Roman" w:cs="Times New Roman"/>
          <w:sz w:val="26"/>
          <w:szCs w:val="26"/>
          <w:color w:val="000000"/>
        </w:rPr>
        <w:t>e. Chuẩn bị dữ liệu và điều kiện thực hiện</w:t>
      </w:r>
    </w:p>
    <w:p>
      <w:r>
        <w:rPr>
          <w:rFonts w:ascii="Times New Roman" w:hAnsi="Times New Roman" w:eastAsia="Times New Roman" w:cs="Times New Roman"/>
          <w:sz w:val="26"/>
          <w:szCs w:val="26"/>
          <w:color w:val="000000"/>
        </w:rPr>
        <w:t>Fixture cần được tạo trong CSDL thử riêng. Truy vấn chỉ đọc trên PETPLUS cho thấy các mã NV_TEST_01, KH_TEST_01, TC_TEST_01, NCC_TEST_01, SP_TEST_01, BAR_TEST_001 và DV_TEST_01 đều chưa có. Không seed hoặc khôi phục dữ liệu trên PETPLUS vì chưa xác nhận đây là CSDL thử; không chạy CreateDB.sql vì script xóa CSDL PETPLUS trước khi tạo lại.</w:t>
      </w:r>
    </w:p>
    <w:tbl>
      <w:tblPr>
        <w:tblW w:type="auto" w:w="0"/>
        <w:tblLayout w:type="fixed"/>
        <w:tblLook w:firstColumn="1" w:firstRow="1" w:lastColumn="0" w:lastRow="0" w:noHBand="0" w:noVBand="1" w:val="04A0"/>
        <w:tblCellMar>
          <w:top w:w="35" w:type="dxa"/>
          <w:bottom w:w="35" w:type="dxa"/>
          <w:start w:w="65" w:type="dxa"/>
          <w:end w:w="6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2"/>
        <w:gridCol w:w="6236"/>
      </w:tblGrid>
      <w:tr>
        <w:trPr>
          <w:cantSplit/>
          <w:tblHeader/>
        </w:trPr>
        <w:tc>
          <w:tcPr>
            <w:tcW w:type="dxa" w:w="3402"/>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Dữ liệu chuẩn bị</w:t>
            </w:r>
          </w:p>
        </w:tc>
        <w:tc>
          <w:tcPr>
            <w:tcW w:type="dxa" w:w="623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Yêu cầu trước khi chạy</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Tài khoản và quyền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Tài khoản NV_TEST_01 không có trong bảng NhanVien; chưa có tài khoản BAN_HANG/QUAN_LY được chỉ định cho đợt chạy.</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Khách hàng</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KH_TEST_01, TC_TEST_01, SĐT 0900000001 và 0900000099 đều chưa có (truy vấn chỉ đọc).</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Nhà cung cấp và sản phẩm</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NCC_TEST_01, SP_TEST_01 và BAR_TEST_001 chưa có; chưa seed dữ liệu.</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Dịch vụ / nhân viên / lịch</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DV_TEST_01 chưa có; chưa xác nhận nhân viên thử và khung giờ trống.</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Đơn hàng và thanh toán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Chưa có đơn hàng thử chưa thanh toán 120.000 đồng hoặc tồn kho đầu kỳ 5 được chuẩn bị.</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Báo cáo và QR</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Chưa có hóa đơn thử và số liệu doanh thu đối chiếu được chỉ định; không dùng giao dịch đang có làm fixture.</w:t>
            </w:r>
          </w:p>
        </w:tc>
      </w:tr>
    </w:tbl>
    <w:p>
      <w:pPr>
        <w:spacing w:after="0"/>
      </w:pPr>
    </w:p>
    <w:p>
      <w:r>
        <w:rPr>
          <w:rFonts w:ascii="Times New Roman" w:hAnsi="Times New Roman" w:eastAsia="Times New Roman" w:cs="Times New Roman"/>
          <w:sz w:val="26"/>
          <w:szCs w:val="26"/>
          <w:color w:val="000000"/>
        </w:rPr>
        <w:t>Trước mỗi ca độc lập, đưa dữ liệu về đúng điều kiện trước. T004 là chuỗi thêm → sửa → tra cứu nên giữ dữ liệu giữa các bước; nếu bước trước thất bại và bước sau không thể chạy thì ghi Blocked. Khi chạy lại chuỗi này, xóa hoặc khôi phục đúng khách thử để tránh trùng SĐT.</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720" w:right="720" w:bottom="720" w:left="720" w:header="720" w:footer="720" w:gutter="0"/>
          <w:cols w:space="720"/>
          <w:docGrid w:linePitch="360"/>
        </w:sectPr>
      </w:pPr>
    </w:p>
    <w:p>
      <w:pPr>
        <w:pStyle w:val="Heading3"/>
      </w:pPr>
      <w:r>
        <w:rPr>
          <w:rFonts w:ascii="Times New Roman" w:hAnsi="Times New Roman" w:eastAsia="Times New Roman" w:cs="Times New Roman"/>
          <w:sz w:val="26"/>
          <w:szCs w:val="26"/>
          <w:color w:val="000000"/>
        </w:rPr>
        <w:t>2. Thiết kế và thực hiện các trường hợp kiểm thử</w:t>
      </w:r>
    </w:p>
    <w:p>
      <w:pPr>
        <w:pStyle w:val="Heading4"/>
      </w:pPr>
      <w:r>
        <w:rPr>
          <w:rFonts w:ascii="Times New Roman" w:hAnsi="Times New Roman" w:eastAsia="Times New Roman" w:cs="Times New Roman"/>
          <w:sz w:val="26"/>
          <w:szCs w:val="26"/>
          <w:color w:val="000000"/>
        </w:rPr>
        <w:t>a. Danh sách test case</w:t>
      </w:r>
    </w:p>
    <w:p>
      <w:r>
        <w:rPr>
          <w:rFonts w:ascii="Times New Roman" w:hAnsi="Times New Roman" w:eastAsia="Times New Roman" w:cs="Times New Roman"/>
          <w:sz w:val="26"/>
          <w:szCs w:val="26"/>
          <w:color w:val="000000"/>
        </w:rPr>
        <w:t>Bảng này ghi thiết kế của 15 mã chính và 23 mục kết quả. Kết quả thực thi nằm ở mục 3; các dữ liệu hoặc quy tắc chưa xác nhận được ghi Blocked, không suy đoán Pass/Fail.</w:t>
      </w:r>
    </w:p>
    <w:p>
      <w:pPr>
        <w:keepNext/>
        <w:pageBreakBefore/>
      </w:pPr>
      <w:r>
        <w:rPr>
          <w:rFonts w:ascii="Times New Roman" w:hAnsi="Times New Roman" w:eastAsia="Times New Roman" w:cs="Times New Roman"/>
          <w:sz w:val="26"/>
          <w:szCs w:val="26"/>
          <w:color w:val="000000"/>
        </w:rPr>
        <w:t>Test case T001–T004</w:t>
      </w:r>
    </w:p>
    <w:tbl>
      <w:tblPr>
        <w:tblW w:type="dxa" w:w="10310"/>
        <w:tblLayout w:type="fixed"/>
        <w:tblLook w:firstColumn="1" w:firstRow="1" w:lastColumn="0" w:lastRow="0" w:noHBand="0" w:noVBand="1" w:val="04A0"/>
        <w:tblCellMar>
          <w:top w:w="45" w:type="dxa"/>
          <w:bottom w:w="45" w:type="dxa"/>
          <w:start w:w="55" w:type="dxa"/>
          <w:end w:w="5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720"/>
        <w:gridCol w:w="1123"/>
        <w:gridCol w:w="1469"/>
        <w:gridCol w:w="1757"/>
        <w:gridCol w:w="1728"/>
        <w:gridCol w:w="2016"/>
        <w:gridCol w:w="1498"/>
      </w:tblGrid>
      <w:tr>
        <w:trPr>
          <w:cantSplit/>
          <w:tblHeader/>
        </w:trPr>
        <w:tc>
          <w:tcPr>
            <w:tcW w:type="dxa" w:w="720"/>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Test ID</w:t>
            </w:r>
          </w:p>
        </w:tc>
        <w:tc>
          <w:tcPr>
            <w:tcW w:type="dxa" w:w="1123"/>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Chức năng</w:t>
            </w:r>
          </w:p>
        </w:tc>
        <w:tc>
          <w:tcPr>
            <w:tcW w:type="dxa" w:w="14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Mô tả</w:t>
            </w:r>
          </w:p>
        </w:tc>
        <w:tc>
          <w:tcPr>
            <w:tcW w:type="dxa" w:w="1757"/>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Điều kiện trước</w:t>
            </w:r>
          </w:p>
        </w:tc>
        <w:tc>
          <w:tcPr>
            <w:tcW w:type="dxa" w:w="172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Dữ liệu Test</w:t>
            </w:r>
          </w:p>
        </w:tc>
        <w:tc>
          <w:tcPr>
            <w:tcW w:type="dxa" w:w="201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Kết quả mong muốn</w:t>
            </w:r>
          </w:p>
        </w:tc>
        <w:tc>
          <w:tcPr>
            <w:tcW w:type="dxa" w:w="149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Ghi chú</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T001</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Đăng nhập</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Đăng nhập bằng tài khoản đang hoạt động.</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Kết nối CSDL thành công; NV_TEST_01 tồn tại, đang hoạt động và đã gán vai trò.</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Mã NV: NV_TEST_01; mật khẩu đúng trong bộ dữ liệu thử.</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Đăng nhập thành công; mở màn hình chính; hiển thị đúng tên và chức năng của vai trò.</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Luồng hợp lệ; giữ kín mật khẩu thử.</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T002</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Đăng nhập</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Kiểm tra bỏ trống và tài khoản không tồn tại.</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Đang ở màn hình đăng nhập; NV_KHONG_TON_TAI không tồn tại.</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T002.1: bỏ trống cả hai trường. T002.2: NV_KHONG_TON_TAI và mật khẩu sai; nhấn Đăng nhập.</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Mỗi lần thử đều có thông báo phù hợp; không mở màn hình chính, không tạo phiên đăng nhập.</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Chạy độc lập hai lần; chưa bao phủ tài khoản có thật nhưng sai mật khẩu.</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T003</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Phân quyền</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Thử truy cập chức năng chỉ quản lý được phép sử dụng.</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Có tài khoản nhân viên và quản lý; đã xác định chức năng hạn chế theo ma trận phân quyền.</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Đăng nhập tài khoản BAN_HANG; thử mở mục “Phân quyền vai trò” trong nhóm “Hệ thống” (chức năng dành cho QUAN_LY/admin).</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Nhân viên không truy cập hoặc thực hiện được thao tác hạn chế. Nếu có thể gọi thao tác, hệ thống phải từ chối.</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Ẩn hoặc vô hiệu hóa menu có thể là thiết kế hợp lệ; không bắt buộc luôn có thông báo.</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T004</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Quản lý khách hàng</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Thêm, sửa tên và tra cứu theo SĐT.</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Có quyền quản lý khách hàng; SĐT 0900000099 chưa tồn tại.</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T004.1: Nguyen Van An; 0900000099; Ho Chi Minh. T004.2: sửa tên thành Nguyen Van Binh. T004.3: tìm theo 0900000099.</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Thêm đúng một khách; cập nhật đúng khách vừa tạo; tra cứu trả về Nguyen Van Binh và SĐT, địa chỉ đã lưu.</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Ba bước có phụ thuộc; lưu mã khách tạo mới để đối chiếu.</w:t>
            </w:r>
          </w:p>
        </w:tc>
      </w:tr>
    </w:tbl>
    <w:p>
      <w:r>
        <w:rPr>
          <w:rFonts w:ascii="Times New Roman" w:hAnsi="Times New Roman" w:eastAsia="Times New Roman" w:cs="Times New Roman"/>
          <w:sz w:val="26"/>
          <w:szCs w:val="26"/>
          <w:color w:val="000000"/>
        </w:rPr>
        <w:br w:type="page"/>
      </w:r>
    </w:p>
    <w:p>
      <w:pPr>
        <w:keepNext/>
      </w:pPr>
      <w:r>
        <w:rPr>
          <w:rFonts w:ascii="Times New Roman" w:hAnsi="Times New Roman" w:eastAsia="Times New Roman" w:cs="Times New Roman"/>
          <w:sz w:val="26"/>
          <w:szCs w:val="26"/>
          <w:color w:val="000000"/>
        </w:rPr>
        <w:t>Test case T005–T008</w:t>
      </w:r>
    </w:p>
    <w:tbl>
      <w:tblPr>
        <w:tblW w:type="dxa" w:w="10310"/>
        <w:tblLayout w:type="fixed"/>
        <w:tblLook w:firstColumn="1" w:firstRow="1" w:lastColumn="0" w:lastRow="0" w:noHBand="0" w:noVBand="1" w:val="04A0"/>
        <w:tblCellMar>
          <w:top w:w="45" w:type="dxa"/>
          <w:bottom w:w="45" w:type="dxa"/>
          <w:start w:w="55" w:type="dxa"/>
          <w:end w:w="5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720"/>
        <w:gridCol w:w="1123"/>
        <w:gridCol w:w="1469"/>
        <w:gridCol w:w="1757"/>
        <w:gridCol w:w="1728"/>
        <w:gridCol w:w="2016"/>
        <w:gridCol w:w="1498"/>
      </w:tblGrid>
      <w:tr>
        <w:trPr>
          <w:cantSplit/>
          <w:tblHeader/>
        </w:trPr>
        <w:tc>
          <w:tcPr>
            <w:tcW w:type="dxa" w:w="720"/>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Test ID</w:t>
            </w:r>
          </w:p>
        </w:tc>
        <w:tc>
          <w:tcPr>
            <w:tcW w:type="dxa" w:w="1123"/>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Chức năng</w:t>
            </w:r>
          </w:p>
        </w:tc>
        <w:tc>
          <w:tcPr>
            <w:tcW w:type="dxa" w:w="14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Mô tả</w:t>
            </w:r>
          </w:p>
        </w:tc>
        <w:tc>
          <w:tcPr>
            <w:tcW w:type="dxa" w:w="1757"/>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Điều kiện trước</w:t>
            </w:r>
          </w:p>
        </w:tc>
        <w:tc>
          <w:tcPr>
            <w:tcW w:type="dxa" w:w="172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Dữ liệu Test</w:t>
            </w:r>
          </w:p>
        </w:tc>
        <w:tc>
          <w:tcPr>
            <w:tcW w:type="dxa" w:w="201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Kết quả mong muốn</w:t>
            </w:r>
          </w:p>
        </w:tc>
        <w:tc>
          <w:tcPr>
            <w:tcW w:type="dxa" w:w="149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Ghi chú</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T005</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Quản lý khách hàng</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Kiểm tra tên, SĐT không hợp lệ và SĐT trùng.</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SĐT 0900000001 đã tồn tại; form thêm mới đang mở. Đã xác nhận quy tắc tên/SĐT trong đặc tả.</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T005.1: tên An1, SĐT mới hợp lệ. T005.2: tên hợp lệ, SĐT 9123456789. T005.3: tên hợp lệ, SĐT 0900000001.</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Nếu đặc tả cấm chữ số trong tên, bắt buộc SĐT bắt đầu bằng 0 và duy nhất: báo lỗi tương ứng, không tạo bản ghi.</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Chỉ thay một trường sai mỗi lần. Nếu quy tắc khác, sửa dữ liệu và kỳ vọng trước khi chạy.</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T006</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Quản lý sản phẩm</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Thêm sản phẩm hợp lệ và từ chối giá không phải số.</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Có quyền quản lý sản phẩm; đã điền các trường bắt buộc khác bằng dữ liệu hợp lệ.</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T006.1: Thuc an test; giá 120000. T006.2: mở form mới, điền dữ liệu hợp lệ và nhập giá abc.</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Lần 1 lưu đúng một sản phẩm với giá 120.000 đồng; lần 2 báo lỗi hoặc chặn nhập ký tự, không lưu sản phẩm sai.</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Trường kiểm tra: Giá bán (VNĐ), theo nhãn giao diện. Form thêm mới khóa giá ở 0; T006.1 không đạt dữ liệu 120.000. Không lưu bản ghi trong đợt này.</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T007</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Nhập hàng, tồn kho</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Xác nhận nhập thêm sản phẩm.</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NCC_TEST_01 tồn tại; SP_TEST_01 có tồn 5; tài khoản có quyền nhập hàng.</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NCC_TEST_01; SP_TEST_01; số lượng 10; đơn giá thử đề xuất 100.000 đồng; xác nhận nhập.</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Lưu phiếu và chi tiết; thành tiền 1.000.000 đồng; tồn kho từ 5 lên 15 sau khi hoàn tất nhập.</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Đơn giá bổ sung để có đủ dữ liệu tính tiền; không áp dụng phí/chiết khấu trong ca này.</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T008</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Quét mã vạch</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Quét mã đã có và mã chưa được đăng ký.</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Webcam hoạt động; SP_TEST_01 có mã BAR_TEST_001; tồn kho đủ bán; mã lạ chưa có trong CSDL.</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T008.1: đưa ảnh mã BAR_TEST_001 vào webcam. T008.2: quét BAR_UNKNOWN_001.</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Mã đã đăng ký tìm đúng SP_TEST_01. Mã lạ không thêm sản phẩm sai và có phản hồi theo thiết kế.</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Chuẩn bị mã có định dạng bộ quét hỗ trợ. Tự nhập chuỗi không kiểm chứng được webcam.</w:t>
            </w:r>
          </w:p>
        </w:tc>
      </w:tr>
    </w:tbl>
    <w:p>
      <w:r>
        <w:rPr>
          <w:rFonts w:ascii="Times New Roman" w:hAnsi="Times New Roman" w:eastAsia="Times New Roman" w:cs="Times New Roman"/>
          <w:sz w:val="26"/>
          <w:szCs w:val="26"/>
          <w:color w:val="000000"/>
        </w:rPr>
        <w:br w:type="page"/>
      </w:r>
    </w:p>
    <w:p>
      <w:pPr>
        <w:keepNext/>
      </w:pPr>
      <w:r>
        <w:rPr>
          <w:rFonts w:ascii="Times New Roman" w:hAnsi="Times New Roman" w:eastAsia="Times New Roman" w:cs="Times New Roman"/>
          <w:sz w:val="26"/>
          <w:szCs w:val="26"/>
          <w:color w:val="000000"/>
        </w:rPr>
        <w:t>Test case T009–T012</w:t>
      </w:r>
    </w:p>
    <w:tbl>
      <w:tblPr>
        <w:tblW w:type="dxa" w:w="10310"/>
        <w:tblLayout w:type="fixed"/>
        <w:tblLook w:firstColumn="1" w:firstRow="1" w:lastColumn="0" w:lastRow="0" w:noHBand="0" w:noVBand="1" w:val="04A0"/>
        <w:tblCellMar>
          <w:top w:w="45" w:type="dxa"/>
          <w:bottom w:w="45" w:type="dxa"/>
          <w:start w:w="55" w:type="dxa"/>
          <w:end w:w="5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720"/>
        <w:gridCol w:w="1123"/>
        <w:gridCol w:w="1469"/>
        <w:gridCol w:w="1757"/>
        <w:gridCol w:w="1728"/>
        <w:gridCol w:w="2016"/>
        <w:gridCol w:w="1498"/>
      </w:tblGrid>
      <w:tr>
        <w:trPr>
          <w:cantSplit/>
          <w:tblHeader/>
        </w:trPr>
        <w:tc>
          <w:tcPr>
            <w:tcW w:type="dxa" w:w="720"/>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Test ID</w:t>
            </w:r>
          </w:p>
        </w:tc>
        <w:tc>
          <w:tcPr>
            <w:tcW w:type="dxa" w:w="1123"/>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Chức năng</w:t>
            </w:r>
          </w:p>
        </w:tc>
        <w:tc>
          <w:tcPr>
            <w:tcW w:type="dxa" w:w="14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Mô tả</w:t>
            </w:r>
          </w:p>
        </w:tc>
        <w:tc>
          <w:tcPr>
            <w:tcW w:type="dxa" w:w="1757"/>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Điều kiện trước</w:t>
            </w:r>
          </w:p>
        </w:tc>
        <w:tc>
          <w:tcPr>
            <w:tcW w:type="dxa" w:w="172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Dữ liệu Test</w:t>
            </w:r>
          </w:p>
        </w:tc>
        <w:tc>
          <w:tcPr>
            <w:tcW w:type="dxa" w:w="201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Kết quả mong muốn</w:t>
            </w:r>
          </w:p>
        </w:tc>
        <w:tc>
          <w:tcPr>
            <w:tcW w:type="dxa" w:w="149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Ghi chú</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T009</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Lịch hẹn</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Tạo và tra cứu lịch hẹn dịch vụ.</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Có KH_TEST_01, TC_TEST_01 thuộc khách này, dịch vụ hợp lệ và khung giờ còn trống.</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Ngày dự kiến: 30/10/2026 lúc 10:00; dịch vụ DV_TEST_01; phải xác nhận khung giờ còn trống trước khi chạy.</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Lưu đúng một lịch; tra cứu hiển thị đúng khách, thú cưng, dịch vụ và ngày giờ đã chọn.</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Ghi ngày giờ thực tế trong log; bổ sung mã dịch vụ trước khi chạy.</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T010</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Tiếp nhận thú cưng</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Tạo phiếu tiếp nhận kèm dịch vụ.</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Có KH_TEST_01, TC_TEST_01, nhân viên được phân công và DV_TEST_01.</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KH_TEST_01, TC_TEST_01, NV_TEST_01, DV_TEST_01; tiếp nhận dự kiến 30/10/2026 lúc 09:00, hẹn trả lúc 10:00.</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Lưu phiếu cùng dịch vụ; mở lại hiển thị đúng khách, thú cưng, nhân viên và các thời điểm đã chọn.</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Ghi mã nhân viên và giờ cụ thể. Ca này chưa kiểm tra trường hợp không chọn dịch vụ.</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T011</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Lập hóa đơn</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Thêm số lượng vượt tồn kho.</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SP_TEST_01 có tồn 5; mở màn hình lập hóa đơn; không có giao dịch khác đổi tồn.</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Thêm SP_TEST_01 với số lượng 6.</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Từ chối số lượng vượt tồn; không tạo giao dịch bán thành công; tồn vẫn 5.</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Khôi phục tồn về 5 trước khi chạy, kể cả sau T007.</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T012</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Thanh toán tiền mặt</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Từ chối thanh toán thiếu tiền.</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Có đơn thử phải trả 120.000 đồng; chưa thanh toán; ghi lại tồn kho ban đầu.</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Chọn tiền mặt; nhập tiền khách đưa 100.000 đồng; xác nhận thanh toán.</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Báo chưa đủ tiền; không ghi nhận thanh toán thành công; không giảm thêm tồn kho do lần thanh toán bị từ chối.</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Không áp dụng giảm giá/đổi điểm trong đơn thử này.</w:t>
            </w:r>
          </w:p>
        </w:tc>
      </w:tr>
    </w:tbl>
    <w:p>
      <w:r>
        <w:rPr>
          <w:rFonts w:ascii="Times New Roman" w:hAnsi="Times New Roman" w:eastAsia="Times New Roman" w:cs="Times New Roman"/>
          <w:sz w:val="26"/>
          <w:szCs w:val="26"/>
          <w:color w:val="000000"/>
        </w:rPr>
        <w:br w:type="page"/>
      </w:r>
    </w:p>
    <w:p>
      <w:pPr>
        <w:keepNext/>
      </w:pPr>
      <w:r>
        <w:rPr>
          <w:rFonts w:ascii="Times New Roman" w:hAnsi="Times New Roman" w:eastAsia="Times New Roman" w:cs="Times New Roman"/>
          <w:sz w:val="26"/>
          <w:szCs w:val="26"/>
          <w:color w:val="000000"/>
        </w:rPr>
        <w:t>Test case T013–T015</w:t>
      </w:r>
    </w:p>
    <w:tbl>
      <w:tblPr>
        <w:tblW w:type="dxa" w:w="10310"/>
        <w:tblLayout w:type="fixed"/>
        <w:tblLook w:firstColumn="1" w:firstRow="1" w:lastColumn="0" w:lastRow="0" w:noHBand="0" w:noVBand="1" w:val="04A0"/>
        <w:tblCellMar>
          <w:top w:w="45" w:type="dxa"/>
          <w:bottom w:w="45" w:type="dxa"/>
          <w:start w:w="55" w:type="dxa"/>
          <w:end w:w="5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720"/>
        <w:gridCol w:w="1123"/>
        <w:gridCol w:w="1469"/>
        <w:gridCol w:w="1757"/>
        <w:gridCol w:w="1728"/>
        <w:gridCol w:w="2016"/>
        <w:gridCol w:w="1498"/>
      </w:tblGrid>
      <w:tr>
        <w:trPr>
          <w:cantSplit/>
          <w:tblHeader/>
        </w:trPr>
        <w:tc>
          <w:tcPr>
            <w:tcW w:type="dxa" w:w="720"/>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Test ID</w:t>
            </w:r>
          </w:p>
        </w:tc>
        <w:tc>
          <w:tcPr>
            <w:tcW w:type="dxa" w:w="1123"/>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Chức năng</w:t>
            </w:r>
          </w:p>
        </w:tc>
        <w:tc>
          <w:tcPr>
            <w:tcW w:type="dxa" w:w="14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Mô tả</w:t>
            </w:r>
          </w:p>
        </w:tc>
        <w:tc>
          <w:tcPr>
            <w:tcW w:type="dxa" w:w="1757"/>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Điều kiện trước</w:t>
            </w:r>
          </w:p>
        </w:tc>
        <w:tc>
          <w:tcPr>
            <w:tcW w:type="dxa" w:w="172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Dữ liệu Test</w:t>
            </w:r>
          </w:p>
        </w:tc>
        <w:tc>
          <w:tcPr>
            <w:tcW w:type="dxa" w:w="201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Kết quả mong muốn</w:t>
            </w:r>
          </w:p>
        </w:tc>
        <w:tc>
          <w:tcPr>
            <w:tcW w:type="dxa" w:w="149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Ghi chú</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T013</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Thanh toán tiền mặt</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Thanh toán và tính tiền thừa.</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Đơn mới gồm 1 SP_TEST_01, giá bán 120.000 đồng; tồn ban đầu 5; chưa thanh toán.</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Không giảm giá/đổi điểm; tiền khách đưa 150.000 đồng; xác nhận một lần.</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Lưu hóa đơn và thanh toán đúng 120.000 đồng; tiền thừa 30.000 đồng; tồn sau toàn bộ giao dịch còn 4.</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Đối chiếu hóa đơn, thanh toán và tồn kho; không dùng lại đơn đã thanh toán.</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T014</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Thanh toán QR</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Hiển thị QR tĩnh và lưu phương thức thanh toán.</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Đơn thử phải trả 120.000 đồng, chưa thanh toán; ảnh QR tồn tại; người xác nhận có quyền.</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Chọn QR; kiểm tra ảnh và số tiền; thực hiện xác nhận thủ công theo quy trình ứng dụng.</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Hiển thị ảnh QR, thông tin đơn và 120.000 đồng; sau xác nhận lưu hóa đơn và phương thức QR.</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Không chứng minh ngân hàng đã nhận tiền. Ghi rõ đây là xác nhận thử, không tự động đối soát.</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T015</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Báo cáo doanh thu</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Báo cáo khoảng ngày hợp lệ và không hợp lệ.</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Có hóa đơn đã thanh toán trong khoảng D1–D2; biết trước số hóa đơn, tổng doanh thu theo quy tắc báo cáo.</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T015.1: khoảng dự kiến 01/10/2026–29/10/2026. T015.2: ngày bắt đầu 30/10/2026, ngày kết thúc 29/10/2026.</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Khoảng hợp lệ trả số hóa đơn và doanh thu khớp phép đối chiếu độc lập. Khoảng sai có cảnh báo và không chạy báo cáo sai.</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Chốt cách tính theo ngày/trạng thái/giảm giá/hủy; không dùng số trên báo cáo làm kỳ vọng.</w:t>
            </w:r>
          </w:p>
        </w:tc>
      </w:tr>
    </w:tbl>
    <w:p>
      <w:pPr>
        <w:spacing w:after="0"/>
      </w:pPr>
    </w:p>
    <w:p>
      <w:pPr>
        <w:sectPr>
          <w:type w:val="continuous"/>
          <w:pgSz w:w="12240" w:h="15840"/>
          <w:pgMar w:top="720" w:right="720" w:bottom="720" w:left="720" w:header="720" w:footer="720" w:gutter="0"/>
          <w:cols w:space="720"/>
          <w:docGrid w:linePitch="360"/>
        </w:sectPr>
      </w:pPr>
    </w:p>
    <w:p>
      <w:pPr>
        <w:pStyle w:val="Heading4"/>
      </w:pPr>
      <w:r>
        <w:rPr>
          <w:rFonts w:ascii="Times New Roman" w:hAnsi="Times New Roman" w:eastAsia="Times New Roman" w:cs="Times New Roman"/>
          <w:sz w:val="26"/>
          <w:szCs w:val="26"/>
          <w:color w:val="000000"/>
        </w:rPr>
        <w:t>b. Quy trình thực hiện kiểm thử</w:t>
      </w:r>
    </w:p>
    <w:p>
      <w:r>
        <w:rPr>
          <w:rFonts w:ascii="Times New Roman" w:hAnsi="Times New Roman" w:eastAsia="Times New Roman" w:cs="Times New Roman"/>
          <w:sz w:val="26"/>
          <w:szCs w:val="26"/>
          <w:color w:val="000000"/>
        </w:rPr>
        <w:t>Mỗi lần chạy được gắn mã đợt, phiên bản ứng dụng và tên kịch bản. Người thực hiện thiết lập dữ liệu theo điều kiện trước, chạy kịch bản và ghi kết quả tại mục 3. Công cụ phải có bước xác nhận kết quả (assertion); việc kịch bản nhấn nút thành công chưa đủ để kết luận ứng dụng đúng.</w:t>
      </w:r>
    </w:p>
    <w:p>
      <w:r>
        <w:rPr>
          <w:rFonts w:ascii="Times New Roman" w:hAnsi="Times New Roman" w:eastAsia="Times New Roman" w:cs="Times New Roman"/>
          <w:sz w:val="26"/>
          <w:szCs w:val="26"/>
          <w:color w:val="000000"/>
        </w:rPr>
        <w:t>Bước 1. Chuẩn bị: xác nhận bản dựng, kết nối CSDL, quyền tài khoản và bộ dữ liệu thử. Ghi lại giá trị ban đầu cần đối chiếu, đặc biệt là tồn kho và trạng thái thanh toán.</w:t>
      </w:r>
    </w:p>
    <w:p>
      <w:r>
        <w:rPr>
          <w:rFonts w:ascii="Times New Roman" w:hAnsi="Times New Roman" w:eastAsia="Times New Roman" w:cs="Times New Roman"/>
          <w:sz w:val="26"/>
          <w:szCs w:val="26"/>
          <w:color w:val="000000"/>
        </w:rPr>
        <w:t>Bước 2. Thực hiện: chạy đúng kịch bản của Test ID. Với mã phụ, chạy lần lượt nhưng ghi trạng thái riêng; chỉ giữ dữ liệu liên bước khi test case yêu cầu.</w:t>
      </w:r>
    </w:p>
    <w:p>
      <w:r>
        <w:rPr>
          <w:rFonts w:ascii="Times New Roman" w:hAnsi="Times New Roman" w:eastAsia="Times New Roman" w:cs="Times New Roman"/>
          <w:sz w:val="26"/>
          <w:szCs w:val="26"/>
          <w:color w:val="000000"/>
        </w:rPr>
        <w:t>Bước 3. Kiểm chứng: đối chiếu giao diện, thông báo và dữ liệu đã lưu. Với T007, T011, T013, kiểm tra tồn kho trước/sau. Với T015, tính số hóa đơn và doanh thu độc lập theo quy tắc đã chốt.</w:t>
      </w:r>
    </w:p>
    <w:p>
      <w:r>
        <w:rPr>
          <w:rFonts w:ascii="Times New Roman" w:hAnsi="Times New Roman" w:eastAsia="Times New Roman" w:cs="Times New Roman"/>
          <w:sz w:val="26"/>
          <w:szCs w:val="26"/>
          <w:color w:val="000000"/>
        </w:rPr>
        <w:t>Bước 4. Ghi nhận: điền kết quả thực tế, trạng thái và đường dẫn minh chứng. Nếu có khác biệt, tạo mã lỗi BUG-… và mô tả cách tái hiện. Không đánh dấu Fail của ứng dụng chỉ vì môi trường hoặc kịch bản lỗi.</w:t>
      </w:r>
    </w:p>
    <w:p>
      <w:r>
        <w:rPr>
          <w:rFonts w:ascii="Times New Roman" w:hAnsi="Times New Roman" w:eastAsia="Times New Roman" w:cs="Times New Roman"/>
          <w:sz w:val="26"/>
          <w:szCs w:val="26"/>
          <w:color w:val="000000"/>
        </w:rPr>
        <w:t>Bước 5. Khôi phục và kiểm thử lại: dọn dữ liệu hoặc nạp lại bộ dữ liệu thử; sau khi sửa lỗi, chạy lại ca lỗi và các ca liên quan. Giữ nhật ký lần chạy trước để theo dõi kết quả.</w:t>
      </w:r>
    </w:p>
    <w:p>
      <w:pPr>
        <w:pStyle w:val="Heading4"/>
      </w:pPr>
      <w:r>
        <w:rPr>
          <w:rFonts w:ascii="Times New Roman" w:hAnsi="Times New Roman" w:eastAsia="Times New Roman" w:cs="Times New Roman"/>
          <w:sz w:val="26"/>
          <w:szCs w:val="26"/>
          <w:color w:val="000000"/>
        </w:rPr>
        <w:t>c. Quy ước ghi nhận kết quả</w:t>
      </w:r>
    </w:p>
    <w:tbl>
      <w:tblPr>
        <w:tblW w:type="auto" w:w="0"/>
        <w:tblLayout w:type="fixed"/>
        <w:tblLook w:firstColumn="1" w:firstRow="1" w:lastColumn="0" w:lastRow="0" w:noHBand="0" w:noVBand="1" w:val="04A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1"/>
        <w:gridCol w:w="7087"/>
      </w:tblGrid>
      <w:tr>
        <w:trPr>
          <w:cantSplit/>
          <w:tblHeader/>
        </w:trPr>
        <w:tc>
          <w:tcPr>
            <w:tcW w:type="dxa" w:w="2551"/>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Trạng thái</w:t>
            </w:r>
          </w:p>
        </w:tc>
        <w:tc>
          <w:tcPr>
            <w:tcW w:type="dxa" w:w="7087"/>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Ý nghĩa</w:t>
            </w:r>
          </w:p>
        </w:tc>
      </w:tr>
      <w:tr>
        <w:trPr>
          <w:cantSplit/>
        </w:trPr>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Pass</w:t>
            </w:r>
          </w:p>
        </w:tc>
        <w:tc>
          <w:tcPr>
            <w:tcW w:type="dxa" w:w="70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Kết quả thực tế khớp toàn bộ kết quả mong muốn của mục đang đánh giá.</w:t>
            </w:r>
          </w:p>
        </w:tc>
      </w:tr>
      <w:tr>
        <w:trPr>
          <w:cantSplit/>
        </w:trPr>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Fail</w:t>
            </w:r>
          </w:p>
        </w:tc>
        <w:tc>
          <w:tcPr>
            <w:tcW w:type="dxa" w:w="70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Ứng dụng thực hiện được ca nhưng có kết quả khác kỳ vọng đã xác nhận.</w:t>
            </w:r>
          </w:p>
        </w:tc>
      </w:tr>
      <w:tr>
        <w:trPr>
          <w:cantSplit/>
        </w:trPr>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Blocked</w:t>
            </w:r>
          </w:p>
        </w:tc>
        <w:tc>
          <w:tcPr>
            <w:tcW w:type="dxa" w:w="70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Không thể thực hiện hoặc đánh giá do thiếu dữ liệu, thiết bị, môi trường hoặc phụ thuộc.</w:t>
            </w:r>
          </w:p>
        </w:tc>
      </w:tr>
      <w:tr>
        <w:trPr>
          <w:cantSplit/>
        </w:trPr>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Chưa thực hiện</w:t>
            </w:r>
          </w:p>
        </w:tc>
        <w:tc>
          <w:tcPr>
            <w:tcW w:type="dxa" w:w="70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Chưa chạy mục kiểm thử này.</w:t>
            </w:r>
          </w:p>
        </w:tc>
      </w:tr>
    </w:tbl>
    <w:p>
      <w:pPr>
        <w:spacing w:after="0"/>
      </w:pPr>
    </w:p>
    <w:p>
      <w:r>
        <w:rPr>
          <w:rFonts w:ascii="Times New Roman" w:hAnsi="Times New Roman" w:eastAsia="Times New Roman" w:cs="Times New Roman"/>
          <w:sz w:val="26"/>
          <w:szCs w:val="26"/>
          <w:color w:val="000000"/>
        </w:rPr>
        <w:t>Minh chứng trong đợt chạy: kết quả console của javac, ConnectDB, LoginSmokeTest và ProductFormSmokeTest. Harness được tạo tạm ngoài dự án; không có ảnh hoặc tệp log được lưu kèm. Với mục Blocked, cột minh chứng ghi điều kiện còn thiếu hoặc truy vấn chỉ đọc đã xác nhận.</w:t>
      </w:r>
    </w:p>
    <w:p>
      <w:r>
        <w:rPr>
          <w:rFonts w:ascii="Times New Roman" w:hAnsi="Times New Roman" w:eastAsia="Times New Roman" w:cs="Times New Roman"/>
          <w:sz w:val="26"/>
          <w:szCs w:val="26"/>
          <w:color w:val="000000"/>
        </w:rPr>
        <w:br w:type="page"/>
      </w:r>
    </w:p>
    <w:p>
      <w:pPr>
        <w:pStyle w:val="Heading3"/>
      </w:pPr>
      <w:r>
        <w:rPr>
          <w:rFonts w:ascii="Times New Roman" w:hAnsi="Times New Roman" w:eastAsia="Times New Roman" w:cs="Times New Roman"/>
          <w:sz w:val="26"/>
          <w:szCs w:val="26"/>
          <w:color w:val="000000"/>
        </w:rPr>
        <w:t>3. Test report</w:t>
      </w:r>
    </w:p>
    <w:p>
      <w:pPr>
        <w:pStyle w:val="Heading4"/>
      </w:pPr>
      <w:r>
        <w:rPr>
          <w:rFonts w:ascii="Times New Roman" w:hAnsi="Times New Roman" w:eastAsia="Times New Roman" w:cs="Times New Roman"/>
          <w:sz w:val="26"/>
          <w:szCs w:val="26"/>
          <w:color w:val="000000"/>
        </w:rPr>
        <w:t>a. Thông tin đợt kiểm thử</w:t>
      </w:r>
    </w:p>
    <w:tbl>
      <w:tblPr>
        <w:tblW w:type="auto" w:w="0"/>
        <w:tblLayout w:type="fixed"/>
        <w:tblLook w:firstColumn="1" w:firstRow="1" w:lastColumn="0" w:lastRow="0" w:noHBand="0" w:noVBand="1" w:val="04A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2"/>
        <w:gridCol w:w="6236"/>
      </w:tblGrid>
      <w:tr>
        <w:trPr>
          <w:cantSplit/>
          <w:tblHeader/>
        </w:trPr>
        <w:tc>
          <w:tcPr>
            <w:tcW w:type="dxa" w:w="3402"/>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Thông tin</w:t>
            </w:r>
          </w:p>
        </w:tc>
        <w:tc>
          <w:tcPr>
            <w:tcW w:type="dxa" w:w="623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Nội dung</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Mã đợt / phiên bản ứng dụng</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PETPLUS-20261029-R01; commit b047cfe.</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Người thực hiện / thời gian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Codex (trợ lý); ngày 29/10/2026.</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Công cụ / môi trường</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Windows 11 Home Single Language; Eclipse Temurin JDK 25.0.4+1; SQL Server 16.0.1000.6; PETPLUS tại localhost:1433.</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Đường dẫn báo cáo tự động</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Không có báo cáo tự động lưu tệp. Kết quả console của LoginSmokeTest và ProductFormSmokeTest được tóm tắt trong bảng kết quả.</w:t>
            </w:r>
          </w:p>
        </w:tc>
      </w:tr>
    </w:tbl>
    <w:p>
      <w:pPr>
        <w:spacing w:after="0"/>
      </w:pPr>
    </w:p>
    <w:p>
      <w:pPr>
        <w:pStyle w:val="Heading4"/>
      </w:pPr>
      <w:r>
        <w:rPr>
          <w:rFonts w:ascii="Times New Roman" w:hAnsi="Times New Roman" w:eastAsia="Times New Roman" w:cs="Times New Roman"/>
          <w:sz w:val="26"/>
          <w:szCs w:val="26"/>
          <w:color w:val="000000"/>
        </w:rPr>
        <w:t>b. Kết quả thực hiện</w:t>
      </w:r>
    </w:p>
    <w:p>
      <w:r>
        <w:rPr>
          <w:rFonts w:ascii="Times New Roman" w:hAnsi="Times New Roman" w:eastAsia="Times New Roman" w:cs="Times New Roman"/>
          <w:sz w:val="26"/>
          <w:szCs w:val="26"/>
          <w:color w:val="000000"/>
        </w:rPr>
        <w:t>Trạng thái dưới đây ghi nhận đợt PETPLUS-20261029-R01 ngày 29/10/2026. Blocked nghĩa là chưa thể chạy hoặc kết luận do thiếu điều kiện; không được tính là lỗi của ứng dụng.</w:t>
      </w:r>
    </w:p>
    <w:tbl>
      <w:tblPr>
        <w:tblW w:type="auto" w:w="0"/>
        <w:tblLayout w:type="fixed"/>
        <w:tblLook w:firstColumn="1" w:firstRow="1" w:lastColumn="0" w:lastRow="0" w:noHBand="0" w:noVBand="1" w:val="04A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134"/>
        <w:gridCol w:w="3061"/>
        <w:gridCol w:w="2551"/>
        <w:gridCol w:w="1587"/>
        <w:gridCol w:w="1304"/>
      </w:tblGrid>
      <w:tr>
        <w:trPr>
          <w:cantSplit/>
          <w:tblHeader/>
        </w:trPr>
        <w:tc>
          <w:tcPr>
            <w:tcW w:type="dxa" w:w="1134"/>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Test ID</w:t>
            </w:r>
          </w:p>
        </w:tc>
        <w:tc>
          <w:tcPr>
            <w:tcW w:type="dxa" w:w="3061"/>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Nội dung kiểm tra</w:t>
            </w:r>
          </w:p>
        </w:tc>
        <w:tc>
          <w:tcPr>
            <w:tcW w:type="dxa" w:w="2551"/>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Kết quả thực tế</w:t>
            </w:r>
          </w:p>
        </w:tc>
        <w:tc>
          <w:tcPr>
            <w:tcW w:type="dxa" w:w="1587"/>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Trạng thái</w:t>
            </w:r>
          </w:p>
        </w:tc>
        <w:tc>
          <w:tcPr>
            <w:tcW w:type="dxa" w:w="1304"/>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Minh chứng / mã lỗi</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Đăng nhập hợp lệ</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NV_TEST_01 không có trong NhanVien (0 bản ghi); chưa chạy đăng nhập hợp lệ.</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Blocked</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Truy vấn chỉ đọc PETPLUS; thiếu user/password fixture.</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T002.1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Bỏ trống đăng nhập</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Ứng dụng hiện nhắc nhập mã nhân viên và mật khẩu; không tạo phiên.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LoginSmokeTest: T002.1 PASS.</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T002.2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Tài khoản không tồn tại</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NV_KHONG_TON_TAI không có trong DB; popup từ chối đăng nhập; phiên vẫn trống.</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LoginSmokeTest: T002.2 PASS; ConnectDB OK.</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T003</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Từ chối truy cập ngoài quyền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Chưa có tài khoản BAN_HANG được chỉ định; chưa thử mở mục Phân quyền vai trò.</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Blocked</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Thiếu tài khoản thử và ma trận quyền đã xác nhận.</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T004.1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Thêm khách hàng</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KH_TEST_01 chưa có; không thêm bản ghi vào PETPLUS.</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Blocked</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Truy vấn chỉ đọc xác nhận fixture vắng mặt.</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T004.2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Sửa khách hàng</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T004.1 bị chặn; chưa có khách để sửa.</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Blocked</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Phụ thuộc T004.1.</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T004.3</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Tra cứu khách hàng</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T004.1 bị chặn; chưa có khách để tra cứu.</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Blocked</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Phụ thuộc T004.1.</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T005.1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Tên không hợp lệ theo đặc tả</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Chưa xác nhận quy tắc tên có được chứa chữ số; không kết luận.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Blocked</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Đặc tả T005.1 chưa chốt.</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T005.2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SĐT sai định dạng theo đặc tả</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Chưa xác nhận quy tắc định dạng SĐT; không kết luận.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Blocked</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Đặc tả T005.2 chưa chốt.</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T005.3</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SĐT trùng</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SĐT 0900000001 không có trong DB; không có bản ghi trùng để thử.</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Blocked</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Truy vấn chỉ đọc: 0 bản ghi.</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T006.1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Thêm sản phẩm hợp lệ</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Giá bán ở form thêm mới khóa tại 0; nhập 120.000 không được. Không lưu sản phẩm.</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Fail</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ProductFormSmokeTest; BUG-001.</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T006.2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Giá không phải số</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Nhập abc không đổi được giá 0 vì trường khóa; không lưu sản phẩm sai.</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ProductFormSmokeTest: T006.2 PASS; không ghi DB.</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T007</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Nhập hàng và tồn kho</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NCC_TEST_01 và SP_TEST_01 chưa có; không lập phiếu hoặc đổi tồn.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Blocked</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Truy vấn chỉ đọc xác nhận fixture vắng mặt.</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T008.1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Quét mã đã đăng ký</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BAR_TEST_001 chưa có; chưa thực hiện quét webcam.</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Blocked</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Thiếu fixture và lần quét có thiết bị.</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T008.2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Quét mã chưa đăng ký</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Chưa quét mã lạ bằng webcam; chưa ghi nhận phản hồi thực tế.</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Blocked</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Chưa chuẩn bị phiên kiểm tra webcam.</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T009</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Tạo và tra cứu lịch hẹn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KH_TEST_01, TC_TEST_01, DV_TEST_01 chưa có; không tạo lịch.</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Blocked</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Fixture khách/thú cưng/dịch vụ đều vắng mặt.</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T010</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Tiếp nhận kèm dịch vụ</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Thiếu khách, thú cưng, dịch vụ và nhân viên thử; không tạo phiếu.</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Blocked</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Fixture chưa được seed.</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T011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Số lượng vượt tồn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SP_TEST_01 và tồn đầu kỳ 5 chưa có; không lập hóa đơn.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Blocked</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Thiếu fixture; không thay đổi tồn kho.</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T012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Thanh toán thiếu tiền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Chưa có hóa đơn thử chưa thanh toán 120.000 đồng; không gửi thanh toán.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Blocked</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Thiếu đơn hàng thử được kiểm soát.</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T013</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Thanh toán đủ, tiền thừa và tồn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Thiếu SP_TEST_01 và đơn hàng thử; không thanh toán hoặc đổi tồn.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Blocked</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Thiếu fixture; không ghi giao dịch.</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T014</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QR tĩnh và lưu thanh toán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Chưa có đơn QR thử chưa thanh toán; không xác nhận thanh toán.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Blocked</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Thiếu đơn hàng thử; không ghi dữ liệu thanh toán.</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T015.1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Báo cáo khoảng hợp lệ</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Chưa có khoảng ngày và tổng doanh thu fixture để đối chiếu; không chạy báo cáo.</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Blocked</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Thiếu baseline độc lập.</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T015.2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Báo cáo khoảng ngày sai</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Chưa có tài khoản quản lý thử; không chạy kiểm tra khoảng ngày sai.</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Blocked</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Thiếu tài khoản được chỉ định.</w:t>
            </w:r>
          </w:p>
        </w:tc>
      </w:tr>
    </w:tbl>
    <w:p>
      <w:r>
        <w:rPr>
          <w:rFonts w:ascii="Times New Roman" w:hAnsi="Times New Roman" w:eastAsia="Times New Roman" w:cs="Times New Roman"/>
          <w:sz w:val="26"/>
          <w:szCs w:val="26"/>
          <w:color w:val="000000"/>
        </w:rPr>
        <w:br w:type="page"/>
      </w:r>
    </w:p>
    <w:p>
      <w:pPr>
        <w:pStyle w:val="Heading4"/>
      </w:pPr>
      <w:r>
        <w:rPr>
          <w:rFonts w:ascii="Times New Roman" w:hAnsi="Times New Roman" w:eastAsia="Times New Roman" w:cs="Times New Roman"/>
          <w:sz w:val="26"/>
          <w:szCs w:val="26"/>
          <w:color w:val="000000"/>
        </w:rPr>
        <w:t>c. Tổng hợp kết quả</w:t>
      </w:r>
    </w:p>
    <w:tbl>
      <w:tblPr>
        <w:tblW w:type="auto" w:w="0"/>
        <w:tblLayout w:type="fixed"/>
        <w:tblLook w:firstColumn="1" w:firstRow="1" w:lastColumn="0" w:lastRow="0" w:noHBand="0" w:noVBand="1" w:val="04A0"/>
        <w:tblCellMar>
          <w:top w:w="35" w:type="dxa"/>
          <w:bottom w:w="35" w:type="dxa"/>
          <w:start w:w="65" w:type="dxa"/>
          <w:end w:w="6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669"/>
        <w:gridCol w:w="3969"/>
      </w:tblGrid>
      <w:tr>
        <w:trPr>
          <w:cantSplit/>
          <w:tblHeader/>
        </w:trPr>
        <w:tc>
          <w:tcPr>
            <w:tcW w:type="dxa" w:w="56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Chỉ tiêu</w:t>
            </w:r>
          </w:p>
        </w:tc>
        <w:tc>
          <w:tcPr>
            <w:tcW w:type="dxa" w:w="39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Kết quả</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Số mã test case chính</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15 (T001–T015)</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Số mục kết quả theo kế hoạch</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23 (tính cả mã phụ)</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Pass</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3</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Fail</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1</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Blocked</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19</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Chưa thực hiện</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0</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Tỷ lệ đạt</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75% (3/4 mục đã đánh giá; 19 Blocked)</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Số lỗi phát hiện / còn mở</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1 lỗi mở: BUG-001 (chờ xác nhận quy tắc nghiệp vụ).</w:t>
            </w:r>
          </w:p>
        </w:tc>
      </w:tr>
    </w:tbl>
    <w:p>
      <w:pPr>
        <w:spacing w:after="0"/>
      </w:pPr>
    </w:p>
    <w:p>
      <w:r>
        <w:rPr>
          <w:rFonts w:ascii="Times New Roman" w:hAnsi="Times New Roman" w:eastAsia="Times New Roman" w:cs="Times New Roman"/>
          <w:sz w:val="26"/>
          <w:szCs w:val="26"/>
          <w:color w:val="000000"/>
        </w:rPr>
        <w:t>Thống kê trên 23 mục kết quả: 3 Pass, 1 Fail, 19 Blocked và 0 Chưa thực hiện. Tỷ lệ đạt là 75% trên 4 mục đã đánh giá; 19 mục Blocked nên chưa thể kết luận cho toàn bộ phạm vi.</w:t>
      </w:r>
    </w:p>
    <w:p>
      <w:pPr>
        <w:pStyle w:val="Heading4"/>
      </w:pPr>
      <w:r>
        <w:rPr>
          <w:rFonts w:ascii="Times New Roman" w:hAnsi="Times New Roman" w:eastAsia="Times New Roman" w:cs="Times New Roman"/>
          <w:sz w:val="26"/>
          <w:szCs w:val="26"/>
          <w:color w:val="000000"/>
        </w:rPr>
        <w:t>d. Theo dõi lỗi và kiểm thử lại</w:t>
      </w:r>
    </w:p>
    <w:tbl>
      <w:tblPr>
        <w:tblW w:type="auto" w:w="0"/>
        <w:tblLayout w:type="fixed"/>
        <w:tblLook w:firstColumn="1" w:firstRow="1" w:lastColumn="0" w:lastRow="0" w:noHBand="0" w:noVBand="1" w:val="04A0"/>
        <w:tblCellMar>
          <w:top w:w="35" w:type="dxa"/>
          <w:bottom w:w="35" w:type="dxa"/>
          <w:start w:w="65" w:type="dxa"/>
          <w:end w:w="6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134"/>
        <w:gridCol w:w="1134"/>
        <w:gridCol w:w="3969"/>
        <w:gridCol w:w="3402"/>
      </w:tblGrid>
      <w:tr>
        <w:trPr>
          <w:cantSplit/>
          <w:tblHeader/>
        </w:trPr>
        <w:tc>
          <w:tcPr>
            <w:tcW w:type="dxa" w:w="1134"/>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Mã lỗi</w:t>
            </w:r>
          </w:p>
        </w:tc>
        <w:tc>
          <w:tcPr>
            <w:tcW w:type="dxa" w:w="1134"/>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Test ID</w:t>
            </w:r>
          </w:p>
        </w:tc>
        <w:tc>
          <w:tcPr>
            <w:tcW w:type="dxa" w:w="39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Mô tả lỗi</w:t>
            </w:r>
          </w:p>
        </w:tc>
        <w:tc>
          <w:tcPr>
            <w:tcW w:type="dxa" w:w="3402"/>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sz w:val="26"/>
                <w:szCs w:val="26"/>
                <w:color w:val="000000"/>
              </w:rPr>
              <w:t>Trạng thái / kiểm thử lại</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BUG-001</w:t>
            </w:r>
          </w:p>
        </w:tc>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T006.1</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Form thêm sản phẩm khóa Giá bán tại 0; không nhập được 120.000 đồng theo kịch bản. Chưa nhấn Lưu, không phát sinh bản ghi.</w:t>
            </w:r>
          </w:p>
        </w:tc>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Mở; chờ xác nhận quy tắc giá khi tạo mới; chưa kiểm thử lại.</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w:t>
            </w:r>
          </w:p>
        </w:tc>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Không ghi nhận lỗi khác trong các mục đã chạy. Các mục Blocked không được tính là lỗi.</w:t>
            </w:r>
          </w:p>
        </w:tc>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sz w:val="26"/>
                <w:szCs w:val="26"/>
                <w:color w:val="000000"/>
              </w:rPr>
              <w:t>Không áp dụng.</w:t>
            </w:r>
          </w:p>
        </w:tc>
      </w:tr>
    </w:tbl>
    <w:p>
      <w:pPr>
        <w:spacing w:after="0"/>
      </w:pPr>
    </w:p>
    <w:p>
      <w:r>
        <w:rPr>
          <w:rFonts w:ascii="Times New Roman" w:hAnsi="Times New Roman" w:eastAsia="Times New Roman" w:cs="Times New Roman"/>
          <w:sz w:val="26"/>
          <w:szCs w:val="26"/>
          <w:color w:val="000000"/>
        </w:rPr>
        <w:t>BUG-001 được ghi nhận tại T006.1; chưa sửa và chưa kiểm thử lại. Các mục Blocked cần có CSDL thử riêng, fixture, tài khoản kiểm thử, quy tắc đã xác nhận và webcam khi áp dụng. Không có thao tác cập nhật dữ liệu hoặc khôi phục giao dịch trong đợt này.</w:t>
      </w:r>
    </w:p>
    <w:p>
      <w:pPr>
        <w:pStyle w:val="Heading4"/>
      </w:pPr>
      <w:r>
        <w:rPr>
          <w:rFonts w:ascii="Times New Roman" w:hAnsi="Times New Roman" w:eastAsia="Times New Roman" w:cs="Times New Roman"/>
          <w:sz w:val="26"/>
          <w:szCs w:val="26"/>
          <w:color w:val="000000"/>
        </w:rPr>
        <w:t>e. Đánh giá và kết luận</w:t>
      </w:r>
    </w:p>
    <w:p>
      <w:r>
        <w:rPr>
          <w:rFonts w:ascii="Times New Roman" w:hAnsi="Times New Roman" w:eastAsia="Times New Roman" w:cs="Times New Roman"/>
          <w:sz w:val="26"/>
          <w:szCs w:val="26"/>
          <w:color w:val="000000"/>
        </w:rPr>
        <w:t>Chức năng đã đáp ứng yêu cầu trong các mục đã chạy: T002.1 hiển thị nhắc nhập đủ thông tin; T002.2 từ chối mã nhân viên không tồn tại; T006.2 chặn ký tự không phải số do trường giá đang khóa. Toàn bộ mã nguồn biên dịch thành công (235 tệp .class) và JDBC kết nối PETPLUS thành công; hai kiểm tra này không được tính vào 23 mục chức năng.</w:t>
      </w:r>
    </w:p>
    <w:p>
      <w:r>
        <w:rPr>
          <w:rFonts w:ascii="Times New Roman" w:hAnsi="Times New Roman" w:eastAsia="Times New Roman" w:cs="Times New Roman"/>
          <w:sz w:val="26"/>
          <w:szCs w:val="26"/>
          <w:color w:val="000000"/>
        </w:rPr>
        <w:t>Lỗi còn mở: BUG-001 tại T006.1. Form thêm sản phẩm khóa trường Giá bán ở giá trị 0 nên không nhập được 120.000 đồng như dữ liệu kiểm thử. Chưa lưu sản phẩm. Cần xác nhận quy tắc giá khi tạo mới và cập nhật giao diện hoặc test case cho khớp nghiệp vụ.</w:t>
      </w:r>
    </w:p>
    <w:p>
      <w:r>
        <w:rPr>
          <w:rFonts w:ascii="Times New Roman" w:hAnsi="Times New Roman" w:eastAsia="Times New Roman" w:cs="Times New Roman"/>
          <w:sz w:val="26"/>
          <w:szCs w:val="26"/>
          <w:color w:val="000000"/>
        </w:rPr>
        <w:t>Phạm vi Blocked: T001, T003, T004.1–T004.3, T005.1–T005.3, T007, T008.1–T008.2 và T009–T015.2. Lý do gồm thiếu fixture/tài khoản và đơn hàng thử, chưa chốt quy tắc tên hoặc SĐT, chưa có dữ liệu đối chiếu doanh thu và chưa chạy kiểm tra webcam.</w:t>
      </w:r>
    </w:p>
    <w:p>
      <w:r>
        <w:rPr>
          <w:rFonts w:ascii="Times New Roman" w:hAnsi="Times New Roman" w:eastAsia="Times New Roman" w:cs="Times New Roman"/>
          <w:sz w:val="26"/>
          <w:szCs w:val="26"/>
          <w:color w:val="000000"/>
        </w:rPr>
        <w:t>Kết luận: Chưa đủ điều kiện nghiệm thu toàn bộ PetPlus. Đợt này có 3 Pass, 1 Fail và 19 Blocked; BUG-001 còn mở. Sau khi xác nhận nghiệp vụ tạo sản phẩm và chuẩn bị CSDL thử độc lập cùng fixture, cần chạy lại T006.1 và các mục Blocked.</w:t>
      </w:r>
    </w:p>
    <w:p>
      <w:r>
        <w:rPr>
          <w:rFonts w:ascii="Times New Roman" w:hAnsi="Times New Roman" w:eastAsia="Times New Roman" w:cs="Times New Roman"/>
          <w:sz w:val="26"/>
          <w:szCs w:val="26"/>
          <w:color w:val="000000"/>
        </w:rPr>
        <w:t>Trạng thái tài liệu: đã hoàn tất ghi nhận đợt PETPLUS-20261029-R01; đây là kết quả kiểm thử một phần, chưa phải xác nhận nghiệm thu toàn hệ thống.</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6"/>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6"/>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480" w:after="120"/>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cstheme="majorBidi"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cstheme="majorBidi" w:ascii="Times New Roman" w:hAnsi="Times New Roman" w:eastAsia="Times New Roman" w:cs="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000000"/>
      <w:sz w:val="2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000000"/>
      <w:sz w:val="2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000000"/>
      <w:sz w:val="26"/>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000000"/>
      <w:sz w:val="26"/>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000000"/>
      <w:sz w:val="26"/>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6"/>
    </w:rPr>
  </w:style>
  <w:style w:type="table" w:default="1" w:styleId="TableNormal">
    <w:name w:val="Normal Table"/>
    <w:uiPriority w:val="99"/>
    <w:semiHidden/>
    <w:unhideWhenUsed/>
    <w:rPr>
      <w:rFonts w:ascii="Times New Roman" w:hAnsi="Times New Roman" w:eastAsia="Times New Roman" w:cs="Times New Roman"/>
      <w:color w:val="000000"/>
      <w:sz w:val="26"/>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000000"/>
      <w:sz w:val="2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cstheme="majorBidi" w:ascii="Times New Roman" w:hAnsi="Times New Roman" w:eastAsia="Times New Roman" w:cs="Times New Roman"/>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000000"/>
      <w:spacing w:val="5"/>
      <w:kern w:val="28"/>
      <w:sz w:val="2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000000"/>
      <w:spacing w:val="15"/>
      <w:sz w:val="26"/>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6"/>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6"/>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6"/>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6"/>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6"/>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6"/>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6"/>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6"/>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6"/>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6"/>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6"/>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6"/>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6"/>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6"/>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6"/>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6"/>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6"/>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6"/>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6"/>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6"/>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6"/>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000000"/>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000000"/>
      <w:sz w:val="2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000000"/>
      <w:sz w:val="2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000000"/>
      <w:sz w:val="26"/>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000000"/>
      <w:sz w:val="26"/>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000000"/>
      <w:sz w:val="26"/>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6"/>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6"/>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6"/>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sz w:val="26"/>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6"/>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6"/>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6"/>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6"/>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6"/>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6"/>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6"/>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