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27535F">
        <w:fldChar w:fldCharType="begin"/>
      </w:r>
      <w:r w:rsidRPr="0027535F">
        <w:instrText xml:space="preserve"> HYPERLINK \l "_Toc47777684" </w:instrText>
      </w:r>
      <w:r w:rsidRPr="0027535F">
        <w:fldChar w:fldCharType="separate"/>
      </w:r>
      <w:r w:rsidRPr="0027535F">
        <w:rPr>
          <w:rStyle w:val="Hyperlink"/>
          <w:rFonts w:cs="Times New Roman"/>
          <w:noProof/>
          <w:color w:val="auto"/>
          <w:u w:val="none"/>
        </w:rPr>
        <w:t>LÝ LỊCH KHOA HỌC</w:t>
      </w:r>
      <w:r w:rsidRPr="0027535F">
        <w:rPr>
          <w:noProof/>
        </w:rPr>
        <w:fldChar w:fldCharType="end"/>
      </w:r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85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LỜI CAM ĐOAN</w:t>
        </w:r>
      </w:hyperlink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86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LỜI CẢM TẠ</w:t>
        </w:r>
      </w:hyperlink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87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TÓM TẮT</w:t>
        </w:r>
      </w:hyperlink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88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MỤC LỤC</w:t>
        </w:r>
      </w:hyperlink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89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DANH SÁCH CÁC CHỮ VIẾT TẮT</w:t>
        </w:r>
      </w:hyperlink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0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DANH SÁCH CÁC HÌNH</w:t>
        </w:r>
      </w:hyperlink>
    </w:p>
    <w:p w:rsidR="0027535F" w:rsidRDefault="00DB35F4" w:rsidP="0027535F">
      <w:pPr>
        <w:pStyle w:val="TOC1"/>
        <w:tabs>
          <w:tab w:val="right" w:leader="dot" w:pos="9350"/>
        </w:tabs>
        <w:rPr>
          <w:noProof/>
        </w:rPr>
      </w:pPr>
      <w:hyperlink w:anchor="_Toc47777691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DANH SÁCH CÁC BẢNG</w:t>
        </w:r>
      </w:hyperlink>
    </w:p>
    <w:p w:rsidR="0027535F" w:rsidRPr="0027535F" w:rsidRDefault="0027535F" w:rsidP="0027535F">
      <w:r>
        <w:t>THUẬT NGŨ ANH-VIỆT</w:t>
      </w:r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2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Chương 1 TỔNG QUAN</w:t>
        </w:r>
      </w:hyperlink>
    </w:p>
    <w:p w:rsidR="0027535F" w:rsidRPr="0027535F" w:rsidRDefault="00DB35F4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3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1.1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Đặt vấn đề</w:t>
        </w:r>
      </w:hyperlink>
    </w:p>
    <w:p w:rsidR="0027535F" w:rsidRPr="0027535F" w:rsidRDefault="00DB35F4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4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1.2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E1663E">
          <w:rPr>
            <w:rStyle w:val="Hyperlink"/>
            <w:rFonts w:cs="Times New Roman"/>
            <w:noProof/>
            <w:color w:val="auto"/>
            <w:u w:val="none"/>
          </w:rPr>
          <w:t>Các nghiên cứu đã được công bố</w:t>
        </w:r>
      </w:hyperlink>
    </w:p>
    <w:p w:rsidR="0027535F" w:rsidRPr="0027535F" w:rsidRDefault="00DB35F4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5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1.3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E1663E">
          <w:rPr>
            <w:rStyle w:val="Hyperlink"/>
            <w:rFonts w:cs="Times New Roman"/>
            <w:noProof/>
            <w:color w:val="auto"/>
            <w:u w:val="none"/>
          </w:rPr>
          <w:t>Mục tiêu</w:t>
        </w:r>
      </w:hyperlink>
    </w:p>
    <w:p w:rsidR="0027535F" w:rsidRPr="0027535F" w:rsidRDefault="00DB35F4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6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1.4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7920B9">
          <w:rPr>
            <w:rStyle w:val="Hyperlink"/>
            <w:rFonts w:cs="Times New Roman"/>
            <w:noProof/>
            <w:color w:val="auto"/>
            <w:u w:val="none"/>
          </w:rPr>
          <w:t>Nhiệm vụ và giới hạn</w:t>
        </w:r>
      </w:hyperlink>
    </w:p>
    <w:p w:rsidR="0027535F" w:rsidRDefault="00DB35F4" w:rsidP="0027535F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697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1.5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C55F9B">
          <w:rPr>
            <w:rStyle w:val="Hyperlink"/>
            <w:rFonts w:cs="Times New Roman"/>
            <w:noProof/>
            <w:color w:val="auto"/>
            <w:u w:val="none"/>
          </w:rPr>
          <w:t>Phương</w:t>
        </w:r>
      </w:hyperlink>
      <w:r w:rsidR="00C55F9B">
        <w:rPr>
          <w:noProof/>
        </w:rPr>
        <w:t xml:space="preserve"> pháp nghiên cứu</w:t>
      </w:r>
    </w:p>
    <w:p w:rsidR="00C55F9B" w:rsidRDefault="00DB35F4" w:rsidP="00C55F9B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697" w:history="1">
        <w:r w:rsidR="00C55F9B" w:rsidRPr="0027535F">
          <w:rPr>
            <w:rStyle w:val="Hyperlink"/>
            <w:rFonts w:cs="Times New Roman"/>
            <w:noProof/>
            <w:color w:val="auto"/>
            <w:u w:val="none"/>
          </w:rPr>
          <w:t>1.5</w:t>
        </w:r>
        <w:r w:rsidR="00C55F9B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C55F9B">
          <w:rPr>
            <w:rStyle w:val="Hyperlink"/>
            <w:rFonts w:cs="Times New Roman"/>
            <w:noProof/>
            <w:color w:val="auto"/>
            <w:u w:val="none"/>
          </w:rPr>
          <w:t>Tóm tắt các chương</w:t>
        </w:r>
      </w:hyperlink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8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Chương 2 CƠ SỞ LÝ THUYẾT</w:t>
        </w:r>
      </w:hyperlink>
    </w:p>
    <w:p w:rsidR="0027535F" w:rsidRPr="0027535F" w:rsidRDefault="00DB35F4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9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2.1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Ứng dụng của EEG</w:t>
        </w:r>
      </w:hyperlink>
    </w:p>
    <w:p w:rsidR="0027535F" w:rsidRPr="0027535F" w:rsidRDefault="00DB35F4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0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2.2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Các dạng sóng đặc trưng của EEG</w:t>
        </w:r>
      </w:hyperlink>
    </w:p>
    <w:p w:rsidR="0027535F" w:rsidRDefault="00DB35F4" w:rsidP="0027535F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01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2.3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Lọc nhiễu tín hiệu EEG</w:t>
        </w:r>
      </w:hyperlink>
    </w:p>
    <w:p w:rsidR="00FC6AD7" w:rsidRDefault="00DB35F4" w:rsidP="00FC6AD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01" w:history="1">
        <w:r w:rsidR="00FC6AD7">
          <w:rPr>
            <w:rStyle w:val="Hyperlink"/>
            <w:rFonts w:cs="Times New Roman"/>
            <w:noProof/>
            <w:color w:val="auto"/>
            <w:u w:val="none"/>
          </w:rPr>
          <w:t>2.4</w:t>
        </w:r>
        <w:r w:rsidR="00FC6AD7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FC6AD7">
        <w:rPr>
          <w:noProof/>
        </w:rPr>
        <w:t>Một số phương pháp phân loại trong mạng nơ-ron</w:t>
      </w:r>
    </w:p>
    <w:p w:rsidR="00FC6AD7" w:rsidRDefault="00DB35F4" w:rsidP="00FC6AD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01" w:history="1">
        <w:r w:rsidR="00FC6AD7">
          <w:rPr>
            <w:rStyle w:val="Hyperlink"/>
            <w:rFonts w:cs="Times New Roman"/>
            <w:noProof/>
            <w:color w:val="auto"/>
            <w:u w:val="none"/>
          </w:rPr>
          <w:t>2.5</w:t>
        </w:r>
        <w:r w:rsidR="00FC6AD7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0051AC">
        <w:rPr>
          <w:noProof/>
        </w:rPr>
        <w:t>Các thuật toán tối ưu dùng trong huấn luyện mạng nơ-ron</w:t>
      </w:r>
    </w:p>
    <w:p w:rsidR="000051AC" w:rsidRDefault="00BE4E01" w:rsidP="000051AC">
      <w:pPr>
        <w:ind w:firstLine="720"/>
      </w:pPr>
      <w:r>
        <w:t>2</w:t>
      </w:r>
      <w:r w:rsidR="000051AC" w:rsidRPr="000051AC">
        <w:t>.</w:t>
      </w:r>
      <w:r>
        <w:t>5</w:t>
      </w:r>
      <w:r w:rsidR="000051AC" w:rsidRPr="000051AC">
        <w:t>.1</w:t>
      </w:r>
      <w:r w:rsidR="000051AC" w:rsidRPr="000051AC">
        <w:tab/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</w:p>
    <w:p w:rsidR="00AC7A7B" w:rsidRDefault="00BE4E01" w:rsidP="000051AC">
      <w:pPr>
        <w:ind w:firstLine="720"/>
      </w:pPr>
      <w:r>
        <w:lastRenderedPageBreak/>
        <w:t>2</w:t>
      </w:r>
      <w:r w:rsidRPr="000051AC">
        <w:t>.</w:t>
      </w:r>
      <w:r>
        <w:t>5</w:t>
      </w:r>
      <w:r w:rsidRPr="000051AC">
        <w:t>.</w:t>
      </w:r>
      <w:r>
        <w:t>2</w:t>
      </w:r>
      <w:r w:rsidRPr="000051AC">
        <w:tab/>
      </w:r>
      <w:proofErr w:type="spellStart"/>
      <w:r w:rsidR="00AC7A7B">
        <w:t>Giảm</w:t>
      </w:r>
      <w:proofErr w:type="spellEnd"/>
      <w:r w:rsidR="00AC7A7B">
        <w:t xml:space="preserve"> </w:t>
      </w:r>
      <w:proofErr w:type="spellStart"/>
      <w:r w:rsidR="00AC7A7B">
        <w:t>độ</w:t>
      </w:r>
      <w:proofErr w:type="spellEnd"/>
      <w:r w:rsidR="00AC7A7B">
        <w:t xml:space="preserve"> </w:t>
      </w:r>
      <w:proofErr w:type="spellStart"/>
      <w:r w:rsidR="00AC7A7B">
        <w:t>dốc</w:t>
      </w:r>
      <w:proofErr w:type="spellEnd"/>
      <w:r w:rsidR="00AC7A7B">
        <w:t xml:space="preserve"> </w:t>
      </w:r>
      <w:proofErr w:type="spellStart"/>
      <w:r w:rsidR="00AC7A7B">
        <w:t>ngẫu</w:t>
      </w:r>
      <w:proofErr w:type="spellEnd"/>
      <w:r w:rsidR="00AC7A7B">
        <w:t xml:space="preserve"> </w:t>
      </w:r>
      <w:proofErr w:type="spellStart"/>
      <w:r w:rsidR="00AC7A7B">
        <w:t>nhiên</w:t>
      </w:r>
      <w:proofErr w:type="spellEnd"/>
    </w:p>
    <w:p w:rsidR="00AC7A7B" w:rsidRPr="000051AC" w:rsidRDefault="00AC7A7B" w:rsidP="00AC7A7B">
      <w:pPr>
        <w:ind w:firstLine="720"/>
      </w:pPr>
      <w:r>
        <w:t>2</w:t>
      </w:r>
      <w:r w:rsidRPr="000051AC">
        <w:t>.</w:t>
      </w:r>
      <w:r>
        <w:t>5</w:t>
      </w:r>
      <w:r w:rsidRPr="000051AC">
        <w:t>.</w:t>
      </w:r>
      <w:r>
        <w:t>3</w:t>
      </w:r>
      <w:r w:rsidRPr="000051AC">
        <w:tab/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FB118F" w:rsidRDefault="00FB118F" w:rsidP="00FB118F">
      <w:pPr>
        <w:ind w:firstLine="720"/>
      </w:pPr>
      <w:r>
        <w:t>2</w:t>
      </w:r>
      <w:r w:rsidRPr="000051AC">
        <w:t>.</w:t>
      </w:r>
      <w:r>
        <w:t>5</w:t>
      </w:r>
      <w:r w:rsidRPr="000051AC">
        <w:t>.</w:t>
      </w:r>
      <w:r>
        <w:t>4</w:t>
      </w:r>
      <w:r w:rsidRPr="000051AC">
        <w:tab/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B118F" w:rsidRDefault="00FB118F" w:rsidP="00FB118F">
      <w:pPr>
        <w:ind w:firstLine="720"/>
      </w:pPr>
      <w:r>
        <w:t>2</w:t>
      </w:r>
      <w:r w:rsidRPr="000051AC">
        <w:t>.</w:t>
      </w:r>
      <w:r>
        <w:t>5</w:t>
      </w:r>
      <w:r w:rsidRPr="000051AC">
        <w:t>.</w:t>
      </w:r>
      <w:r>
        <w:t>5</w:t>
      </w:r>
      <w:r w:rsidRPr="000051AC">
        <w:tab/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3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 xml:space="preserve">Chương 3 </w:t>
        </w:r>
        <w:r w:rsidR="00102160">
          <w:rPr>
            <w:rStyle w:val="Hyperlink"/>
            <w:rFonts w:cs="Times New Roman"/>
            <w:noProof/>
            <w:color w:val="auto"/>
            <w:u w:val="none"/>
          </w:rPr>
          <w:t>THU THẬP VÀ</w:t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TIỀN XỬ LÝ TÍN HIỆU EEG</w:t>
        </w:r>
      </w:hyperlink>
    </w:p>
    <w:p w:rsidR="0027535F" w:rsidRPr="0027535F" w:rsidRDefault="00DB35F4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4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3.1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Thu thập dữ liệu</w:t>
        </w:r>
      </w:hyperlink>
    </w:p>
    <w:p w:rsidR="0027535F" w:rsidRPr="0027535F" w:rsidRDefault="00DB35F4" w:rsidP="0027535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5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3.1.1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Gi</w:t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  <w:lang w:val="vi-VN"/>
          </w:rPr>
          <w:t xml:space="preserve">ới thiệu máy </w:t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Emotiv Epoc+</w:t>
        </w:r>
      </w:hyperlink>
    </w:p>
    <w:p w:rsidR="0027535F" w:rsidRPr="0027535F" w:rsidRDefault="00DB35F4" w:rsidP="0027535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6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  <w:lang w:val="vi-VN"/>
          </w:rPr>
          <w:t>3.1.2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  <w:lang w:val="vi-VN"/>
          </w:rPr>
          <w:t>Các bước thu tín hiệu bằng máy Emotiv Epoc+</w:t>
        </w:r>
      </w:hyperlink>
    </w:p>
    <w:p w:rsidR="0027535F" w:rsidRPr="0027535F" w:rsidRDefault="00DB35F4" w:rsidP="0027535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7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3.1.3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Thu thập tín hiệu EEG</w:t>
        </w:r>
      </w:hyperlink>
    </w:p>
    <w:p w:rsidR="0027535F" w:rsidRPr="0027535F" w:rsidRDefault="00DB35F4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8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3.2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Xử lý tín hiệu dùng bộ lọc thông dải Hamming</w:t>
        </w:r>
      </w:hyperlink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10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 xml:space="preserve">Chương 4 </w:t>
        </w:r>
        <w:r w:rsidR="00850246">
          <w:rPr>
            <w:rStyle w:val="Hyperlink"/>
            <w:rFonts w:cs="Times New Roman"/>
            <w:noProof/>
            <w:color w:val="auto"/>
            <w:u w:val="none"/>
          </w:rPr>
          <w:t>PHÂN LOẠI</w:t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 xml:space="preserve"> TÍN HIỆU</w:t>
        </w:r>
        <w:r w:rsidR="00850246">
          <w:rPr>
            <w:rStyle w:val="Hyperlink"/>
            <w:rFonts w:cs="Times New Roman"/>
            <w:noProof/>
            <w:color w:val="auto"/>
            <w:u w:val="none"/>
          </w:rPr>
          <w:t xml:space="preserve"> EEG</w:t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 xml:space="preserve"> SỬ DỤNG MẠNG NƠ-RON TÍCH CHẬP</w:t>
        </w:r>
      </w:hyperlink>
    </w:p>
    <w:p w:rsidR="0027535F" w:rsidRDefault="00DB35F4" w:rsidP="0027535F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4.1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Mạng nơ-ron tích chập</w:t>
        </w:r>
      </w:hyperlink>
    </w:p>
    <w:p w:rsidR="007F2EFF" w:rsidRDefault="00DB35F4" w:rsidP="007F2EFF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 w:rsidR="007F2EFF">
          <w:rPr>
            <w:rStyle w:val="Hyperlink"/>
            <w:rFonts w:cs="Times New Roman"/>
            <w:noProof/>
            <w:color w:val="auto"/>
            <w:u w:val="none"/>
          </w:rPr>
          <w:t>4</w:t>
        </w:r>
        <w:r w:rsidR="007F2EFF" w:rsidRPr="0027535F">
          <w:rPr>
            <w:rStyle w:val="Hyperlink"/>
            <w:rFonts w:cs="Times New Roman"/>
            <w:noProof/>
            <w:color w:val="auto"/>
            <w:u w:val="none"/>
          </w:rPr>
          <w:t>.1.</w:t>
        </w:r>
        <w:r w:rsidR="007F2EFF">
          <w:rPr>
            <w:rStyle w:val="Hyperlink"/>
            <w:rFonts w:cs="Times New Roman"/>
            <w:noProof/>
            <w:color w:val="auto"/>
            <w:u w:val="none"/>
          </w:rPr>
          <w:t>1</w:t>
        </w:r>
        <w:r w:rsidR="007F2EFF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7F2EFF">
        <w:rPr>
          <w:noProof/>
        </w:rPr>
        <w:t>Cấu trúc mạng nơ-ron tích chập</w:t>
      </w:r>
    </w:p>
    <w:p w:rsidR="007F2EFF" w:rsidRDefault="00DB35F4" w:rsidP="007F2EFF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 w:rsidR="007F2EFF">
          <w:rPr>
            <w:rStyle w:val="Hyperlink"/>
            <w:rFonts w:cs="Times New Roman"/>
            <w:noProof/>
            <w:color w:val="auto"/>
            <w:u w:val="none"/>
          </w:rPr>
          <w:t>4</w:t>
        </w:r>
        <w:r w:rsidR="007F2EFF" w:rsidRPr="0027535F">
          <w:rPr>
            <w:rStyle w:val="Hyperlink"/>
            <w:rFonts w:cs="Times New Roman"/>
            <w:noProof/>
            <w:color w:val="auto"/>
            <w:u w:val="none"/>
          </w:rPr>
          <w:t>.1.</w:t>
        </w:r>
        <w:r w:rsidR="007F2EFF">
          <w:rPr>
            <w:rStyle w:val="Hyperlink"/>
            <w:rFonts w:cs="Times New Roman"/>
            <w:noProof/>
            <w:color w:val="auto"/>
            <w:u w:val="none"/>
          </w:rPr>
          <w:t>2</w:t>
        </w:r>
        <w:r w:rsidR="007F2EFF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7F2EFF">
        <w:rPr>
          <w:noProof/>
        </w:rPr>
        <w:t>Tính toán cho các lớp mạng</w:t>
      </w:r>
    </w:p>
    <w:p w:rsidR="00674E88" w:rsidRDefault="00DB35F4" w:rsidP="00674E88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 w:rsidR="00674E88">
          <w:rPr>
            <w:rStyle w:val="Hyperlink"/>
            <w:rFonts w:cs="Times New Roman"/>
            <w:noProof/>
            <w:color w:val="auto"/>
            <w:u w:val="none"/>
          </w:rPr>
          <w:t>4</w:t>
        </w:r>
        <w:r w:rsidR="00674E88" w:rsidRPr="0027535F">
          <w:rPr>
            <w:rStyle w:val="Hyperlink"/>
            <w:rFonts w:cs="Times New Roman"/>
            <w:noProof/>
            <w:color w:val="auto"/>
            <w:u w:val="none"/>
          </w:rPr>
          <w:t>.1.</w:t>
        </w:r>
        <w:r w:rsidR="00674E88">
          <w:rPr>
            <w:rStyle w:val="Hyperlink"/>
            <w:rFonts w:cs="Times New Roman"/>
            <w:noProof/>
            <w:color w:val="auto"/>
            <w:u w:val="none"/>
          </w:rPr>
          <w:t>3</w:t>
        </w:r>
        <w:r w:rsidR="00674E88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674E88">
        <w:rPr>
          <w:noProof/>
        </w:rPr>
        <w:t>Xây dựng mô hình mạng nơ-ron tích chập</w:t>
      </w:r>
    </w:p>
    <w:p w:rsidR="00D74EBC" w:rsidRDefault="00DB35F4" w:rsidP="00D74EBC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 w:rsidR="00D74EBC" w:rsidRPr="0027535F">
          <w:rPr>
            <w:rStyle w:val="Hyperlink"/>
            <w:rFonts w:cs="Times New Roman"/>
            <w:noProof/>
            <w:color w:val="auto"/>
            <w:u w:val="none"/>
          </w:rPr>
          <w:t>4.</w:t>
        </w:r>
        <w:r w:rsidR="00D74EBC">
          <w:rPr>
            <w:rStyle w:val="Hyperlink"/>
            <w:rFonts w:cs="Times New Roman"/>
            <w:noProof/>
            <w:color w:val="auto"/>
            <w:u w:val="none"/>
          </w:rPr>
          <w:t>2</w:t>
        </w:r>
        <w:r w:rsidR="00D74EBC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D74EBC">
          <w:rPr>
            <w:rStyle w:val="Hyperlink"/>
            <w:rFonts w:cs="Times New Roman"/>
            <w:noProof/>
            <w:color w:val="auto"/>
            <w:u w:val="none"/>
          </w:rPr>
          <w:t>Ứng dụng m</w:t>
        </w:r>
        <w:r w:rsidR="00D74EBC" w:rsidRPr="0027535F">
          <w:rPr>
            <w:rStyle w:val="Hyperlink"/>
            <w:rFonts w:cs="Times New Roman"/>
            <w:noProof/>
            <w:color w:val="auto"/>
            <w:u w:val="none"/>
          </w:rPr>
          <w:t>ạng nơ-ron tích chập</w:t>
        </w:r>
      </w:hyperlink>
      <w:r w:rsidR="00D74EBC">
        <w:rPr>
          <w:noProof/>
        </w:rPr>
        <w:t xml:space="preserve"> cho phân loại tín hiệu EEG</w:t>
      </w:r>
    </w:p>
    <w:p w:rsidR="00D74EBC" w:rsidRDefault="00DB35F4" w:rsidP="00D74EBC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 w:rsidR="00D74EBC">
          <w:rPr>
            <w:rStyle w:val="Hyperlink"/>
            <w:rFonts w:cs="Times New Roman"/>
            <w:noProof/>
            <w:color w:val="auto"/>
            <w:u w:val="none"/>
          </w:rPr>
          <w:t>4</w:t>
        </w:r>
        <w:r w:rsidR="00D74EBC"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 w:rsidR="00D74EBC">
          <w:rPr>
            <w:rStyle w:val="Hyperlink"/>
            <w:rFonts w:cs="Times New Roman"/>
            <w:noProof/>
            <w:color w:val="auto"/>
            <w:u w:val="none"/>
          </w:rPr>
          <w:t>2</w:t>
        </w:r>
        <w:r w:rsidR="00D74EBC"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 w:rsidR="00D74EBC">
          <w:rPr>
            <w:rStyle w:val="Hyperlink"/>
            <w:rFonts w:cs="Times New Roman"/>
            <w:noProof/>
            <w:color w:val="auto"/>
            <w:u w:val="none"/>
          </w:rPr>
          <w:t>1</w:t>
        </w:r>
        <w:r w:rsidR="00D74EBC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D74EBC">
        <w:rPr>
          <w:noProof/>
        </w:rPr>
        <w:t>Giới thiệu tập dữ liệu</w:t>
      </w:r>
    </w:p>
    <w:p w:rsidR="00417CED" w:rsidRDefault="00DB35F4" w:rsidP="00417CED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 w:rsidR="00417CED">
          <w:rPr>
            <w:rStyle w:val="Hyperlink"/>
            <w:rFonts w:cs="Times New Roman"/>
            <w:noProof/>
            <w:color w:val="auto"/>
            <w:u w:val="none"/>
          </w:rPr>
          <w:t>4</w:t>
        </w:r>
        <w:r w:rsidR="00417CED"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 w:rsidR="00417CED">
          <w:rPr>
            <w:rStyle w:val="Hyperlink"/>
            <w:rFonts w:cs="Times New Roman"/>
            <w:noProof/>
            <w:color w:val="auto"/>
            <w:u w:val="none"/>
          </w:rPr>
          <w:t>2</w:t>
        </w:r>
        <w:r w:rsidR="00417CED"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 w:rsidR="00417CED">
          <w:rPr>
            <w:rStyle w:val="Hyperlink"/>
            <w:rFonts w:cs="Times New Roman"/>
            <w:noProof/>
            <w:color w:val="auto"/>
            <w:u w:val="none"/>
          </w:rPr>
          <w:t>2</w:t>
        </w:r>
        <w:r w:rsidR="00417CED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417CED">
        <w:rPr>
          <w:noProof/>
        </w:rPr>
        <w:t>Mô tả phương pháp huấn luyện</w:t>
      </w:r>
    </w:p>
    <w:p w:rsidR="00417CED" w:rsidRDefault="00DB35F4" w:rsidP="00417CED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 w:rsidR="00417CED">
          <w:rPr>
            <w:rStyle w:val="Hyperlink"/>
            <w:rFonts w:cs="Times New Roman"/>
            <w:noProof/>
            <w:color w:val="auto"/>
            <w:u w:val="none"/>
          </w:rPr>
          <w:t>4</w:t>
        </w:r>
        <w:r w:rsidR="00417CED"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 w:rsidR="00417CED">
          <w:rPr>
            <w:rStyle w:val="Hyperlink"/>
            <w:rFonts w:cs="Times New Roman"/>
            <w:noProof/>
            <w:color w:val="auto"/>
            <w:u w:val="none"/>
          </w:rPr>
          <w:t>2</w:t>
        </w:r>
        <w:r w:rsidR="00417CED"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 w:rsidR="00417CED">
          <w:rPr>
            <w:rStyle w:val="Hyperlink"/>
            <w:rFonts w:cs="Times New Roman"/>
            <w:noProof/>
            <w:color w:val="auto"/>
            <w:u w:val="none"/>
          </w:rPr>
          <w:t>3</w:t>
        </w:r>
        <w:r w:rsidR="00417CED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417CED">
        <w:rPr>
          <w:noProof/>
        </w:rPr>
        <w:t>Mô tả phương pháp nhận dạng</w:t>
      </w:r>
    </w:p>
    <w:p w:rsidR="00417CED" w:rsidRDefault="00DB35F4" w:rsidP="00417CE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 w:rsidR="00417CED" w:rsidRPr="0027535F">
          <w:rPr>
            <w:rStyle w:val="Hyperlink"/>
            <w:rFonts w:cs="Times New Roman"/>
            <w:noProof/>
            <w:color w:val="auto"/>
            <w:u w:val="none"/>
          </w:rPr>
          <w:t>4.</w:t>
        </w:r>
        <w:r w:rsidR="00417CED">
          <w:rPr>
            <w:rStyle w:val="Hyperlink"/>
            <w:rFonts w:cs="Times New Roman"/>
            <w:noProof/>
            <w:color w:val="auto"/>
            <w:u w:val="none"/>
          </w:rPr>
          <w:t>3</w:t>
        </w:r>
        <w:r w:rsidR="00417CED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417CED">
        <w:rPr>
          <w:noProof/>
        </w:rPr>
        <w:t>Đánh giá độ chính xác và kết quả nhận dạng</w:t>
      </w:r>
    </w:p>
    <w:p w:rsidR="0027535F" w:rsidRDefault="00DB35F4" w:rsidP="0027535F">
      <w:pPr>
        <w:pStyle w:val="TOC1"/>
        <w:tabs>
          <w:tab w:val="right" w:leader="dot" w:pos="9350"/>
        </w:tabs>
        <w:rPr>
          <w:noProof/>
        </w:rPr>
      </w:pPr>
      <w:hyperlink w:anchor="_Toc47777712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Chương 5 KẾT QUẢ THỰC HIỆN</w:t>
        </w:r>
      </w:hyperlink>
    </w:p>
    <w:p w:rsidR="003C22F3" w:rsidRDefault="00DB35F4" w:rsidP="003C22F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 w:rsidR="003C22F3">
          <w:rPr>
            <w:rStyle w:val="Hyperlink"/>
            <w:rFonts w:cs="Times New Roman"/>
            <w:noProof/>
            <w:color w:val="auto"/>
            <w:u w:val="none"/>
          </w:rPr>
          <w:t>5</w:t>
        </w:r>
        <w:r w:rsidR="003C22F3"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 w:rsidR="003C22F3">
          <w:rPr>
            <w:rStyle w:val="Hyperlink"/>
            <w:rFonts w:cs="Times New Roman"/>
            <w:noProof/>
            <w:color w:val="auto"/>
            <w:u w:val="none"/>
          </w:rPr>
          <w:t>1</w:t>
        </w:r>
        <w:r w:rsidR="003C22F3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AF46CA">
        <w:rPr>
          <w:noProof/>
        </w:rPr>
        <w:t>Kết quả phân tích qua các lớp tích chập</w:t>
      </w:r>
    </w:p>
    <w:p w:rsidR="00E2610E" w:rsidRDefault="00DB35F4" w:rsidP="00E2610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 w:rsidR="00E2610E">
          <w:rPr>
            <w:rStyle w:val="Hyperlink"/>
            <w:rFonts w:cs="Times New Roman"/>
            <w:noProof/>
            <w:color w:val="auto"/>
            <w:u w:val="none"/>
          </w:rPr>
          <w:t>5</w:t>
        </w:r>
        <w:r w:rsidR="00E2610E"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 w:rsidR="00E2610E">
          <w:rPr>
            <w:rStyle w:val="Hyperlink"/>
            <w:rFonts w:cs="Times New Roman"/>
            <w:noProof/>
            <w:color w:val="auto"/>
            <w:u w:val="none"/>
          </w:rPr>
          <w:t>2</w:t>
        </w:r>
        <w:r w:rsidR="00E2610E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E2610E">
        <w:rPr>
          <w:noProof/>
        </w:rPr>
        <w:t>Kết quả huấn luyện mạng</w:t>
      </w:r>
    </w:p>
    <w:p w:rsidR="00E2610E" w:rsidRDefault="00DB35F4" w:rsidP="00E2610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 w:rsidR="00E2610E">
          <w:rPr>
            <w:rStyle w:val="Hyperlink"/>
            <w:rFonts w:cs="Times New Roman"/>
            <w:noProof/>
            <w:color w:val="auto"/>
            <w:u w:val="none"/>
          </w:rPr>
          <w:t>5</w:t>
        </w:r>
        <w:r w:rsidR="00E2610E"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 w:rsidR="00E2610E">
          <w:rPr>
            <w:rStyle w:val="Hyperlink"/>
            <w:rFonts w:cs="Times New Roman"/>
            <w:noProof/>
            <w:color w:val="auto"/>
            <w:u w:val="none"/>
          </w:rPr>
          <w:t>3</w:t>
        </w:r>
        <w:r w:rsidR="00E2610E"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E2610E">
        <w:rPr>
          <w:noProof/>
        </w:rPr>
        <w:t>Kết quả nhận dạng</w:t>
      </w:r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13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Chương 6 KẾT LUẬN VÀ HƯỚNG PHÁT TRIỂN</w:t>
        </w:r>
        <w:r w:rsidR="0027535F" w:rsidRPr="0027535F">
          <w:rPr>
            <w:noProof/>
            <w:webHidden/>
          </w:rPr>
          <w:fldChar w:fldCharType="begin"/>
        </w:r>
        <w:r w:rsidR="0027535F" w:rsidRPr="0027535F">
          <w:rPr>
            <w:noProof/>
            <w:webHidden/>
          </w:rPr>
          <w:instrText xml:space="preserve"> PAGEREF _Toc47777713 \h </w:instrText>
        </w:r>
        <w:r w:rsidR="0027535F" w:rsidRPr="0027535F">
          <w:rPr>
            <w:noProof/>
            <w:webHidden/>
          </w:rPr>
        </w:r>
        <w:r w:rsidR="0027535F" w:rsidRPr="0027535F">
          <w:rPr>
            <w:noProof/>
            <w:webHidden/>
          </w:rPr>
          <w:fldChar w:fldCharType="separate"/>
        </w:r>
        <w:r w:rsidR="0027535F" w:rsidRPr="0027535F">
          <w:rPr>
            <w:noProof/>
            <w:webHidden/>
          </w:rPr>
          <w:t>35</w:t>
        </w:r>
        <w:r w:rsidR="0027535F" w:rsidRPr="0027535F">
          <w:rPr>
            <w:noProof/>
            <w:webHidden/>
          </w:rPr>
          <w:fldChar w:fldCharType="end"/>
        </w:r>
      </w:hyperlink>
    </w:p>
    <w:p w:rsidR="0027535F" w:rsidRPr="0027535F" w:rsidRDefault="00DB35F4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14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6.1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Kết luận</w:t>
        </w:r>
      </w:hyperlink>
    </w:p>
    <w:p w:rsidR="0027535F" w:rsidRPr="0027535F" w:rsidRDefault="00DB35F4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15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6.2</w:t>
        </w:r>
        <w:r w:rsidR="0027535F"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Hướng phát triển</w:t>
        </w:r>
      </w:hyperlink>
    </w:p>
    <w:p w:rsidR="0027535F" w:rsidRPr="0027535F" w:rsidRDefault="00DB35F4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16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TÀI LIỆU THAM KHẢO</w:t>
        </w:r>
      </w:hyperlink>
    </w:p>
    <w:p w:rsidR="006936BC" w:rsidRDefault="00DB35F4" w:rsidP="0027535F">
      <w:pPr>
        <w:rPr>
          <w:rStyle w:val="Hyperlink"/>
          <w:rFonts w:cs="Times New Roman"/>
          <w:noProof/>
          <w:color w:val="auto"/>
          <w:u w:val="none"/>
        </w:rPr>
      </w:pPr>
      <w:hyperlink w:anchor="_Toc47777717" w:history="1">
        <w:r w:rsidR="0027535F" w:rsidRPr="0027535F">
          <w:rPr>
            <w:rStyle w:val="Hyperlink"/>
            <w:rFonts w:cs="Times New Roman"/>
            <w:noProof/>
            <w:color w:val="auto"/>
            <w:u w:val="none"/>
          </w:rPr>
          <w:t>PHỤ LỤC</w:t>
        </w:r>
      </w:hyperlink>
    </w:p>
    <w:p w:rsidR="00DB35F4" w:rsidRDefault="00DB35F4" w:rsidP="0027535F">
      <w:pPr>
        <w:rPr>
          <w:rStyle w:val="Hyperlink"/>
          <w:rFonts w:cs="Times New Roman"/>
          <w:noProof/>
          <w:color w:val="auto"/>
          <w:u w:val="none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8851"/>
      </w:tblGrid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Paul L. Nunez, Ramesh Srinivasan, "Electric Fields of the Brain: The Neurophysis of EEG," </w:t>
            </w:r>
            <w:r>
              <w:rPr>
                <w:i/>
                <w:iCs/>
                <w:noProof/>
              </w:rPr>
              <w:t xml:space="preserve">Proceeding IEEE, </w:t>
            </w:r>
            <w:r>
              <w:rPr>
                <w:noProof/>
              </w:rPr>
              <w:t xml:space="preserve">vol. 2, pp. 7-8, 2006.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Yunyong Punsawad, Yodchanan Wongsawat, and Manukid Parnichkun, "Hybrid EEG-EOG Brain-Computer Interface System for Practical Machine Control," </w:t>
            </w:r>
            <w:r>
              <w:rPr>
                <w:i/>
                <w:iCs/>
                <w:noProof/>
              </w:rPr>
              <w:t xml:space="preserve">32nd Annual International Conference of the IEEE EMBS Buenos Aires, </w:t>
            </w:r>
            <w:r>
              <w:rPr>
                <w:noProof/>
              </w:rPr>
              <w:t xml:space="preserve">pp. 2-5, August 31 - September 4, 2010.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Chiron C, Jambaque I, Nabbout R, Lounces R, Sytora A and Dulac O, "The right brain hemisphere is dominant in human infants," </w:t>
            </w:r>
            <w:r>
              <w:rPr>
                <w:i/>
                <w:iCs/>
                <w:noProof/>
              </w:rPr>
              <w:t xml:space="preserve">IEEE, transactions on neural systems and rehabilitation, </w:t>
            </w:r>
            <w:r>
              <w:rPr>
                <w:noProof/>
              </w:rPr>
              <w:t xml:space="preserve">vol. 12, p. 120, 1997.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Yeongjoon Gil, Ssanghee seo and Jungtae Lee, "EEG Analysis of Frontal Lobe Activities by decision stimuli," </w:t>
            </w:r>
            <w:r>
              <w:rPr>
                <w:i/>
                <w:iCs/>
                <w:noProof/>
              </w:rPr>
              <w:t xml:space="preserve">IEEE Second Internaltion Conference on Future Generation Communication and Networking, </w:t>
            </w:r>
            <w:r>
              <w:rPr>
                <w:noProof/>
              </w:rPr>
              <w:t xml:space="preserve">2008.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Nguyễn Thanh Nghĩa, "Ứng Dụng Wavelet Trong Xử Lý Tín Hiệu Não," 2012.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Teplan, "Fundamentals of EEG Measurement," </w:t>
            </w:r>
            <w:r>
              <w:rPr>
                <w:i/>
                <w:iCs/>
                <w:noProof/>
              </w:rPr>
              <w:t xml:space="preserve">Measurement Science Review, </w:t>
            </w:r>
            <w:r>
              <w:rPr>
                <w:noProof/>
              </w:rPr>
              <w:t xml:space="preserve">vol. 2, 2002.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[7]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Avsar Yerleskesi, "EEG signal classification using wavelet feature extraction and a mixture of expert model," </w:t>
            </w:r>
            <w:r>
              <w:rPr>
                <w:i/>
                <w:iCs/>
                <w:noProof/>
              </w:rPr>
              <w:t xml:space="preserve">Mathematical and Computational Applications, </w:t>
            </w:r>
            <w:r>
              <w:rPr>
                <w:noProof/>
              </w:rPr>
              <w:t xml:space="preserve">pp. 57-70, 2006.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Olof Persson, Gilbert Strang, "Smoothing by Savitzky-Golay," pp. 3-5, 2005.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U. Rajendra Acharya, Shu Lih Oh, Yuki Hagiwara, Jen Hong Tan, Hojjat Adeli, "Deep convolutional neural network for the automated detection and diagnosis of seizure using EEG signal," </w:t>
            </w:r>
            <w:r>
              <w:rPr>
                <w:i/>
                <w:iCs/>
                <w:noProof/>
              </w:rPr>
              <w:t xml:space="preserve">Computers in Biology and Medicine, </w:t>
            </w:r>
            <w:r>
              <w:rPr>
                <w:noProof/>
              </w:rPr>
              <w:t xml:space="preserve">pp. 3-9, 2017.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Soumya Sen Gupta, Sumit Soman, P. Govind Raj, Rishi Prakash, S. Sailaja, Rupam Borgohain, "Detecting Eye Movements in EEG for Controlling Devices," </w:t>
            </w:r>
            <w:r>
              <w:rPr>
                <w:i/>
                <w:iCs/>
                <w:noProof/>
              </w:rPr>
              <w:t xml:space="preserve">IEEE International Conference on Computational Intelligence and Cybernetics (CyberneticsCom), Bali, Indonesia,, </w:t>
            </w:r>
            <w:r>
              <w:rPr>
                <w:noProof/>
              </w:rPr>
              <w:t xml:space="preserve">February 14, 2013.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G. y. L. Z. W. C. Y. S. Jianhua Wang, "Classification of EEG signal using convolution neural network," </w:t>
            </w:r>
            <w:r>
              <w:rPr>
                <w:i/>
                <w:iCs/>
                <w:noProof/>
              </w:rPr>
              <w:t xml:space="preserve">14th IEEE Conference on Industrial Electronics and Applications (ICIEA), </w:t>
            </w:r>
            <w:r>
              <w:rPr>
                <w:noProof/>
              </w:rPr>
              <w:t xml:space="preserve">2019 .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Emotiv, "Emotiv Epoc+ User Manual," pp. 5-7, 2018.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Carlos Escolano, Ander Ramos Murguialday, Tamara Matuz, Niels Birbaumer, and Javier Minguez, "A Telepresence Robotic System operated with a P300-based Brain-Computer Interface: Initial Tests with ALS patients," </w:t>
            </w:r>
            <w:r>
              <w:rPr>
                <w:i/>
                <w:iCs/>
                <w:noProof/>
              </w:rPr>
              <w:t xml:space="preserve">32nd Annual International Conference of the IEEE EMBS Buenos Aires, Argentina, </w:t>
            </w:r>
            <w:r>
              <w:rPr>
                <w:noProof/>
              </w:rPr>
              <w:t xml:space="preserve">pp. 3-5, August 31 - September 4, 2010.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H. V. Đạo, "Ngưỡng wavelet để xác định vùng vận động dựa vào fnirs," pp. 69-79, 2016.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W. S. Krumholz. A., "Quality Standards Subcommittee of the American Academy of Neurology," </w:t>
            </w:r>
            <w:r>
              <w:rPr>
                <w:i/>
                <w:iCs/>
                <w:noProof/>
              </w:rPr>
              <w:t xml:space="preserve">American Epilepsy Society, </w:t>
            </w:r>
            <w:r>
              <w:rPr>
                <w:noProof/>
              </w:rPr>
              <w:t xml:space="preserve">pp. 69-72, 2007.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[16]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Tsinalis, O., P. M. Matthews, and Y. Guo, "Automatic sleep stage scoring using time-frequency analysis and stacked sparse autoencoders," </w:t>
            </w:r>
            <w:r>
              <w:rPr>
                <w:i/>
                <w:iCs/>
                <w:noProof/>
              </w:rPr>
              <w:t xml:space="preserve">Annals of Biomedical Engineering, </w:t>
            </w:r>
            <w:r>
              <w:rPr>
                <w:noProof/>
              </w:rPr>
              <w:t xml:space="preserve">pp. 1-15, 2015.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Zhiguang Wang, Weizhong Yan, and Tim Oates, "Time series classification from scratch with deep neural networks: A strong baseline," </w:t>
            </w:r>
            <w:r>
              <w:rPr>
                <w:i/>
                <w:iCs/>
                <w:noProof/>
              </w:rPr>
              <w:t xml:space="preserve">IEEE international joint conference on neural networks, </w:t>
            </w:r>
            <w:r>
              <w:rPr>
                <w:noProof/>
              </w:rPr>
              <w:t xml:space="preserve">pp. 157-1585, 2017.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 Satheesh Kumar, P Bhuvaneswari, "Analysis of Electroencephalography (EEG) Signals and Its Categorization - A Study," </w:t>
            </w:r>
            <w:r>
              <w:rPr>
                <w:i/>
                <w:iCs/>
                <w:noProof/>
              </w:rPr>
              <w:t xml:space="preserve">International Conference on Modeling, Optimization and Computing (ICMOC 2012), </w:t>
            </w:r>
            <w:r>
              <w:rPr>
                <w:noProof/>
              </w:rPr>
              <w:t xml:space="preserve">2012.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Abdulhamit Subasi, M. Kemal Kiymik, Ahmet Alkan, Etem Koklukaya, "Neural network classification of eeg signals by using ar with mle preprocessing for epileptic seizure detection," </w:t>
            </w:r>
            <w:r>
              <w:rPr>
                <w:i/>
                <w:iCs/>
                <w:noProof/>
              </w:rPr>
              <w:t xml:space="preserve">Mathematical and Computational Applications, Vol. 10, No. 1, pp. 57-70, </w:t>
            </w:r>
            <w:r>
              <w:rPr>
                <w:noProof/>
              </w:rPr>
              <w:t xml:space="preserve">2005.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Jiang-Jian Guo, Rong Zhou, Li-Ming Zhao and Bao-Liang Lu, "Multimodal Emotion Recognition from Eye Image, Eye Movement and EEG Using Deep Neural Networks," </w:t>
            </w:r>
            <w:r>
              <w:rPr>
                <w:i/>
                <w:iCs/>
                <w:noProof/>
              </w:rPr>
              <w:t xml:space="preserve">41st Annual International Conference of the IEEE Engineering in Medicine and Biology Society, </w:t>
            </w:r>
            <w:r>
              <w:rPr>
                <w:noProof/>
              </w:rPr>
              <w:t xml:space="preserve">p. 6, 2019.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K. Fukushima, "Neocognitron: A self-organizing neural network model for a mechanism of pattern recognition unaffected by shift in position," </w:t>
            </w:r>
            <w:r>
              <w:rPr>
                <w:i/>
                <w:iCs/>
                <w:noProof/>
              </w:rPr>
              <w:t xml:space="preserve">Biological Cybernetics, </w:t>
            </w:r>
            <w:r>
              <w:rPr>
                <w:noProof/>
              </w:rPr>
              <w:t xml:space="preserve">pp. 36:193-202, 1980.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Kay, S.M., Marple, "Spectrum Analysis - A Modern Perspective," </w:t>
            </w:r>
            <w:r>
              <w:rPr>
                <w:i/>
                <w:iCs/>
                <w:noProof/>
              </w:rPr>
              <w:t xml:space="preserve">European Journal of Scientific Research, </w:t>
            </w:r>
            <w:r>
              <w:rPr>
                <w:noProof/>
              </w:rPr>
              <w:t xml:space="preserve">vol. 69, pp. 1380-1417, November 11, 2006.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Rojas, "Neural Networks," </w:t>
            </w:r>
            <w:r>
              <w:rPr>
                <w:i/>
                <w:iCs/>
                <w:noProof/>
              </w:rPr>
              <w:t xml:space="preserve">Springer-Verlag, Berlin, </w:t>
            </w:r>
            <w:r>
              <w:rPr>
                <w:noProof/>
              </w:rPr>
              <w:t xml:space="preserve">pp. 50-75, 1996.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[24]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Bengio, Y. LeCun and Y., "Convolutional networks for images, speech, and time-series," </w:t>
            </w:r>
            <w:r>
              <w:rPr>
                <w:i/>
                <w:iCs/>
                <w:noProof/>
              </w:rPr>
              <w:t xml:space="preserve">MIT Press The Handbook of Brain Theory and Neural, </w:t>
            </w:r>
            <w:r>
              <w:rPr>
                <w:noProof/>
              </w:rPr>
              <w:t xml:space="preserve">pp. 7-11, 1995. </w:t>
            </w:r>
          </w:p>
        </w:tc>
      </w:tr>
      <w:tr w:rsidR="00DB35F4" w:rsidTr="007C42A1">
        <w:trPr>
          <w:tblCellSpacing w:w="15" w:type="dxa"/>
        </w:trPr>
        <w:tc>
          <w:tcPr>
            <w:tcW w:w="50" w:type="pct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:rsidR="00DB35F4" w:rsidRDefault="00DB35F4" w:rsidP="007C42A1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Abdulhamit Subasi, Ergun Ercelebi, "Classification of EEG signals using neural network and logistic regression," </w:t>
            </w:r>
            <w:r>
              <w:rPr>
                <w:i/>
                <w:iCs/>
                <w:noProof/>
              </w:rPr>
              <w:t xml:space="preserve">Applied Psychophysiology and Biofeedback, </w:t>
            </w:r>
            <w:r>
              <w:rPr>
                <w:noProof/>
              </w:rPr>
              <w:t xml:space="preserve">pp. 20-25, 2005. </w:t>
            </w:r>
          </w:p>
        </w:tc>
      </w:tr>
      <w:bookmarkEnd w:id="0"/>
    </w:tbl>
    <w:p w:rsidR="00DB35F4" w:rsidRPr="0027535F" w:rsidRDefault="00DB35F4" w:rsidP="0027535F"/>
    <w:sectPr w:rsidR="00DB35F4" w:rsidRPr="0027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34209"/>
    <w:multiLevelType w:val="hybridMultilevel"/>
    <w:tmpl w:val="3EF21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5F"/>
    <w:rsid w:val="000051AC"/>
    <w:rsid w:val="000974CC"/>
    <w:rsid w:val="00102160"/>
    <w:rsid w:val="001F738A"/>
    <w:rsid w:val="00200886"/>
    <w:rsid w:val="0027535F"/>
    <w:rsid w:val="003B1316"/>
    <w:rsid w:val="003C22F3"/>
    <w:rsid w:val="00417CED"/>
    <w:rsid w:val="00674E88"/>
    <w:rsid w:val="006936BC"/>
    <w:rsid w:val="007920B9"/>
    <w:rsid w:val="007F2EFF"/>
    <w:rsid w:val="00850246"/>
    <w:rsid w:val="008E7EDD"/>
    <w:rsid w:val="009112CA"/>
    <w:rsid w:val="00A24E07"/>
    <w:rsid w:val="00AC7A7B"/>
    <w:rsid w:val="00AF46CA"/>
    <w:rsid w:val="00BE4E01"/>
    <w:rsid w:val="00C55F9B"/>
    <w:rsid w:val="00D74EBC"/>
    <w:rsid w:val="00D853F6"/>
    <w:rsid w:val="00DB35F4"/>
    <w:rsid w:val="00E1663E"/>
    <w:rsid w:val="00E2610E"/>
    <w:rsid w:val="00F25826"/>
    <w:rsid w:val="00FB118F"/>
    <w:rsid w:val="00F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81D6"/>
  <w15:chartTrackingRefBased/>
  <w15:docId w15:val="{62989196-48D4-438F-A31C-7490B1AA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35F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753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3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535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53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53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5F9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B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Thu Nguyen</dc:creator>
  <cp:keywords/>
  <dc:description/>
  <cp:lastModifiedBy>Trong Thu Nguyen</cp:lastModifiedBy>
  <cp:revision>5</cp:revision>
  <dcterms:created xsi:type="dcterms:W3CDTF">2020-08-27T15:52:00Z</dcterms:created>
  <dcterms:modified xsi:type="dcterms:W3CDTF">2020-10-08T04:20:00Z</dcterms:modified>
</cp:coreProperties>
</file>