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945B" w14:textId="77777777" w:rsidR="00C87F08" w:rsidRDefault="00C87F08" w:rsidP="00C87F08"/>
    <w:p w14:paraId="16DF331D"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BB8A107" w14:textId="77777777" w:rsidR="00C87F08" w:rsidRDefault="00C87F08"/>
    <w:p w14:paraId="45063394" w14:textId="77777777" w:rsidR="00C87F08" w:rsidRDefault="00C87F08"/>
    <w:p w14:paraId="19F58AC9" w14:textId="77777777" w:rsidR="00C87F08" w:rsidRDefault="00C87F08"/>
    <w:p w14:paraId="7BDA0893" w14:textId="77777777" w:rsidR="00C87F08" w:rsidRDefault="00C87F08"/>
    <w:p w14:paraId="7687DB25" w14:textId="77777777" w:rsidR="00C87F08" w:rsidRDefault="00C87F08"/>
    <w:p w14:paraId="54EF226F" w14:textId="77777777" w:rsidR="00C87F08" w:rsidRDefault="00C87F08"/>
    <w:p w14:paraId="7508F03C" w14:textId="77777777" w:rsidR="00C87F08" w:rsidRDefault="00C87F08"/>
    <w:p w14:paraId="72F52DEC" w14:textId="77777777" w:rsidR="00C87F08" w:rsidRPr="002E0C5F" w:rsidRDefault="00C87F08" w:rsidP="00C87F08">
      <w:pPr>
        <w:jc w:val="center"/>
        <w:rPr>
          <w:b/>
          <w:caps/>
          <w:color w:val="C00000"/>
          <w:sz w:val="56"/>
        </w:rPr>
      </w:pPr>
      <w:r w:rsidRPr="002E0C5F">
        <w:rPr>
          <w:b/>
          <w:caps/>
          <w:color w:val="C00000"/>
          <w:sz w:val="56"/>
        </w:rPr>
        <w:t>Capstone Project Report</w:t>
      </w:r>
    </w:p>
    <w:p w14:paraId="42EFA7F4" w14:textId="77777777" w:rsidR="00C87F08" w:rsidRPr="002E0C5F" w:rsidRDefault="00C87F08" w:rsidP="00C87F08">
      <w:pPr>
        <w:jc w:val="center"/>
        <w:rPr>
          <w:b/>
          <w:color w:val="C00000"/>
          <w:sz w:val="44"/>
        </w:rPr>
      </w:pPr>
      <w:r w:rsidRPr="002E0C5F">
        <w:rPr>
          <w:b/>
          <w:color w:val="C00000"/>
          <w:sz w:val="44"/>
        </w:rPr>
        <w:t xml:space="preserve">Report </w:t>
      </w:r>
      <w:r w:rsidR="00EF03B2" w:rsidRPr="002E0C5F">
        <w:rPr>
          <w:b/>
          <w:color w:val="C00000"/>
          <w:sz w:val="44"/>
        </w:rPr>
        <w:t>5</w:t>
      </w:r>
      <w:r w:rsidRPr="002E0C5F">
        <w:rPr>
          <w:b/>
          <w:color w:val="C00000"/>
          <w:sz w:val="44"/>
        </w:rPr>
        <w:t xml:space="preserve"> – </w:t>
      </w:r>
      <w:r w:rsidR="00D022B0">
        <w:rPr>
          <w:b/>
          <w:color w:val="C00000"/>
          <w:sz w:val="44"/>
        </w:rPr>
        <w:t xml:space="preserve">Software </w:t>
      </w:r>
      <w:r w:rsidR="00EF03B2" w:rsidRPr="002E0C5F">
        <w:rPr>
          <w:b/>
          <w:color w:val="C00000"/>
          <w:sz w:val="44"/>
        </w:rPr>
        <w:t>Test Documentation</w:t>
      </w:r>
    </w:p>
    <w:p w14:paraId="7F0B00CC" w14:textId="77777777" w:rsidR="00C87F08" w:rsidRDefault="00C87F08" w:rsidP="00C87F08">
      <w:pPr>
        <w:jc w:val="center"/>
        <w:rPr>
          <w:b/>
          <w:sz w:val="44"/>
        </w:rPr>
      </w:pPr>
    </w:p>
    <w:p w14:paraId="642A850C" w14:textId="77777777" w:rsidR="00C87F08" w:rsidRDefault="00C87F08" w:rsidP="00C87F08">
      <w:pPr>
        <w:jc w:val="center"/>
        <w:rPr>
          <w:b/>
          <w:sz w:val="44"/>
        </w:rPr>
      </w:pPr>
    </w:p>
    <w:p w14:paraId="4E3F0FC6" w14:textId="77777777" w:rsidR="00C87F08" w:rsidRDefault="00C87F08" w:rsidP="00C87F08">
      <w:pPr>
        <w:jc w:val="center"/>
        <w:rPr>
          <w:b/>
          <w:sz w:val="44"/>
        </w:rPr>
      </w:pPr>
    </w:p>
    <w:p w14:paraId="644D06C7" w14:textId="77777777" w:rsidR="00C87F08" w:rsidRDefault="00C87F08" w:rsidP="00C87F08">
      <w:pPr>
        <w:jc w:val="center"/>
        <w:rPr>
          <w:b/>
          <w:sz w:val="44"/>
        </w:rPr>
      </w:pPr>
    </w:p>
    <w:p w14:paraId="7A09F70D" w14:textId="77777777" w:rsidR="00C87F08" w:rsidRDefault="00C87F08" w:rsidP="00C87F08">
      <w:pPr>
        <w:jc w:val="center"/>
        <w:rPr>
          <w:b/>
          <w:sz w:val="44"/>
        </w:rPr>
      </w:pPr>
    </w:p>
    <w:p w14:paraId="6B57AA1A" w14:textId="77777777" w:rsidR="00C87F08" w:rsidRDefault="00C87F08" w:rsidP="00C87F08">
      <w:pPr>
        <w:jc w:val="center"/>
        <w:rPr>
          <w:b/>
          <w:sz w:val="44"/>
        </w:rPr>
      </w:pPr>
    </w:p>
    <w:p w14:paraId="1D25955E" w14:textId="77777777" w:rsidR="00C87F08" w:rsidRDefault="00C87F08" w:rsidP="00C87F08">
      <w:pPr>
        <w:jc w:val="center"/>
        <w:rPr>
          <w:b/>
          <w:sz w:val="44"/>
        </w:rPr>
      </w:pPr>
    </w:p>
    <w:p w14:paraId="45DFFC9B" w14:textId="77777777" w:rsidR="00C87F08" w:rsidRDefault="00C87F08" w:rsidP="00C87F08">
      <w:pPr>
        <w:jc w:val="center"/>
        <w:rPr>
          <w:b/>
          <w:sz w:val="44"/>
        </w:rPr>
      </w:pPr>
    </w:p>
    <w:p w14:paraId="3CEAAEC2" w14:textId="77777777" w:rsidR="00C87F08" w:rsidRDefault="00C87F08" w:rsidP="00C87F08">
      <w:pPr>
        <w:jc w:val="center"/>
        <w:rPr>
          <w:b/>
          <w:sz w:val="44"/>
        </w:rPr>
      </w:pPr>
    </w:p>
    <w:p w14:paraId="123F2A43" w14:textId="77777777" w:rsidR="00C87F08" w:rsidRPr="002E0C5F" w:rsidRDefault="00C87F08" w:rsidP="00C87F08">
      <w:pPr>
        <w:spacing w:before="89"/>
        <w:ind w:left="2526" w:right="2171"/>
        <w:jc w:val="center"/>
        <w:rPr>
          <w:rFonts w:cstheme="minorHAnsi"/>
          <w:sz w:val="28"/>
          <w:szCs w:val="28"/>
        </w:rPr>
      </w:pPr>
      <w:r w:rsidRPr="002E0C5F">
        <w:rPr>
          <w:rFonts w:cstheme="minorHAnsi"/>
          <w:sz w:val="28"/>
          <w:szCs w:val="28"/>
        </w:rPr>
        <w:t>– Ho Chi Minh City, October 2026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1C450164" w14:textId="77777777" w:rsidR="0041719F" w:rsidRPr="0041719F" w:rsidRDefault="0041719F">
          <w:pPr>
            <w:pStyle w:val="TOCHeading"/>
            <w:rPr>
              <w:b/>
            </w:rPr>
          </w:pPr>
          <w:r w:rsidRPr="0041719F">
            <w:rPr>
              <w:b/>
            </w:rPr>
            <w:t>Table of Contents</w:t>
          </w:r>
        </w:p>
        <w:p>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Opk1" w:history="1">
            <w:r>
              <w:rPr>
                <w:rStyle w:val="Hyperlink"/>
                <w:noProof/>
              </w:rPr>
              <w:t xml:space="preserve">I. Record of Changes</w:t>
            </w:r>
            <w:r>
              <w:rPr>
                <w:noProof/>
                <w:webHidden/>
              </w:rPr>
              <w:tab/>
            </w:r>
            <w:r>
              <w:rPr>
                <w:noProof/>
                <w:webHidden/>
              </w:rPr>
              <w:fldChar w:fldCharType="begin"/>
            </w:r>
            <w:r>
              <w:rPr>
                <w:noProof/>
                <w:webHidden/>
              </w:rPr>
              <w:instrText xml:space="preserve"> PAGEREF _TocOpk1 \h </w:instrText>
            </w:r>
            <w:r>
              <w:rPr>
                <w:noProof/>
                <w:webHidden/>
              </w:rPr>
              <w:fldChar w:fldCharType="separate"/>
            </w:r>
            <w:r>
              <w:rPr>
                <w:noProof/>
                <w:webHidden/>
              </w:rPr>
              <w:t>3</w:t>
            </w:r>
            <w:r>
              <w:rPr>
                <w:noProof/>
                <w:webHidden/>
              </w:rPr>
              <w:fldChar w:fldCharType="end"/>
            </w:r>
          </w:hyperlink>
        </w:p>
        <w:p>
          <w:pPr>
            <w:pStyle w:val="TOC1"/>
            <w:tabs>
              <w:tab w:val="right" w:leader="dot" w:pos="9040"/>
            </w:tabs>
            <w:rPr>
              <w:rFonts w:eastAsiaTheme="minorEastAsia"/>
              <w:noProof/>
              <w:sz w:val="24"/>
              <w:szCs w:val="24"/>
              <w:lang w:eastAsia="en-GB"/>
            </w:rPr>
          </w:pPr>
          <w:hyperlink w:anchor="_TocOpk2" w:history="1">
            <w:r>
              <w:rPr>
                <w:rStyle w:val="Hyperlink"/>
                <w:noProof/>
              </w:rPr>
              <w:t xml:space="preserve">II. Testing Documentation</w:t>
            </w:r>
            <w:r>
              <w:rPr>
                <w:noProof/>
                <w:webHidden/>
              </w:rPr>
              <w:tab/>
            </w:r>
            <w:r>
              <w:rPr>
                <w:noProof/>
                <w:webHidden/>
              </w:rPr>
              <w:fldChar w:fldCharType="begin"/>
            </w:r>
            <w:r>
              <w:rPr>
                <w:noProof/>
                <w:webHidden/>
              </w:rPr>
              <w:instrText xml:space="preserve"> PAGEREF _TocOpk2 \h </w:instrText>
            </w:r>
            <w:r>
              <w:rPr>
                <w:noProof/>
                <w:webHidden/>
              </w:rPr>
              <w:fldChar w:fldCharType="separate"/>
            </w:r>
            <w:r>
              <w:rPr>
                <w:noProof/>
                <w:webHidden/>
              </w:rPr>
              <w:t>4</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3" w:history="1">
            <w:r>
              <w:rPr>
                <w:rStyle w:val="Hyperlink"/>
                <w:noProof/>
              </w:rPr>
              <w:t xml:space="preserve">1. Scope of Testing</w:t>
            </w:r>
            <w:r>
              <w:rPr>
                <w:noProof/>
                <w:webHidden/>
              </w:rPr>
              <w:tab/>
            </w:r>
            <w:r>
              <w:rPr>
                <w:noProof/>
                <w:webHidden/>
              </w:rPr>
              <w:fldChar w:fldCharType="begin"/>
            </w:r>
            <w:r>
              <w:rPr>
                <w:noProof/>
                <w:webHidden/>
              </w:rPr>
              <w:instrText xml:space="preserve"> PAGEREF _TocOpk3 \h </w:instrText>
            </w:r>
            <w:r>
              <w:rPr>
                <w:noProof/>
                <w:webHidden/>
              </w:rPr>
              <w:fldChar w:fldCharType="separate"/>
            </w:r>
            <w:r>
              <w:rPr>
                <w:noProof/>
                <w:webHidden/>
              </w:rPr>
              <w:t>4</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4" w:history="1">
            <w:r>
              <w:rPr>
                <w:rStyle w:val="Hyperlink"/>
                <w:noProof/>
              </w:rPr>
              <w:t xml:space="preserve">2. Test Strategy</w:t>
            </w:r>
            <w:r>
              <w:rPr>
                <w:noProof/>
                <w:webHidden/>
              </w:rPr>
              <w:tab/>
            </w:r>
            <w:r>
              <w:rPr>
                <w:noProof/>
                <w:webHidden/>
              </w:rPr>
              <w:fldChar w:fldCharType="begin"/>
            </w:r>
            <w:r>
              <w:rPr>
                <w:noProof/>
                <w:webHidden/>
              </w:rPr>
              <w:instrText xml:space="preserve"> PAGEREF _TocOpk4 \h </w:instrText>
            </w:r>
            <w:r>
              <w:rPr>
                <w:noProof/>
                <w:webHidden/>
              </w:rPr>
              <w:fldChar w:fldCharType="separate"/>
            </w:r>
            <w:r>
              <w:rPr>
                <w:noProof/>
                <w:webHidden/>
              </w:rPr>
              <w:t>5</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5" w:history="1">
            <w:r>
              <w:rPr>
                <w:rStyle w:val="Hyperlink"/>
                <w:noProof/>
              </w:rPr>
              <w:t xml:space="preserve">2.1 Testing Types</w:t>
            </w:r>
            <w:r>
              <w:rPr>
                <w:noProof/>
                <w:webHidden/>
              </w:rPr>
              <w:tab/>
            </w:r>
            <w:r>
              <w:rPr>
                <w:noProof/>
                <w:webHidden/>
              </w:rPr>
              <w:fldChar w:fldCharType="begin"/>
            </w:r>
            <w:r>
              <w:rPr>
                <w:noProof/>
                <w:webHidden/>
              </w:rPr>
              <w:instrText xml:space="preserve"> PAGEREF _TocOpk5 \h </w:instrText>
            </w:r>
            <w:r>
              <w:rPr>
                <w:noProof/>
                <w:webHidden/>
              </w:rPr>
              <w:fldChar w:fldCharType="separate"/>
            </w:r>
            <w:r>
              <w:rPr>
                <w:noProof/>
                <w:webHidden/>
              </w:rPr>
              <w:t>5</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6" w:history="1">
            <w:r>
              <w:rPr>
                <w:rStyle w:val="Hyperlink"/>
                <w:noProof/>
              </w:rPr>
              <w:t xml:space="preserve">2.2 Test Levels</w:t>
            </w:r>
            <w:r>
              <w:rPr>
                <w:noProof/>
                <w:webHidden/>
              </w:rPr>
              <w:tab/>
            </w:r>
            <w:r>
              <w:rPr>
                <w:noProof/>
                <w:webHidden/>
              </w:rPr>
              <w:fldChar w:fldCharType="begin"/>
            </w:r>
            <w:r>
              <w:rPr>
                <w:noProof/>
                <w:webHidden/>
              </w:rPr>
              <w:instrText xml:space="preserve"> PAGEREF _TocOpk6 \h </w:instrText>
            </w:r>
            <w:r>
              <w:rPr>
                <w:noProof/>
                <w:webHidden/>
              </w:rPr>
              <w:fldChar w:fldCharType="separate"/>
            </w:r>
            <w:r>
              <w:rPr>
                <w:noProof/>
                <w:webHidden/>
              </w:rPr>
              <w:t>6</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7" w:history="1">
            <w:r>
              <w:rPr>
                <w:rStyle w:val="Hyperlink"/>
                <w:noProof/>
              </w:rPr>
              <w:t xml:space="preserve">2.3 Supporting Tools</w:t>
            </w:r>
            <w:r>
              <w:rPr>
                <w:noProof/>
                <w:webHidden/>
              </w:rPr>
              <w:tab/>
            </w:r>
            <w:r>
              <w:rPr>
                <w:noProof/>
                <w:webHidden/>
              </w:rPr>
              <w:fldChar w:fldCharType="begin"/>
            </w:r>
            <w:r>
              <w:rPr>
                <w:noProof/>
                <w:webHidden/>
              </w:rPr>
              <w:instrText xml:space="preserve"> PAGEREF _TocOpk7 \h </w:instrText>
            </w:r>
            <w:r>
              <w:rPr>
                <w:noProof/>
                <w:webHidden/>
              </w:rPr>
              <w:fldChar w:fldCharType="separate"/>
            </w:r>
            <w:r>
              <w:rPr>
                <w:noProof/>
                <w:webHidden/>
              </w:rPr>
              <w:t>6</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8" w:history="1">
            <w:r>
              <w:rPr>
                <w:rStyle w:val="Hyperlink"/>
                <w:noProof/>
              </w:rPr>
              <w:t xml:space="preserve">3. Test Plan</w:t>
            </w:r>
            <w:r>
              <w:rPr>
                <w:noProof/>
                <w:webHidden/>
              </w:rPr>
              <w:tab/>
            </w:r>
            <w:r>
              <w:rPr>
                <w:noProof/>
                <w:webHidden/>
              </w:rPr>
              <w:fldChar w:fldCharType="begin"/>
            </w:r>
            <w:r>
              <w:rPr>
                <w:noProof/>
                <w:webHidden/>
              </w:rPr>
              <w:instrText xml:space="preserve"> PAGEREF _TocOpk8 \h </w:instrText>
            </w:r>
            <w:r>
              <w:rPr>
                <w:noProof/>
                <w:webHidden/>
              </w:rPr>
              <w:fldChar w:fldCharType="separate"/>
            </w:r>
            <w:r>
              <w:rPr>
                <w:noProof/>
                <w:webHidden/>
              </w:rPr>
              <w:t>7</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9" w:history="1">
            <w:r>
              <w:rPr>
                <w:rStyle w:val="Hyperlink"/>
                <w:noProof/>
              </w:rPr>
              <w:t xml:space="preserve">3.1 Human Resources</w:t>
            </w:r>
            <w:r>
              <w:rPr>
                <w:noProof/>
                <w:webHidden/>
              </w:rPr>
              <w:tab/>
            </w:r>
            <w:r>
              <w:rPr>
                <w:noProof/>
                <w:webHidden/>
              </w:rPr>
              <w:fldChar w:fldCharType="begin"/>
            </w:r>
            <w:r>
              <w:rPr>
                <w:noProof/>
                <w:webHidden/>
              </w:rPr>
              <w:instrText xml:space="preserve"> PAGEREF _TocOpk9 \h </w:instrText>
            </w:r>
            <w:r>
              <w:rPr>
                <w:noProof/>
                <w:webHidden/>
              </w:rPr>
              <w:fldChar w:fldCharType="separate"/>
            </w:r>
            <w:r>
              <w:rPr>
                <w:noProof/>
                <w:webHidden/>
              </w:rPr>
              <w:t>7</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0" w:history="1">
            <w:r>
              <w:rPr>
                <w:rStyle w:val="Hyperlink"/>
                <w:noProof/>
              </w:rPr>
              <w:t xml:space="preserve">3.2 Test Environment</w:t>
            </w:r>
            <w:r>
              <w:rPr>
                <w:noProof/>
                <w:webHidden/>
              </w:rPr>
              <w:tab/>
            </w:r>
            <w:r>
              <w:rPr>
                <w:noProof/>
                <w:webHidden/>
              </w:rPr>
              <w:fldChar w:fldCharType="begin"/>
            </w:r>
            <w:r>
              <w:rPr>
                <w:noProof/>
                <w:webHidden/>
              </w:rPr>
              <w:instrText xml:space="preserve"> PAGEREF _TocOpk10 \h </w:instrText>
            </w:r>
            <w:r>
              <w:rPr>
                <w:noProof/>
                <w:webHidden/>
              </w:rPr>
              <w:fldChar w:fldCharType="separate"/>
            </w:r>
            <w:r>
              <w:rPr>
                <w:noProof/>
                <w:webHidden/>
              </w:rPr>
              <w:t>7</w:t>
            </w:r>
            <w:r>
              <w:rPr>
                <w:noProof/>
                <w:webHidden/>
              </w:rPr>
              <w:fldChar w:fldCharType="end"/>
            </w:r>
          </w:hyperlink>
        </w:p>
        <w:p>
          <w:pPr>
            <w:pStyle w:val="TOC3"/>
            <w:tabs>
              <w:tab w:val="right" w:leader="dot" w:pos="9040"/>
            </w:tabs>
            <w:rPr>
              <w:rFonts w:eastAsiaTheme="minorEastAsia"/>
              <w:noProof/>
              <w:sz w:val="24"/>
              <w:szCs w:val="24"/>
              <w:lang w:eastAsia="en-GB"/>
            </w:rPr>
          </w:pPr>
          <w:hyperlink w:anchor="_TocOpk11" w:history="1">
            <w:r>
              <w:rPr>
                <w:rStyle w:val="Hyperlink"/>
                <w:noProof/>
              </w:rPr>
              <w:t xml:space="preserve">3.3 Test Milestones</w:t>
            </w:r>
            <w:r>
              <w:rPr>
                <w:noProof/>
                <w:webHidden/>
              </w:rPr>
              <w:tab/>
            </w:r>
            <w:r>
              <w:rPr>
                <w:noProof/>
                <w:webHidden/>
              </w:rPr>
              <w:fldChar w:fldCharType="begin"/>
            </w:r>
            <w:r>
              <w:rPr>
                <w:noProof/>
                <w:webHidden/>
              </w:rPr>
              <w:instrText xml:space="preserve"> PAGEREF _TocOpk11 \h </w:instrText>
            </w:r>
            <w:r>
              <w:rPr>
                <w:noProof/>
                <w:webHidden/>
              </w:rPr>
              <w:fldChar w:fldCharType="separate"/>
            </w:r>
            <w:r>
              <w:rPr>
                <w:noProof/>
                <w:webHidden/>
              </w:rPr>
              <w:t>8</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12" w:history="1">
            <w:r>
              <w:rPr>
                <w:rStyle w:val="Hyperlink"/>
                <w:noProof/>
              </w:rPr>
              <w:t xml:space="preserve">4. Test Cases</w:t>
            </w:r>
            <w:r>
              <w:rPr>
                <w:noProof/>
                <w:webHidden/>
              </w:rPr>
              <w:tab/>
            </w:r>
            <w:r>
              <w:rPr>
                <w:noProof/>
                <w:webHidden/>
              </w:rPr>
              <w:fldChar w:fldCharType="begin"/>
            </w:r>
            <w:r>
              <w:rPr>
                <w:noProof/>
                <w:webHidden/>
              </w:rPr>
              <w:instrText xml:space="preserve"> PAGEREF _TocOpk12 \h </w:instrText>
            </w:r>
            <w:r>
              <w:rPr>
                <w:noProof/>
                <w:webHidden/>
              </w:rPr>
              <w:fldChar w:fldCharType="separate"/>
            </w:r>
            <w:r>
              <w:rPr>
                <w:noProof/>
                <w:webHidden/>
              </w:rPr>
              <w:t>8</w:t>
            </w:r>
            <w:r>
              <w:rPr>
                <w:noProof/>
                <w:webHidden/>
              </w:rPr>
              <w:fldChar w:fldCharType="end"/>
            </w:r>
          </w:hyperlink>
        </w:p>
        <w:p>
          <w:pPr>
            <w:pStyle w:val="TOC2"/>
            <w:tabs>
              <w:tab w:val="right" w:leader="dot" w:pos="9040"/>
            </w:tabs>
            <w:rPr>
              <w:rFonts w:eastAsiaTheme="minorEastAsia"/>
              <w:noProof/>
              <w:sz w:val="24"/>
              <w:szCs w:val="24"/>
              <w:lang w:eastAsia="en-GB"/>
            </w:rPr>
          </w:pPr>
          <w:hyperlink w:anchor="_TocOpk13" w:history="1">
            <w:r>
              <w:rPr>
                <w:rStyle w:val="Hyperlink"/>
                <w:noProof/>
              </w:rPr>
              <w:t xml:space="preserve">5. Test Reports</w:t>
            </w:r>
            <w:r>
              <w:rPr>
                <w:noProof/>
                <w:webHidden/>
              </w:rPr>
              <w:tab/>
            </w:r>
            <w:r>
              <w:rPr>
                <w:noProof/>
                <w:webHidden/>
              </w:rPr>
              <w:fldChar w:fldCharType="begin"/>
            </w:r>
            <w:r>
              <w:rPr>
                <w:noProof/>
                <w:webHidden/>
              </w:rPr>
              <w:instrText xml:space="preserve"> PAGEREF _TocOpk13 \h </w:instrText>
            </w:r>
            <w:r>
              <w:rPr>
                <w:noProof/>
                <w:webHidden/>
              </w:rPr>
              <w:fldChar w:fldCharType="separate"/>
            </w:r>
            <w:r>
              <w:rPr>
                <w:noProof/>
                <w:webHidden/>
              </w:rPr>
              <w:t>9</w:t>
            </w:r>
            <w:r>
              <w:rPr>
                <w:noProof/>
                <w:webHidden/>
              </w:rPr>
              <w:fldChar w:fldCharType="end"/>
            </w:r>
          </w:hyperlink>
        </w:p>
        <w:p>
          <w:r>
            <w:rPr>
              <w:b/>
              <w:bCs/>
              <w:noProof/>
            </w:rPr>
            <w:fldChar w:fldCharType="end"/>
          </w:r>
        </w:p>
      </w:sdtContent>
    </w:sdt>
    <w:p w14:paraId="136A8344" w14:textId="77777777" w:rsidR="0041719F" w:rsidRDefault="0041719F">
      <w:pPr>
        <w:rPr>
          <w:rFonts w:asciiTheme="majorHAnsi" w:eastAsiaTheme="majorEastAsia" w:hAnsiTheme="majorHAnsi" w:cstheme="majorBidi"/>
          <w:b/>
          <w:color w:val="C00000"/>
          <w:sz w:val="32"/>
          <w:szCs w:val="32"/>
        </w:rPr>
      </w:pPr>
      <w:r>
        <w:br w:type="page"/>
      </w:r>
    </w:p>
    <w:p>
      <w:pPr>
        <w:pStyle w:val="Heading1"/>
      </w:pPr>
      <w:bookmarkStart w:id="5001" w:name="_TocOpk1"/>
      <w:r>
        <w:rPr>
          <w:rFonts w:ascii="Calibri" w:cs="Calibri" w:eastAsia="Calibri" w:hAnsi="Calibri"/>
        </w:rPr>
        <w:t xml:space="preserve">I. Record of Changes</w:t>
      </w:r>
      <w:bookmarkEnd w:id="500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1"/>
        <w:gridCol w:w="1398"/>
        <w:gridCol w:w="2478"/>
        <w:gridCol w:w="4091"/>
      </w:tblGrid>
      <w:tr>
        <w:trPr>
          <w:tblHeader/>
        </w:trPr>
        <w:tc>
          <w:tcPr>
            <w:tcW w:type="dxa" w:w="167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Date</w:t>
            </w:r>
          </w:p>
        </w:tc>
        <w:tc>
          <w:tcPr>
            <w:tcW w:type="dxa" w:w="139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A* M, D</w:t>
            </w:r>
          </w:p>
        </w:tc>
        <w:tc>
          <w:tcPr>
            <w:tcW w:type="dxa" w:w="247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In charge</w:t>
            </w:r>
          </w:p>
        </w:tc>
        <w:tc>
          <w:tcPr>
            <w:tcW w:type="dxa" w:w="409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Change Description</w:t>
            </w:r>
          </w:p>
        </w:tc>
      </w:tr>
      <w:tr>
        <w:trPr>
          <w:tblHeader w:val="off"/>
        </w:trPr>
        <w:tc>
          <w:tcPr>
            <w:tcW w:type="dxa" w:w="167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25/10/2026</w:t>
            </w:r>
          </w:p>
        </w:tc>
        <w:tc>
          <w:tcPr>
            <w:tcW w:type="dxa" w:w="13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w:t>
            </w:r>
          </w:p>
        </w:tc>
        <w:tc>
          <w:tcPr>
            <w:tcW w:type="dxa" w:w="247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Nguyễn Phương Mỹ Thuận</w:t>
            </w:r>
          </w:p>
        </w:tc>
        <w:tc>
          <w:tcPr>
            <w:tcW w:type="dxa" w:w="409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Initial test documentation for Review 2: scope, strategy, test plan, 75 functional test cases (Report5_Test_Report.xlsx), 51 unit test cases (Report5_Unit_Test.xlsx) and round 1 results on tag review-2.</w:t>
            </w:r>
          </w:p>
        </w:tc>
      </w:tr>
    </w:tbl>
    <w:p/>
    <w:p>
      <w:pPr>
        <w:spacing w:after="100"/>
        <w:jc w:val="both"/>
      </w:pPr>
      <w:r>
        <w:rPr>
          <w:rFonts w:ascii="Calibri" w:cs="Calibri" w:eastAsia="Calibri" w:hAnsi="Calibri"/>
        </w:rPr>
        <w:t xml:space="preserve">*A - Added M - Modified D - Deleted</w:t>
      </w:r>
    </w:p>
    <w:p>
      <w:pPr>
        <w:pStyle w:val="Heading1"/>
        <w:pageBreakBefore/>
      </w:pPr>
      <w:bookmarkStart w:id="5002" w:name="_TocOpk2"/>
      <w:r>
        <w:rPr>
          <w:rFonts w:ascii="Calibri" w:cs="Calibri" w:eastAsia="Calibri" w:hAnsi="Calibri"/>
        </w:rPr>
        <w:t xml:space="preserve">II. Testing Documentation</w:t>
      </w:r>
      <w:bookmarkEnd w:id="5002"/>
    </w:p>
    <w:p>
      <w:pPr>
        <w:pStyle w:val="Heading2"/>
      </w:pPr>
      <w:bookmarkStart w:id="5003" w:name="_TocOpk3"/>
      <w:r>
        <w:rPr>
          <w:rFonts w:ascii="Calibri" w:cs="Calibri" w:eastAsia="Calibri" w:hAnsi="Calibri"/>
        </w:rPr>
        <w:t xml:space="preserve">1. Scope of Testing</w:t>
      </w:r>
      <w:bookmarkEnd w:id="5003"/>
    </w:p>
    <w:p>
      <w:pPr>
        <w:spacing w:after="100"/>
        <w:jc w:val="both"/>
      </w:pPr>
      <w:r>
        <w:rPr>
          <w:rFonts w:ascii="Calibri" w:cs="Calibri" w:eastAsia="Calibri" w:hAnsi="Calibri"/>
        </w:rPr>
        <w:t xml:space="preserve">The target of test is the Review 2 release of OptiPack AI (repository tag review-2, commit 1a3101c): the NestJS back end, the OptiPack staff portal (React), the AURELLE website (Next.js) and the optional packer service (Python, OR-Tools CP-SAT).</w:t>
      </w:r>
    </w:p>
    <w:p>
      <w:pPr>
        <w:spacing w:after="100"/>
        <w:jc w:val="both"/>
      </w:pPr>
      <w:r>
        <w:rPr>
          <w:rFonts w:ascii="Calibri" w:cs="Calibri" w:eastAsia="Calibri" w:hAnsi="Calibri"/>
          <w:b/>
          <w:bCs/>
        </w:rPr>
        <w:t xml:space="preserve">In scope.</w:t>
      </w:r>
      <w:r>
        <w:rPr>
          <w:rFonts w:ascii="Calibri" w:cs="Calibri" w:eastAsia="Calibri" w:hAnsi="Calibri"/>
        </w:rPr>
        <w:t xml:space="preserve"> The test-case set follows the formula of the Review 2 guide (section 9.3) and the targets in the Design Brief, Appendix A3: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74"/>
        <w:gridCol w:w="1032"/>
        <w:gridCol w:w="3574"/>
        <w:gridCol w:w="1458"/>
      </w:tblGrid>
      <w:tr>
        <w:trPr>
          <w:tblHeader/>
        </w:trPr>
        <w:tc>
          <w:tcPr>
            <w:tcW w:type="dxa" w:w="3574"/>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Source</w:t>
            </w:r>
          </w:p>
        </w:tc>
        <w:tc>
          <w:tcPr>
            <w:tcW w:type="dxa" w:w="103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Items</w:t>
            </w:r>
          </w:p>
        </w:tc>
        <w:tc>
          <w:tcPr>
            <w:tcW w:type="dxa" w:w="3574"/>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Minimum per item</w:t>
            </w:r>
          </w:p>
        </w:tc>
        <w:tc>
          <w:tcPr>
            <w:tcW w:type="dxa" w:w="145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Test cases</w:t>
            </w:r>
          </w:p>
        </w:tc>
      </w:tr>
      <w:tr>
        <w:trPr>
          <w:tblHeader w:val="off"/>
        </w:trPr>
        <w:tc>
          <w:tcPr>
            <w:tcW w:type="dxa" w:w="3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Mandatory features F-01 … F-10 (Design Brief section 6)</w:t>
            </w:r>
          </w:p>
        </w:tc>
        <w:tc>
          <w:tcPr>
            <w:tcW w:type="dxa" w:w="103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w:t>
            </w:r>
          </w:p>
        </w:tc>
        <w:tc>
          <w:tcPr>
            <w:tcW w:type="dxa" w:w="3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 (main flow; data or business rule; exception or permission)</w:t>
            </w:r>
          </w:p>
        </w:tc>
        <w:tc>
          <w:tcPr>
            <w:tcW w:type="dxa" w:w="145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30</w:t>
            </w:r>
          </w:p>
        </w:tc>
      </w:tr>
      <w:tr>
        <w:trPr>
          <w:tblHeader w:val="off"/>
        </w:trPr>
        <w:tc>
          <w:tcPr>
            <w:tcW w:type="dxa" w:w="3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workflows WF-01 … WF-06 (end-to-end, main scenario)</w:t>
            </w:r>
          </w:p>
        </w:tc>
        <w:tc>
          <w:tcPr>
            <w:tcW w:type="dxa" w:w="103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c>
          <w:tcPr>
            <w:tcW w:type="dxa" w:w="3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45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off"/>
        </w:trPr>
        <w:tc>
          <w:tcPr>
            <w:tcW w:type="dxa" w:w="3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State transitions of the Order Group (allowed-status-transitions.ts)</w:t>
            </w:r>
          </w:p>
        </w:tc>
        <w:tc>
          <w:tcPr>
            <w:tcW w:type="dxa" w:w="103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33</w:t>
            </w:r>
          </w:p>
        </w:tc>
        <w:tc>
          <w:tcPr>
            <w:tcW w:type="dxa" w:w="3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45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33</w:t>
            </w:r>
          </w:p>
        </w:tc>
      </w:tr>
      <w:tr>
        <w:trPr>
          <w:tblHeader w:val="off"/>
        </w:trPr>
        <w:tc>
          <w:tcPr>
            <w:tcW w:type="dxa" w:w="3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Agreed NFRs NFR-1 … NFR-6 (Design Brief section 7)</w:t>
            </w:r>
          </w:p>
        </w:tc>
        <w:tc>
          <w:tcPr>
            <w:tcW w:type="dxa" w:w="103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c>
          <w:tcPr>
            <w:tcW w:type="dxa" w:w="3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45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off"/>
        </w:trPr>
        <w:tc>
          <w:tcPr>
            <w:tcW w:type="dxa" w:w="3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Total</w:t>
            </w:r>
          </w:p>
        </w:tc>
        <w:tc>
          <w:tcPr>
            <w:tcW w:type="dxa" w:w="1032"/>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3574"/>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145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75</w:t>
            </w:r>
          </w:p>
        </w:tc>
      </w:tr>
    </w:tbl>
    <w:p/>
    <w:p>
      <w:pPr>
        <w:spacing w:after="100"/>
        <w:jc w:val="both"/>
      </w:pPr>
      <w:r>
        <w:rPr>
          <w:rFonts w:ascii="Calibri" w:cs="Calibri" w:eastAsia="Calibri" w:hAnsi="Calibri"/>
          <w:b/>
          <w:bCs/>
        </w:rPr>
        <w:t xml:space="preserve">Out of scope</w:t>
      </w:r>
      <w:r>
        <w:rPr>
          <w:rFonts w:ascii="Calibri" w:cs="Calibri" w:eastAsia="Calibri" w:hAnsi="Calibri"/>
        </w:rPr>
        <w:t xml:space="preserve"> (not tested in this release): the Flutter mobile app (planned for Iteration 3), order synchronization for Tiki, TikTok Shop, Shopee and Facebook Marketplace, write-back to Lazada, live carriers other than GHN, Excel / PDF analytical report export, and the home-dashboard widgets that still show sample data (Design Brief, Known Gaps G1, G2).</w:t>
      </w:r>
    </w:p>
    <w:p>
      <w:pPr>
        <w:spacing w:after="100"/>
        <w:jc w:val="both"/>
      </w:pPr>
      <w:r>
        <w:rPr>
          <w:rFonts w:ascii="Calibri" w:cs="Calibri" w:eastAsia="Calibri" w:hAnsi="Calibri"/>
          <w:b/>
          <w:bCs/>
        </w:rPr>
        <w:t xml:space="preserve">Test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1"/>
        <w:gridCol w:w="2027"/>
        <w:gridCol w:w="2220"/>
        <w:gridCol w:w="2220"/>
        <w:gridCol w:w="2220"/>
      </w:tblGrid>
      <w:tr>
        <w:trPr>
          <w:tblHeader/>
        </w:trPr>
        <w:tc>
          <w:tcPr>
            <w:tcW w:type="dxa" w:w="95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Level</w:t>
            </w:r>
          </w:p>
        </w:tc>
        <w:tc>
          <w:tcPr>
            <w:tcW w:type="dxa" w:w="2027"/>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In charge</w:t>
            </w:r>
          </w:p>
        </w:tc>
        <w:tc>
          <w:tcPr>
            <w:tcW w:type="dxa" w:w="2220"/>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Inputs / time</w:t>
            </w:r>
          </w:p>
        </w:tc>
        <w:tc>
          <w:tcPr>
            <w:tcW w:type="dxa" w:w="2220"/>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Focus</w:t>
            </w:r>
          </w:p>
        </w:tc>
        <w:tc>
          <w:tcPr>
            <w:tcW w:type="dxa" w:w="2220"/>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Acceptance criteria</w:t>
            </w:r>
          </w:p>
        </w:tc>
      </w:tr>
      <w:tr>
        <w:trPr>
          <w:tblHeader w:val="off"/>
        </w:trPr>
        <w:tc>
          <w:tcPr>
            <w:tcW w:type="dxa" w:w="95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Unit</w:t>
            </w:r>
          </w:p>
        </w:tc>
        <w:tc>
          <w:tcPr>
            <w:tcW w:type="dxa" w:w="20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Developer of each module (Thuận, Thi for back end)</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Source code and Jest specs; on every commit and push</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rules of services, solvers, state transitions; MongoDB models mocked</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All Jest tests pass in CI (job "Backend (typecheck, lint, test)")</w:t>
            </w:r>
          </w:p>
        </w:tc>
      </w:tr>
      <w:tr>
        <w:trPr>
          <w:tblHeader w:val="off"/>
        </w:trPr>
        <w:tc>
          <w:tcPr>
            <w:tcW w:type="dxa" w:w="95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w:t>
            </w:r>
          </w:p>
        </w:tc>
        <w:tc>
          <w:tcPr>
            <w:tcW w:type="dxa" w:w="20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Thuận (marketplace, GHN), Thi (packer)</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AURELLE Open API simulator, GHN staging API, Lazada test shop; each iteration</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Webhooks, signatures, write-back, carrier booking and status, packer service</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Conformance / smoke scripts pass; no duplicated events</w:t>
            </w:r>
          </w:p>
        </w:tc>
      </w:tr>
      <w:tr>
        <w:trPr>
          <w:tblHeader w:val="off"/>
        </w:trPr>
        <w:tc>
          <w:tcPr>
            <w:tcW w:type="dxa" w:w="95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System</w:t>
            </w:r>
          </w:p>
        </w:tc>
        <w:tc>
          <w:tcPr>
            <w:tcW w:type="dxa" w:w="20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 each workflow by its owner</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Staging (or local Docker Compose) with seeded data; Verification stage 23/11–04/12/2026</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End-to-end workflows WF-01 … WF-06 and demo scenarios DS-01 … DS-12</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100% main scenarios and ≥ 80% exception scenarios pass</w:t>
            </w:r>
          </w:p>
        </w:tc>
      </w:tr>
      <w:tr>
        <w:trPr>
          <w:tblHeader w:val="off"/>
        </w:trPr>
        <w:tc>
          <w:tcPr>
            <w:tcW w:type="dxa" w:w="95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Acceptance</w:t>
            </w:r>
          </w:p>
        </w:tc>
        <w:tc>
          <w:tcPr>
            <w:tcW w:type="dxa" w:w="20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Whole team with the supervisor</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Defense 1.1</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Workflows chosen by the committee</w:t>
            </w:r>
          </w:p>
        </w:tc>
        <w:tc>
          <w:tcPr>
            <w:tcW w:type="dxa" w:w="222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Thresholds of guide section 9.4</w:t>
            </w:r>
          </w:p>
        </w:tc>
      </w:tr>
    </w:tbl>
    <w:p/>
    <w:p>
      <w:pPr>
        <w:spacing w:after="100"/>
        <w:jc w:val="both"/>
      </w:pPr>
      <w:r>
        <w:rPr>
          <w:rFonts w:ascii="Calibri" w:cs="Calibri" w:eastAsia="Calibri" w:hAnsi="Calibri"/>
          <w:b/>
          <w:bCs/>
        </w:rPr>
        <w:t xml:space="preserve">Constraints and assumptions</w:t>
      </w:r>
    </w:p>
    <w:p>
      <w:pPr>
        <w:pStyle w:val="ListParagraph"/>
        <w:numPr>
          <w:ilvl w:val="0"/>
          <w:numId w:val="902"/>
        </w:numPr>
      </w:pPr>
      <w:r>
        <w:rPr>
          <w:rFonts w:ascii="Calibri" w:cs="Calibri" w:eastAsia="Calibri" w:hAnsi="Calibri"/>
        </w:rPr>
        <w:t xml:space="preserve">No hosted staging environment exists yet (Design Brief G3); system tests run locally until staging is deployed.</w:t>
      </w:r>
    </w:p>
    <w:p>
      <w:pPr>
        <w:pStyle w:val="ListParagraph"/>
        <w:numPr>
          <w:ilvl w:val="0"/>
          <w:numId w:val="902"/>
        </w:numPr>
      </w:pPr>
      <w:r>
        <w:rPr>
          <w:rFonts w:ascii="Calibri" w:cs="Calibri" w:eastAsia="Calibri" w:hAnsi="Calibri"/>
        </w:rPr>
        <w:t xml:space="preserve">GHN is tested on the GHN staging environment; Lazada data of the test shop is masked (phone / address).</w:t>
      </w:r>
    </w:p>
    <w:p>
      <w:pPr>
        <w:pStyle w:val="ListParagraph"/>
        <w:numPr>
          <w:ilvl w:val="0"/>
          <w:numId w:val="902"/>
        </w:numPr>
      </w:pPr>
      <w:r>
        <w:rPr>
          <w:rFonts w:ascii="Calibri" w:cs="Calibri" w:eastAsia="Calibri" w:hAnsi="Calibri"/>
        </w:rPr>
        <w:t xml:space="preserve">Unit tests mock the MongoDB models; there is no automated end-to-end test on a real replica set yet (Design Brief G4).</w:t>
      </w:r>
    </w:p>
    <w:p>
      <w:pPr>
        <w:pStyle w:val="ListParagraph"/>
        <w:numPr>
          <w:ilvl w:val="0"/>
          <w:numId w:val="902"/>
        </w:numPr>
      </w:pPr>
      <w:r>
        <w:rPr>
          <w:rFonts w:ascii="Calibri" w:cs="Calibri" w:eastAsia="Calibri" w:hAnsi="Calibri"/>
        </w:rPr>
        <w:t xml:space="preserve">Only the back-end Jest suite (be/src/**/*.spec.ts) and the packer pytest suite run in CI; be/test (e2e) is run on demand.</w:t>
      </w:r>
    </w:p>
    <w:p>
      <w:pPr>
        <w:pStyle w:val="Heading2"/>
      </w:pPr>
      <w:bookmarkStart w:id="5004" w:name="_TocOpk4"/>
      <w:r>
        <w:rPr>
          <w:rFonts w:ascii="Calibri" w:cs="Calibri" w:eastAsia="Calibri" w:hAnsi="Calibri"/>
        </w:rPr>
        <w:t xml:space="preserve">2. Test Strategy</w:t>
      </w:r>
      <w:bookmarkEnd w:id="5004"/>
    </w:p>
    <w:p>
      <w:pPr>
        <w:pStyle w:val="Heading3"/>
      </w:pPr>
      <w:bookmarkStart w:id="5005" w:name="_TocOpk5"/>
      <w:r>
        <w:rPr>
          <w:rFonts w:ascii="Calibri" w:cs="Calibri" w:eastAsia="Calibri" w:hAnsi="Calibri"/>
        </w:rPr>
        <w:t xml:space="preserve">2.1 Testing Types</w:t>
      </w:r>
      <w:bookmarkEnd w:id="500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7"/>
        <w:gridCol w:w="2598"/>
        <w:gridCol w:w="2598"/>
        <w:gridCol w:w="2575"/>
      </w:tblGrid>
      <w:tr>
        <w:trPr>
          <w:tblHeader/>
        </w:trPr>
        <w:tc>
          <w:tcPr>
            <w:tcW w:type="dxa" w:w="1867"/>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Type</w:t>
            </w:r>
          </w:p>
        </w:tc>
        <w:tc>
          <w:tcPr>
            <w:tcW w:type="dxa" w:w="259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Objective</w:t>
            </w:r>
          </w:p>
        </w:tc>
        <w:tc>
          <w:tcPr>
            <w:tcW w:type="dxa" w:w="259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Technique</w:t>
            </w:r>
          </w:p>
        </w:tc>
        <w:tc>
          <w:tcPr>
            <w:tcW w:type="dxa" w:w="2575"/>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Completion criteria</w:t>
            </w:r>
          </w:p>
        </w:tc>
      </w:tr>
      <w:tr>
        <w:trPr>
          <w:tblHeader w:val="off"/>
        </w:trPr>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Functional</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Each feature behaves as specified in SRS section 3</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Equivalence classes on inputs; main flow, business rule and exception per feature</w:t>
            </w:r>
          </w:p>
        </w:tc>
        <w:tc>
          <w:tcPr>
            <w:tcW w:type="dxa" w:w="257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Every feature has 3 passing test cases</w:t>
            </w:r>
          </w:p>
        </w:tc>
      </w:tr>
      <w:tr>
        <w:trPr>
          <w:tblHeader w:val="off"/>
        </w:trPr>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 / data validation</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Rules BR-01 … BR-17 and DTO validation are enforced</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Boundary values (15-day return window, 72-hour password, weight tolerance, ordered quantity)</w:t>
            </w:r>
          </w:p>
        </w:tc>
        <w:tc>
          <w:tcPr>
            <w:tcW w:type="dxa" w:w="257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All rule cases pass; error codes match the SRS message list</w:t>
            </w:r>
          </w:p>
        </w:tc>
      </w:tr>
      <w:tr>
        <w:trPr>
          <w:tblHeader w:val="off"/>
        </w:trPr>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Security</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Authentication, lockout, role checks, signed callbacks</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Negative tests (wrong password, wrong role, wrong signature, replayed webhook)</w:t>
            </w:r>
          </w:p>
        </w:tc>
        <w:tc>
          <w:tcPr>
            <w:tcW w:type="dxa" w:w="257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401 / 403 returned in every negative case</w:t>
            </w:r>
          </w:p>
        </w:tc>
      </w:tr>
      <w:tr>
        <w:trPr>
          <w:tblHeader w:val="off"/>
        </w:trPr>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State transition</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Order Group moves only through allowed transitions</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One case per allowed transition; invalid jumps must be rejected</w:t>
            </w:r>
          </w:p>
        </w:tc>
        <w:tc>
          <w:tcPr>
            <w:tcW w:type="dxa" w:w="257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33 transitions covered</w:t>
            </w:r>
          </w:p>
        </w:tc>
      </w:tr>
      <w:tr>
        <w:trPr>
          <w:tblHeader w:val="off"/>
        </w:trPr>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External systems are called and handled correctly</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AURELLE simulator and conformance script, GHN staging, idempotency keys</w:t>
            </w:r>
          </w:p>
        </w:tc>
        <w:tc>
          <w:tcPr>
            <w:tcW w:type="dxa" w:w="257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Conformance script passes; duplicates ignored</w:t>
            </w:r>
          </w:p>
        </w:tc>
      </w:tr>
      <w:tr>
        <w:trPr>
          <w:tblHeader w:val="off"/>
        </w:trPr>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Regression</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Changes do not break existing behaviour</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Full Jest and pytest suites in GitHub Actions on every push</w:t>
            </w:r>
          </w:p>
        </w:tc>
        <w:tc>
          <w:tcPr>
            <w:tcW w:type="dxa" w:w="257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CI green before merge to main</w:t>
            </w:r>
          </w:p>
        </w:tc>
      </w:tr>
      <w:tr>
        <w:trPr>
          <w:tblHeader w:val="off"/>
        </w:trPr>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Performance</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Packing and synchronization meet NFR thresholds</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Benchmark scripts on 300 orders; timed test orders</w:t>
            </w:r>
          </w:p>
        </w:tc>
        <w:tc>
          <w:tcPr>
            <w:tcW w:type="dxa" w:w="257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NFR-1 and NFR-2 thresholds met</w:t>
            </w:r>
          </w:p>
        </w:tc>
      </w:tr>
      <w:tr>
        <w:trPr>
          <w:tblHeader w:val="off"/>
        </w:trPr>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Reliability / availability</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No lost status change; packing works without the packer service</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Simulated marketplace errors (retry, back-off); packer service stopped</w:t>
            </w:r>
          </w:p>
        </w:tc>
        <w:tc>
          <w:tcPr>
            <w:tcW w:type="dxa" w:w="257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NFR-4 and NFR-6 met</w:t>
            </w:r>
          </w:p>
        </w:tc>
      </w:tr>
      <w:tr>
        <w:trPr>
          <w:tblHeader w:val="off"/>
        </w:trPr>
        <w:tc>
          <w:tcPr>
            <w:tcW w:type="dxa" w:w="186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User interface (manual)</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Screens and buttons of each role work as in SRS 3.1.2</w:t>
            </w:r>
          </w:p>
        </w:tc>
        <w:tc>
          <w:tcPr>
            <w:tcW w:type="dxa" w:w="259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Manual run of demo scenarios with seeded data</w:t>
            </w:r>
          </w:p>
        </w:tc>
        <w:tc>
          <w:tcPr>
            <w:tcW w:type="dxa" w:w="2575"/>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All main scenarios pass</w:t>
            </w:r>
          </w:p>
        </w:tc>
      </w:tr>
    </w:tbl>
    <w:p/>
    <w:p>
      <w:pPr>
        <w:pStyle w:val="Heading3"/>
      </w:pPr>
      <w:bookmarkStart w:id="5006" w:name="_TocOpk6"/>
      <w:r>
        <w:rPr>
          <w:rFonts w:ascii="Calibri" w:cs="Calibri" w:eastAsia="Calibri" w:hAnsi="Calibri"/>
        </w:rPr>
        <w:t xml:space="preserve">2.2 Test Levels</w:t>
      </w:r>
      <w:bookmarkEnd w:id="50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3"/>
        <w:gridCol w:w="1169"/>
        <w:gridCol w:w="1938"/>
        <w:gridCol w:w="1431"/>
        <w:gridCol w:w="1847"/>
      </w:tblGrid>
      <w:tr>
        <w:trPr>
          <w:tblHeader/>
        </w:trPr>
        <w:tc>
          <w:tcPr>
            <w:tcW w:type="dxa" w:w="325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Type of Tests</w:t>
            </w:r>
          </w:p>
        </w:tc>
        <w:tc>
          <w:tcPr>
            <w:tcW w:type="dxa" w:w="116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Unit</w:t>
            </w:r>
          </w:p>
        </w:tc>
        <w:tc>
          <w:tcPr>
            <w:tcW w:type="dxa" w:w="193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Integration</w:t>
            </w:r>
          </w:p>
        </w:tc>
        <w:tc>
          <w:tcPr>
            <w:tcW w:type="dxa" w:w="143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System</w:t>
            </w:r>
          </w:p>
        </w:tc>
        <w:tc>
          <w:tcPr>
            <w:tcW w:type="dxa" w:w="1847"/>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Acceptance</w:t>
            </w:r>
          </w:p>
        </w:tc>
      </w:tr>
      <w:tr>
        <w:trPr>
          <w:tblHeader w:val="off"/>
        </w:trPr>
        <w:tc>
          <w:tcPr>
            <w:tcW w:type="dxa" w:w="32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Functional</w:t>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9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84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r>
      <w:tr>
        <w:trPr>
          <w:tblHeader w:val="off"/>
        </w:trPr>
        <w:tc>
          <w:tcPr>
            <w:tcW w:type="dxa" w:w="32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Business rule / data validation</w:t>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9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847"/>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32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Security</w:t>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9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84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r>
      <w:tr>
        <w:trPr>
          <w:tblHeader w:val="off"/>
        </w:trPr>
        <w:tc>
          <w:tcPr>
            <w:tcW w:type="dxa" w:w="32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State transition</w:t>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938"/>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847"/>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32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Integration</w:t>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19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847"/>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32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Regression</w:t>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9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1847"/>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32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Performance</w:t>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19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847"/>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32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Reliability / availability</w:t>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9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847"/>
            <w:tcBorders>
              <w:top w:val="single" w:color="000000" w:sz="4"/>
              <w:left w:val="single" w:color="000000" w:sz="4"/>
              <w:bottom w:val="single" w:color="000000" w:sz="4"/>
              <w:right w:val="single" w:color="000000" w:sz="4"/>
            </w:tcBorders>
            <w:tcMar>
              <w:top w:type="dxa" w:w="60"/>
              <w:left w:type="dxa" w:w="90"/>
              <w:bottom w:type="dxa" w:w="60"/>
              <w:right w:type="dxa" w:w="90"/>
            </w:tcMar>
          </w:tcPr>
          <w:p/>
        </w:tc>
      </w:tr>
      <w:tr>
        <w:trPr>
          <w:tblHeader w:val="off"/>
        </w:trPr>
        <w:tc>
          <w:tcPr>
            <w:tcW w:type="dxa" w:w="325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User interface (manual)</w:t>
            </w:r>
          </w:p>
        </w:tc>
        <w:tc>
          <w:tcPr>
            <w:tcW w:type="dxa" w:w="1169"/>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1938"/>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14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c>
          <w:tcPr>
            <w:tcW w:type="dxa" w:w="184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X</w:t>
            </w:r>
          </w:p>
        </w:tc>
      </w:tr>
    </w:tbl>
    <w:p/>
    <w:p>
      <w:pPr>
        <w:pStyle w:val="Heading3"/>
      </w:pPr>
      <w:bookmarkStart w:id="5007" w:name="_TocOpk7"/>
      <w:r>
        <w:rPr>
          <w:rFonts w:ascii="Calibri" w:cs="Calibri" w:eastAsia="Calibri" w:hAnsi="Calibri"/>
        </w:rPr>
        <w:t xml:space="preserve">2.3 Supporting Tools</w:t>
      </w:r>
      <w:bookmarkEnd w:id="500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4"/>
        <w:gridCol w:w="3077"/>
        <w:gridCol w:w="1538"/>
        <w:gridCol w:w="2449"/>
      </w:tblGrid>
      <w:tr>
        <w:trPr>
          <w:tblHeader/>
        </w:trPr>
        <w:tc>
          <w:tcPr>
            <w:tcW w:type="dxa" w:w="2574"/>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Purpose</w:t>
            </w:r>
          </w:p>
        </w:tc>
        <w:tc>
          <w:tcPr>
            <w:tcW w:type="dxa" w:w="3077"/>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Tool</w:t>
            </w:r>
          </w:p>
        </w:tc>
        <w:tc>
          <w:tcPr>
            <w:tcW w:type="dxa" w:w="153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Vendor/In-house</w:t>
            </w:r>
          </w:p>
        </w:tc>
        <w:tc>
          <w:tcPr>
            <w:tcW w:type="dxa" w:w="244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Version</w:t>
            </w:r>
          </w:p>
        </w:tc>
      </w:tr>
      <w:tr>
        <w:trPr>
          <w:tblHeader w:val="off"/>
        </w:trPr>
        <w:tc>
          <w:tcPr>
            <w:tcW w:type="dxa" w:w="2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Back-end unit tests</w:t>
            </w:r>
          </w:p>
        </w:tc>
        <w:tc>
          <w:tcPr>
            <w:tcW w:type="dxa" w:w="307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Jest + ts-jest</w:t>
            </w:r>
          </w:p>
        </w:tc>
        <w:tc>
          <w:tcPr>
            <w:tcW w:type="dxa" w:w="15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Open source</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Jest 30, ts-jest 29</w:t>
            </w:r>
          </w:p>
        </w:tc>
      </w:tr>
      <w:tr>
        <w:trPr>
          <w:tblHeader w:val="off"/>
        </w:trPr>
        <w:tc>
          <w:tcPr>
            <w:tcW w:type="dxa" w:w="2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HTTP tests (e2e, on demand)</w:t>
            </w:r>
          </w:p>
        </w:tc>
        <w:tc>
          <w:tcPr>
            <w:tcW w:type="dxa" w:w="307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supertest</w:t>
            </w:r>
          </w:p>
        </w:tc>
        <w:tc>
          <w:tcPr>
            <w:tcW w:type="dxa" w:w="15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Open source</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7</w:t>
            </w:r>
          </w:p>
        </w:tc>
      </w:tr>
      <w:tr>
        <w:trPr>
          <w:tblHeader w:val="off"/>
        </w:trPr>
        <w:tc>
          <w:tcPr>
            <w:tcW w:type="dxa" w:w="2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Packer service tests and checks</w:t>
            </w:r>
          </w:p>
        </w:tc>
        <w:tc>
          <w:tcPr>
            <w:tcW w:type="dxa" w:w="307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pytest, ruff, mypy</w:t>
            </w:r>
          </w:p>
        </w:tc>
        <w:tc>
          <w:tcPr>
            <w:tcW w:type="dxa" w:w="15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Open source</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pytest 9.1.1, ruff 0.16.10, mypy 2.4.0</w:t>
            </w:r>
          </w:p>
        </w:tc>
      </w:tr>
      <w:tr>
        <w:trPr>
          <w:tblHeader w:val="off"/>
        </w:trPr>
        <w:tc>
          <w:tcPr>
            <w:tcW w:type="dxa" w:w="2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Continuous integration</w:t>
            </w:r>
          </w:p>
        </w:tc>
        <w:tc>
          <w:tcPr>
            <w:tcW w:type="dxa" w:w="307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GitHub Actions (ci.yml)</w:t>
            </w:r>
          </w:p>
        </w:tc>
        <w:tc>
          <w:tcPr>
            <w:tcW w:type="dxa" w:w="15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GitHub</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ubuntu-latest, Node.js 22, Python 3.12</w:t>
            </w:r>
          </w:p>
        </w:tc>
      </w:tr>
      <w:tr>
        <w:trPr>
          <w:tblHeader w:val="off"/>
        </w:trPr>
        <w:tc>
          <w:tcPr>
            <w:tcW w:type="dxa" w:w="2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AURELLE Open API simulator and conformance</w:t>
            </w:r>
          </w:p>
        </w:tc>
        <w:tc>
          <w:tcPr>
            <w:tcW w:type="dxa" w:w="307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be/scripts/aurelle-mock-server.ts, aurelle-conformance.ts, aurelle-webhook-smoke-test.ts</w:t>
            </w:r>
          </w:p>
        </w:tc>
        <w:tc>
          <w:tcPr>
            <w:tcW w:type="dxa" w:w="15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In-house</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tag review-2</w:t>
            </w:r>
          </w:p>
        </w:tc>
      </w:tr>
      <w:tr>
        <w:trPr>
          <w:tblHeader w:val="off"/>
        </w:trPr>
        <w:tc>
          <w:tcPr>
            <w:tcW w:type="dxa" w:w="2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Carrier checks</w:t>
            </w:r>
          </w:p>
        </w:tc>
        <w:tc>
          <w:tcPr>
            <w:tcW w:type="dxa" w:w="307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be/scripts/ghn-smoke-test.ts, ghn-masked-order-test.ts</w:t>
            </w:r>
          </w:p>
        </w:tc>
        <w:tc>
          <w:tcPr>
            <w:tcW w:type="dxa" w:w="15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In-house</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tag review-2</w:t>
            </w:r>
          </w:p>
        </w:tc>
      </w:tr>
      <w:tr>
        <w:trPr>
          <w:tblHeader w:val="off"/>
        </w:trPr>
        <w:tc>
          <w:tcPr>
            <w:tcW w:type="dxa" w:w="2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Packing benchmarks</w:t>
            </w:r>
          </w:p>
        </w:tc>
        <w:tc>
          <w:tcPr>
            <w:tcW w:type="dxa" w:w="307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be/scripts/solver-benchmark.ts, cpsat-benchmark.ts</w:t>
            </w:r>
          </w:p>
        </w:tc>
        <w:tc>
          <w:tcPr>
            <w:tcW w:type="dxa" w:w="15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In-house</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tag review-2</w:t>
            </w:r>
          </w:p>
        </w:tc>
      </w:tr>
      <w:tr>
        <w:trPr>
          <w:tblHeader w:val="off"/>
        </w:trPr>
        <w:tc>
          <w:tcPr>
            <w:tcW w:type="dxa" w:w="2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API exploration</w:t>
            </w:r>
          </w:p>
        </w:tc>
        <w:tc>
          <w:tcPr>
            <w:tcW w:type="dxa" w:w="307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Swagger UI (/api/docs)</w:t>
            </w:r>
          </w:p>
        </w:tc>
        <w:tc>
          <w:tcPr>
            <w:tcW w:type="dxa" w:w="15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Open source</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@nestjs/swagger 11</w:t>
            </w:r>
          </w:p>
        </w:tc>
      </w:tr>
      <w:tr>
        <w:trPr>
          <w:tblHeader w:val="off"/>
        </w:trPr>
        <w:tc>
          <w:tcPr>
            <w:tcW w:type="dxa" w:w="257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Test case management</w:t>
            </w:r>
          </w:p>
        </w:tc>
        <w:tc>
          <w:tcPr>
            <w:tcW w:type="dxa" w:w="307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Report5_Test_Report.xlsx, Report5_Unit_Test.xlsx</w:t>
            </w:r>
          </w:p>
        </w:tc>
        <w:tc>
          <w:tcPr>
            <w:tcW w:type="dxa" w:w="153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In-house</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1.0</w:t>
            </w:r>
          </w:p>
        </w:tc>
      </w:tr>
    </w:tbl>
    <w:p/>
    <w:p>
      <w:pPr>
        <w:pStyle w:val="Heading2"/>
      </w:pPr>
      <w:bookmarkStart w:id="5008" w:name="_TocOpk8"/>
      <w:r>
        <w:rPr>
          <w:rFonts w:ascii="Calibri" w:cs="Calibri" w:eastAsia="Calibri" w:hAnsi="Calibri"/>
        </w:rPr>
        <w:t xml:space="preserve">3. Test Plan</w:t>
      </w:r>
      <w:bookmarkEnd w:id="5008"/>
    </w:p>
    <w:p>
      <w:pPr>
        <w:pStyle w:val="Heading3"/>
      </w:pPr>
      <w:bookmarkStart w:id="5009" w:name="_TocOpk9"/>
      <w:r>
        <w:rPr>
          <w:rFonts w:ascii="Calibri" w:cs="Calibri" w:eastAsia="Calibri" w:hAnsi="Calibri"/>
        </w:rPr>
        <w:t xml:space="preserve">3.1 Human Resources</w:t>
      </w:r>
      <w:bookmarkEnd w:id="500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1"/>
        <w:gridCol w:w="3166"/>
        <w:gridCol w:w="4031"/>
      </w:tblGrid>
      <w:tr>
        <w:trPr>
          <w:tblHeader/>
        </w:trPr>
        <w:tc>
          <w:tcPr>
            <w:tcW w:type="dxa" w:w="244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Worker/Doer</w:t>
            </w:r>
          </w:p>
        </w:tc>
        <w:tc>
          <w:tcPr>
            <w:tcW w:type="dxa" w:w="3166"/>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Role</w:t>
            </w:r>
          </w:p>
        </w:tc>
        <w:tc>
          <w:tcPr>
            <w:tcW w:type="dxa" w:w="403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Specific Responsibilities/Comments</w:t>
            </w:r>
          </w:p>
        </w:tc>
      </w:tr>
      <w:tr>
        <w:trPr>
          <w:tblHeader w:val="off"/>
        </w:trPr>
        <w:tc>
          <w:tcPr>
            <w:tcW w:type="dxa" w:w="24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Nguyễn Phương Mỹ Thuận</w:t>
            </w:r>
          </w:p>
        </w:tc>
        <w:tc>
          <w:tcPr>
            <w:tcW w:type="dxa" w:w="316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Leader, back-end developer, test lead</w:t>
            </w:r>
          </w:p>
        </w:tc>
        <w:tc>
          <w:tcPr>
            <w:tcW w:type="dxa" w:w="40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Test plan and test report; unit tests of auth, marketplace integration and shipping; owner of WF-01 and WF-04 test cases; NFR-1 measurement</w:t>
            </w:r>
          </w:p>
        </w:tc>
      </w:tr>
      <w:tr>
        <w:trPr>
          <w:tblHeader w:val="off"/>
        </w:trPr>
        <w:tc>
          <w:tcPr>
            <w:tcW w:type="dxa" w:w="24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Lê Đức Trung Thi</w:t>
            </w:r>
          </w:p>
        </w:tc>
        <w:tc>
          <w:tcPr>
            <w:tcW w:type="dxa" w:w="316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Back-end developer</w:t>
            </w:r>
          </w:p>
        </w:tc>
        <w:tc>
          <w:tcPr>
            <w:tcW w:type="dxa" w:w="40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Unit tests of order groups, packing solver and returns; owner of WF-05 and WF-06 test cases; benchmarks (NFR-2); end-to-end tests (G4)</w:t>
            </w:r>
          </w:p>
        </w:tc>
      </w:tr>
      <w:tr>
        <w:trPr>
          <w:tblHeader w:val="off"/>
        </w:trPr>
        <w:tc>
          <w:tcPr>
            <w:tcW w:type="dxa" w:w="24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Huỳnh Quốc Việt</w:t>
            </w:r>
          </w:p>
        </w:tc>
        <w:tc>
          <w:tcPr>
            <w:tcW w:type="dxa" w:w="316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Front-end developer</w:t>
            </w:r>
          </w:p>
        </w:tc>
        <w:tc>
          <w:tcPr>
            <w:tcW w:type="dxa" w:w="40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Manual UI tests of picking, packing, shipping and returns screens; owner of WF-03 test cases</w:t>
            </w:r>
          </w:p>
        </w:tc>
      </w:tr>
      <w:tr>
        <w:trPr>
          <w:tblHeader w:val="off"/>
        </w:trPr>
        <w:tc>
          <w:tcPr>
            <w:tcW w:type="dxa" w:w="244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Phan Huỳnh Hải Phượng</w:t>
            </w:r>
          </w:p>
        </w:tc>
        <w:tc>
          <w:tcPr>
            <w:tcW w:type="dxa" w:w="3166"/>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Front-end developer (admin)</w:t>
            </w:r>
          </w:p>
        </w:tc>
        <w:tc>
          <w:tcPr>
            <w:tcW w:type="dxa" w:w="403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Manual UI tests of admin, warehouse and marketplace screens; owner of WF-02 test cases</w:t>
            </w:r>
          </w:p>
        </w:tc>
      </w:tr>
    </w:tbl>
    <w:p/>
    <w:p>
      <w:pPr>
        <w:pStyle w:val="Heading3"/>
      </w:pPr>
      <w:bookmarkStart w:id="5010" w:name="_TocOpk10"/>
      <w:r>
        <w:rPr>
          <w:rFonts w:ascii="Calibri" w:cs="Calibri" w:eastAsia="Calibri" w:hAnsi="Calibri"/>
        </w:rPr>
        <w:t xml:space="preserve">3.2 Test Environment</w:t>
      </w:r>
      <w:bookmarkEnd w:id="50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3"/>
        <w:gridCol w:w="3143"/>
        <w:gridCol w:w="1673"/>
        <w:gridCol w:w="2599"/>
      </w:tblGrid>
      <w:tr>
        <w:trPr>
          <w:tblHeader/>
        </w:trPr>
        <w:tc>
          <w:tcPr>
            <w:tcW w:type="dxa" w:w="222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Purpose</w:t>
            </w:r>
          </w:p>
        </w:tc>
        <w:tc>
          <w:tcPr>
            <w:tcW w:type="dxa" w:w="314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Tool</w:t>
            </w:r>
          </w:p>
        </w:tc>
        <w:tc>
          <w:tcPr>
            <w:tcW w:type="dxa" w:w="1673"/>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Provider</w:t>
            </w:r>
          </w:p>
        </w:tc>
        <w:tc>
          <w:tcPr>
            <w:tcW w:type="dxa" w:w="259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Version</w:t>
            </w:r>
          </w:p>
        </w:tc>
      </w:tr>
      <w:tr>
        <w:trPr>
          <w:tblHeader w:val="off"/>
        </w:trPr>
        <w:tc>
          <w:tcPr>
            <w:tcW w:type="dxa" w:w="222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CI runner</w:t>
            </w:r>
          </w:p>
        </w:tc>
        <w:tc>
          <w:tcPr>
            <w:tcW w:type="dxa" w:w="314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GitHub Actions ubuntu-latest</w:t>
            </w:r>
          </w:p>
        </w:tc>
        <w:tc>
          <w:tcPr>
            <w:tcW w:type="dxa" w:w="16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GitHub</w:t>
            </w:r>
          </w:p>
        </w:tc>
        <w:tc>
          <w:tcPr>
            <w:tcW w:type="dxa" w:w="259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Node.js 22, Python 3.12</w:t>
            </w:r>
          </w:p>
        </w:tc>
      </w:tr>
      <w:tr>
        <w:trPr>
          <w:tblHeader w:val="off"/>
        </w:trPr>
        <w:tc>
          <w:tcPr>
            <w:tcW w:type="dxa" w:w="222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Database</w:t>
            </w:r>
          </w:p>
        </w:tc>
        <w:tc>
          <w:tcPr>
            <w:tcW w:type="dxa" w:w="314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MongoDB Atlas (replica set, transactions)</w:t>
            </w:r>
          </w:p>
        </w:tc>
        <w:tc>
          <w:tcPr>
            <w:tcW w:type="dxa" w:w="16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MongoDB</w:t>
            </w:r>
          </w:p>
        </w:tc>
        <w:tc>
          <w:tcPr>
            <w:tcW w:type="dxa" w:w="259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Atlas cluster</w:t>
            </w:r>
          </w:p>
        </w:tc>
      </w:tr>
      <w:tr>
        <w:trPr>
          <w:tblHeader w:val="off"/>
        </w:trPr>
        <w:tc>
          <w:tcPr>
            <w:tcW w:type="dxa" w:w="222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Cache</w:t>
            </w:r>
          </w:p>
        </w:tc>
        <w:tc>
          <w:tcPr>
            <w:tcW w:type="dxa" w:w="314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Redis (Docker container redis:7-alpine)</w:t>
            </w:r>
          </w:p>
        </w:tc>
        <w:tc>
          <w:tcPr>
            <w:tcW w:type="dxa" w:w="16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Redis</w:t>
            </w:r>
          </w:p>
        </w:tc>
        <w:tc>
          <w:tcPr>
            <w:tcW w:type="dxa" w:w="259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7</w:t>
            </w:r>
          </w:p>
        </w:tc>
      </w:tr>
      <w:tr>
        <w:trPr>
          <w:tblHeader w:val="off"/>
        </w:trPr>
        <w:tc>
          <w:tcPr>
            <w:tcW w:type="dxa" w:w="222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Back end</w:t>
            </w:r>
          </w:p>
        </w:tc>
        <w:tc>
          <w:tcPr>
            <w:tcW w:type="dxa" w:w="314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NestJS on Node.js</w:t>
            </w:r>
          </w:p>
        </w:tc>
        <w:tc>
          <w:tcPr>
            <w:tcW w:type="dxa" w:w="16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Open source</w:t>
            </w:r>
          </w:p>
        </w:tc>
        <w:tc>
          <w:tcPr>
            <w:tcW w:type="dxa" w:w="259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NestJS 11</w:t>
            </w:r>
          </w:p>
        </w:tc>
      </w:tr>
      <w:tr>
        <w:trPr>
          <w:tblHeader w:val="off"/>
        </w:trPr>
        <w:tc>
          <w:tcPr>
            <w:tcW w:type="dxa" w:w="222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Staff portal / AURELLE website</w:t>
            </w:r>
          </w:p>
        </w:tc>
        <w:tc>
          <w:tcPr>
            <w:tcW w:type="dxa" w:w="314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React + Vite / Next.js</w:t>
            </w:r>
          </w:p>
        </w:tc>
        <w:tc>
          <w:tcPr>
            <w:tcW w:type="dxa" w:w="16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Open source</w:t>
            </w:r>
          </w:p>
        </w:tc>
        <w:tc>
          <w:tcPr>
            <w:tcW w:type="dxa" w:w="259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React 19.2, Vite 8 / Next.js 15.5</w:t>
            </w:r>
          </w:p>
        </w:tc>
      </w:tr>
      <w:tr>
        <w:trPr>
          <w:tblHeader w:val="off"/>
        </w:trPr>
        <w:tc>
          <w:tcPr>
            <w:tcW w:type="dxa" w:w="222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Packer service</w:t>
            </w:r>
          </w:p>
        </w:tc>
        <w:tc>
          <w:tcPr>
            <w:tcW w:type="dxa" w:w="314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FastAPI + OR-Tools CP-SAT</w:t>
            </w:r>
          </w:p>
        </w:tc>
        <w:tc>
          <w:tcPr>
            <w:tcW w:type="dxa" w:w="16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Open source</w:t>
            </w:r>
          </w:p>
        </w:tc>
        <w:tc>
          <w:tcPr>
            <w:tcW w:type="dxa" w:w="259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Python 3.12, FastAPI 0.142, OR-Tools 9.15</w:t>
            </w:r>
          </w:p>
        </w:tc>
      </w:tr>
      <w:tr>
        <w:trPr>
          <w:tblHeader w:val="off"/>
        </w:trPr>
        <w:tc>
          <w:tcPr>
            <w:tcW w:type="dxa" w:w="222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Carrier</w:t>
            </w:r>
          </w:p>
        </w:tc>
        <w:tc>
          <w:tcPr>
            <w:tcW w:type="dxa" w:w="314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GHN staging API</w:t>
            </w:r>
          </w:p>
        </w:tc>
        <w:tc>
          <w:tcPr>
            <w:tcW w:type="dxa" w:w="16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GHN</w:t>
            </w:r>
          </w:p>
        </w:tc>
        <w:tc>
          <w:tcPr>
            <w:tcW w:type="dxa" w:w="259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API v2</w:t>
            </w:r>
          </w:p>
        </w:tc>
      </w:tr>
      <w:tr>
        <w:trPr>
          <w:tblHeader w:val="off"/>
        </w:trPr>
        <w:tc>
          <w:tcPr>
            <w:tcW w:type="dxa" w:w="222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Marketplace</w:t>
            </w:r>
          </w:p>
        </w:tc>
        <w:tc>
          <w:tcPr>
            <w:tcW w:type="dxa" w:w="314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Lazada test shop (Open Platform); AURELLE Open API simulator (port 4000)</w:t>
            </w:r>
          </w:p>
        </w:tc>
        <w:tc>
          <w:tcPr>
            <w:tcW w:type="dxa" w:w="16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Lazada / in-house</w:t>
            </w:r>
          </w:p>
        </w:tc>
        <w:tc>
          <w:tcPr>
            <w:tcW w:type="dxa" w:w="259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t>
            </w:r>
          </w:p>
        </w:tc>
      </w:tr>
      <w:tr>
        <w:trPr>
          <w:tblHeader w:val="off"/>
        </w:trPr>
        <w:tc>
          <w:tcPr>
            <w:tcW w:type="dxa" w:w="222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Browser</w:t>
            </w:r>
          </w:p>
        </w:tc>
        <w:tc>
          <w:tcPr>
            <w:tcW w:type="dxa" w:w="314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Google Chrome</w:t>
            </w:r>
          </w:p>
        </w:tc>
        <w:tc>
          <w:tcPr>
            <w:tcW w:type="dxa" w:w="1673"/>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Google</w:t>
            </w:r>
          </w:p>
        </w:tc>
        <w:tc>
          <w:tcPr>
            <w:tcW w:type="dxa" w:w="259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latest</w:t>
            </w:r>
          </w:p>
        </w:tc>
      </w:tr>
    </w:tbl>
    <w:p/>
    <w:p>
      <w:pPr>
        <w:pStyle w:val="Heading3"/>
      </w:pPr>
      <w:bookmarkStart w:id="5011" w:name="_TocOpk11"/>
      <w:r>
        <w:rPr>
          <w:rFonts w:ascii="Calibri" w:cs="Calibri" w:eastAsia="Calibri" w:hAnsi="Calibri"/>
        </w:rPr>
        <w:t xml:space="preserve">3.3 Test Milestones</w:t>
      </w:r>
      <w:bookmarkEnd w:id="50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4"/>
        <w:gridCol w:w="2312"/>
        <w:gridCol w:w="2312"/>
      </w:tblGrid>
      <w:tr>
        <w:trPr>
          <w:tblHeader/>
        </w:trPr>
        <w:tc>
          <w:tcPr>
            <w:tcW w:type="dxa" w:w="5014"/>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Milestone Task</w:t>
            </w:r>
          </w:p>
        </w:tc>
        <w:tc>
          <w:tcPr>
            <w:tcW w:type="dxa" w:w="231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Start Date</w:t>
            </w:r>
          </w:p>
        </w:tc>
        <w:tc>
          <w:tcPr>
            <w:tcW w:type="dxa" w:w="231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End Date</w:t>
            </w:r>
          </w:p>
        </w:tc>
      </w:tr>
      <w:tr>
        <w:trPr>
          <w:tblHeader w:val="off"/>
        </w:trPr>
        <w:tc>
          <w:tcPr>
            <w:tcW w:type="dxa" w:w="50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Create test cases (Iteration 1)</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14/10/2026</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20/10/2026</w:t>
            </w:r>
          </w:p>
        </w:tc>
      </w:tr>
      <w:tr>
        <w:trPr>
          <w:tblHeader w:val="off"/>
        </w:trPr>
        <w:tc>
          <w:tcPr>
            <w:tcW w:type="dxa" w:w="50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Code, unit test, integration test (Iteration 1)</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14/10/2026</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23/10/2026</w:t>
            </w:r>
          </w:p>
        </w:tc>
      </w:tr>
      <w:tr>
        <w:trPr>
          <w:tblHeader w:val="off"/>
        </w:trPr>
        <w:tc>
          <w:tcPr>
            <w:tcW w:type="dxa" w:w="50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Review 2: test documentation and round 1 (CI)</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25/10/2026</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25/10/2026</w:t>
            </w:r>
          </w:p>
        </w:tc>
      </w:tr>
      <w:tr>
        <w:trPr>
          <w:tblHeader w:val="off"/>
        </w:trPr>
        <w:tc>
          <w:tcPr>
            <w:tcW w:type="dxa" w:w="50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Create test cases (Iteration 2)</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28/10/2026</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03/11/2026</w:t>
            </w:r>
          </w:p>
        </w:tc>
      </w:tr>
      <w:tr>
        <w:trPr>
          <w:tblHeader w:val="off"/>
        </w:trPr>
        <w:tc>
          <w:tcPr>
            <w:tcW w:type="dxa" w:w="50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Code, unit test, integration test (Iteration 2)</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28/10/2026</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06/11/2026</w:t>
            </w:r>
          </w:p>
        </w:tc>
      </w:tr>
      <w:tr>
        <w:trPr>
          <w:tblHeader w:val="off"/>
        </w:trPr>
        <w:tc>
          <w:tcPr>
            <w:tcW w:type="dxa" w:w="50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Create test cases (Iteration 3)</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11/11/2026</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17/11/2026</w:t>
            </w:r>
          </w:p>
        </w:tc>
      </w:tr>
      <w:tr>
        <w:trPr>
          <w:tblHeader w:val="off"/>
        </w:trPr>
        <w:tc>
          <w:tcPr>
            <w:tcW w:type="dxa" w:w="50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Execute system test and fix bugs (Verification)</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23/11/2026</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04/12/2026</w:t>
            </w:r>
          </w:p>
        </w:tc>
      </w:tr>
      <w:tr>
        <w:trPr>
          <w:tblHeader w:val="off"/>
        </w:trPr>
        <w:tc>
          <w:tcPr>
            <w:tcW w:type="dxa" w:w="501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Execute UAT and fix bugs</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09/12/2026</w:t>
            </w:r>
          </w:p>
        </w:tc>
        <w:tc>
          <w:tcPr>
            <w:tcW w:type="dxa" w:w="231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11/12/2026</w:t>
            </w:r>
          </w:p>
        </w:tc>
      </w:tr>
    </w:tbl>
    <w:p/>
    <w:p>
      <w:pPr>
        <w:pStyle w:val="Heading2"/>
      </w:pPr>
      <w:bookmarkStart w:id="5012" w:name="_TocOpk12"/>
      <w:r>
        <w:rPr>
          <w:rFonts w:ascii="Calibri" w:cs="Calibri" w:eastAsia="Calibri" w:hAnsi="Calibri"/>
        </w:rPr>
        <w:t xml:space="preserve">4. Test Cases</w:t>
      </w:r>
      <w:bookmarkEnd w:id="5012"/>
    </w:p>
    <w:p>
      <w:pPr>
        <w:spacing w:after="100"/>
        <w:jc w:val="both"/>
      </w:pPr>
      <w:r>
        <w:rPr>
          <w:rFonts w:ascii="Calibri" w:cs="Calibri" w:eastAsia="Calibri" w:hAnsi="Calibri"/>
        </w:rPr>
        <w:t xml:space="preserve">Test cases are kept in two workbooks that use the templates of the course:</w:t>
      </w:r>
    </w:p>
    <w:p>
      <w:pPr>
        <w:pStyle w:val="ListParagraph"/>
        <w:numPr>
          <w:ilvl w:val="0"/>
          <w:numId w:val="902"/>
        </w:numPr>
      </w:pPr>
      <w:r>
        <w:rPr>
          <w:rFonts w:ascii="Calibri" w:cs="Calibri" w:eastAsia="Calibri" w:hAnsi="Calibri"/>
          <w:b/>
          <w:bCs/>
        </w:rPr>
        <w:t xml:space="preserve">Unit test cases: Report5_Unit_Test.xlsx</w:t>
      </w:r>
      <w:r>
        <w:rPr>
          <w:rFonts w:ascii="Calibri" w:cs="Calibri" w:eastAsia="Calibri" w:hAnsi="Calibri"/>
        </w:rPr>
        <w:t xml:space="preserve"> – 5 core back-end functions (AuthService.login, OrderGroupsService.pickItem, Order Group transition rules, ReturnsService, packing solver) with 51 unit test cases (normal 20, abnormal 23, boundary 8). Every case points to the Jest test (file and line) that runs it in CI.</w:t>
      </w:r>
    </w:p>
    <w:p>
      <w:pPr>
        <w:pStyle w:val="ListParagraph"/>
        <w:numPr>
          <w:ilvl w:val="0"/>
          <w:numId w:val="902"/>
        </w:numPr>
      </w:pPr>
      <w:r>
        <w:rPr>
          <w:rFonts w:ascii="Calibri" w:cs="Calibri" w:eastAsia="Calibri" w:hAnsi="Calibri"/>
          <w:b/>
          <w:bCs/>
        </w:rPr>
        <w:t xml:space="preserve">Other test cases (IT, ST, AT): Report5_Test_Report.xlsx</w:t>
      </w:r>
      <w:r>
        <w:rPr>
          <w:rFonts w:ascii="Calibri" w:cs="Calibri" w:eastAsia="Calibri" w:hAnsi="Calibri"/>
        </w:rPr>
        <w:t xml:space="preserve"> – 75 functional test cases in 13 sheets: F-01 … F-10, WF (end-to-end), ST (state transitions) and NFR.</w:t>
      </w:r>
    </w:p>
    <w:p>
      <w:pPr>
        <w:spacing w:after="100"/>
        <w:jc w:val="both"/>
      </w:pPr>
      <w:r>
        <w:rPr>
          <w:rFonts w:ascii="Calibri" w:cs="Calibri" w:eastAsia="Calibri" w:hAnsi="Calibri"/>
        </w:rPr>
        <w:t xml:space="preserve">Each functional test case has the fields required by the Review 2 guide: ID, related feature or workflow, pre-conditions, steps, test data, expected result, run method (automated or manual) and actual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4"/>
        <w:gridCol w:w="1927"/>
        <w:gridCol w:w="1030"/>
        <w:gridCol w:w="1628"/>
        <w:gridCol w:w="2789"/>
      </w:tblGrid>
      <w:tr>
        <w:trPr>
          <w:tblHeader/>
        </w:trPr>
        <w:tc>
          <w:tcPr>
            <w:tcW w:type="dxa" w:w="2264"/>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Group</w:t>
            </w:r>
          </w:p>
        </w:tc>
        <w:tc>
          <w:tcPr>
            <w:tcW w:type="dxa" w:w="1927"/>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Test case IDs</w:t>
            </w:r>
          </w:p>
        </w:tc>
        <w:tc>
          <w:tcPr>
            <w:tcW w:type="dxa" w:w="1030"/>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Count</w:t>
            </w:r>
          </w:p>
        </w:tc>
        <w:tc>
          <w:tcPr>
            <w:tcW w:type="dxa" w:w="1628"/>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Automated in CI</w:t>
            </w:r>
          </w:p>
        </w:tc>
        <w:tc>
          <w:tcPr>
            <w:tcW w:type="dxa" w:w="2789"/>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Manual</w:t>
            </w:r>
          </w:p>
        </w:tc>
      </w:tr>
      <w:tr>
        <w:trPr>
          <w:tblHeader w:val="off"/>
        </w:trPr>
        <w:tc>
          <w:tcPr>
            <w:tcW w:type="dxa" w:w="226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Mandatory features</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TC-F01-01 … TC-F10-03</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30</w:t>
            </w:r>
          </w:p>
        </w:tc>
        <w:tc>
          <w:tcPr>
            <w:tcW w:type="dxa" w:w="16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30</w:t>
            </w:r>
          </w:p>
        </w:tc>
        <w:tc>
          <w:tcPr>
            <w:tcW w:type="dxa" w:w="27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w:t>
            </w:r>
          </w:p>
        </w:tc>
      </w:tr>
      <w:tr>
        <w:trPr>
          <w:tblHeader w:val="off"/>
        </w:trPr>
        <w:tc>
          <w:tcPr>
            <w:tcW w:type="dxa" w:w="226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Main workflows</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TC-WF01 … TC-WF06</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c>
          <w:tcPr>
            <w:tcW w:type="dxa" w:w="16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27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off"/>
        </w:trPr>
        <w:tc>
          <w:tcPr>
            <w:tcW w:type="dxa" w:w="226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Order Group state transitions</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TC-ST01 … TC-ST33</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33</w:t>
            </w:r>
          </w:p>
        </w:tc>
        <w:tc>
          <w:tcPr>
            <w:tcW w:type="dxa" w:w="16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27</w:t>
            </w:r>
          </w:p>
        </w:tc>
        <w:tc>
          <w:tcPr>
            <w:tcW w:type="dxa" w:w="27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off"/>
        </w:trPr>
        <w:tc>
          <w:tcPr>
            <w:tcW w:type="dxa" w:w="226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NFRs</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TC-NFR1 … TC-NFR6</w:t>
            </w: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c>
          <w:tcPr>
            <w:tcW w:type="dxa" w:w="16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4</w:t>
            </w:r>
          </w:p>
        </w:tc>
        <w:tc>
          <w:tcPr>
            <w:tcW w:type="dxa" w:w="27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 (NFR-1 timed test, NFR-2 benchmark script)</w:t>
            </w:r>
          </w:p>
        </w:tc>
      </w:tr>
      <w:tr>
        <w:trPr>
          <w:tblHeader w:val="off"/>
        </w:trPr>
        <w:tc>
          <w:tcPr>
            <w:tcW w:type="dxa" w:w="2264"/>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Total</w:t>
            </w:r>
          </w:p>
        </w:tc>
        <w:tc>
          <w:tcPr>
            <w:tcW w:type="dxa" w:w="1927"/>
            <w:tcBorders>
              <w:top w:val="single" w:color="000000" w:sz="4"/>
              <w:left w:val="single" w:color="000000" w:sz="4"/>
              <w:bottom w:val="single" w:color="000000" w:sz="4"/>
              <w:right w:val="single" w:color="000000" w:sz="4"/>
            </w:tcBorders>
            <w:tcMar>
              <w:top w:type="dxa" w:w="60"/>
              <w:left w:type="dxa" w:w="90"/>
              <w:bottom w:type="dxa" w:w="60"/>
              <w:right w:type="dxa" w:w="90"/>
            </w:tcMar>
          </w:tcPr>
          <w:p/>
        </w:tc>
        <w:tc>
          <w:tcPr>
            <w:tcW w:type="dxa" w:w="103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75</w:t>
            </w:r>
          </w:p>
        </w:tc>
        <w:tc>
          <w:tcPr>
            <w:tcW w:type="dxa" w:w="1628"/>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61 (81%)</w:t>
            </w:r>
          </w:p>
        </w:tc>
        <w:tc>
          <w:tcPr>
            <w:tcW w:type="dxa" w:w="2789"/>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14</w:t>
            </w:r>
          </w:p>
        </w:tc>
      </w:tr>
    </w:tbl>
    <w:p/>
    <w:p>
      <w:pPr>
        <w:spacing w:after="100"/>
        <w:jc w:val="both"/>
      </w:pPr>
      <w:r>
        <w:rPr>
          <w:rFonts w:ascii="Calibri" w:cs="Calibri" w:eastAsia="Calibri" w:hAnsi="Calibri"/>
        </w:rPr>
        <w:t xml:space="preserve">The automated share (81%) meets the threshold of at least 50% (guide section 9.4).</w:t>
      </w:r>
    </w:p>
    <w:p>
      <w:pPr>
        <w:pStyle w:val="Heading2"/>
      </w:pPr>
      <w:bookmarkStart w:id="5013" w:name="_TocOpk13"/>
      <w:r>
        <w:rPr>
          <w:rFonts w:ascii="Calibri" w:cs="Calibri" w:eastAsia="Calibri" w:hAnsi="Calibri"/>
        </w:rPr>
        <w:t xml:space="preserve">5. Test Reports</w:t>
      </w:r>
      <w:bookmarkEnd w:id="5013"/>
    </w:p>
    <w:p>
      <w:pPr>
        <w:spacing w:after="100"/>
        <w:jc w:val="both"/>
      </w:pPr>
      <w:r>
        <w:rPr>
          <w:rFonts w:ascii="Calibri" w:cs="Calibri" w:eastAsia="Calibri" w:hAnsi="Calibri"/>
          <w:b/>
          <w:bCs/>
        </w:rPr>
        <w:t xml:space="preserve">Round 1 – 25/10/2026, tag review-2 (commit 1a3101c).</w:t>
      </w:r>
      <w:r>
        <w:rPr>
          <w:rFonts w:ascii="Calibri" w:cs="Calibri" w:eastAsia="Calibri" w:hAnsi="Calibri"/>
        </w:rPr>
        <w:t xml:space="preserve"> Automated cases are taken from GitHub Actions CI run #258 on that commit (all jobs green); the NFR-2 result is the last recorded benchmark run of 04/10/2026 (be/scripts/benchmark-results/solver-v2.json), not re-run on this tag.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1"/>
        <w:gridCol w:w="1492"/>
        <w:gridCol w:w="1492"/>
        <w:gridCol w:w="1611"/>
        <w:gridCol w:w="1492"/>
      </w:tblGrid>
      <w:tr>
        <w:trPr>
          <w:tblHeader/>
        </w:trPr>
        <w:tc>
          <w:tcPr>
            <w:tcW w:type="dxa" w:w="355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Module</w:t>
            </w:r>
          </w:p>
        </w:tc>
        <w:tc>
          <w:tcPr>
            <w:tcW w:type="dxa" w:w="149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Passed</w:t>
            </w:r>
          </w:p>
        </w:tc>
        <w:tc>
          <w:tcPr>
            <w:tcW w:type="dxa" w:w="149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Failed</w:t>
            </w:r>
          </w:p>
        </w:tc>
        <w:tc>
          <w:tcPr>
            <w:tcW w:type="dxa" w:w="1611"/>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Pending</w:t>
            </w:r>
          </w:p>
        </w:tc>
        <w:tc>
          <w:tcPr>
            <w:tcW w:type="dxa" w:w="1492"/>
            <w:tcBorders>
              <w:top w:val="single" w:color="000000" w:sz="4"/>
              <w:left w:val="single" w:color="000000" w:sz="4"/>
              <w:bottom w:val="single" w:color="000000" w:sz="4"/>
              <w:right w:val="single" w:color="000000" w:sz="4"/>
            </w:tcBorders>
            <w:shd w:fill="FFE8E1" w:color="auto" w:val="clear"/>
            <w:tcMar>
              <w:top w:type="dxa" w:w="60"/>
              <w:left w:type="dxa" w:w="90"/>
              <w:bottom w:type="dxa" w:w="60"/>
              <w:right w:type="dxa" w:w="90"/>
            </w:tcMar>
          </w:tcPr>
          <w:p>
            <w:pPr>
              <w:jc w:val="center"/>
            </w:pPr>
            <w:r>
              <w:rPr>
                <w:rFonts w:ascii="Calibri" w:cs="Calibri" w:eastAsia="Calibri" w:hAnsi="Calibri"/>
                <w:b/>
                <w:bCs/>
                <w:sz w:val="19"/>
                <w:szCs w:val="19"/>
              </w:rPr>
              <w:t xml:space="preserve">Total</w:t>
            </w:r>
          </w:p>
        </w:tc>
      </w:tr>
      <w:tr>
        <w:trPr>
          <w:tblHeader w:val="off"/>
        </w:trPr>
        <w:tc>
          <w:tcPr>
            <w:tcW w:type="dxa" w:w="355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F-01 … F-10 (mandatory features)</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30</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161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30</w:t>
            </w:r>
          </w:p>
        </w:tc>
      </w:tr>
      <w:tr>
        <w:trPr>
          <w:tblHeader w:val="off"/>
        </w:trPr>
        <w:tc>
          <w:tcPr>
            <w:tcW w:type="dxa" w:w="355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WF (end-to-end workflows)</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161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off"/>
        </w:trPr>
        <w:tc>
          <w:tcPr>
            <w:tcW w:type="dxa" w:w="355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ST (Order Group state transitions)</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27</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161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33</w:t>
            </w:r>
          </w:p>
        </w:tc>
      </w:tr>
      <w:tr>
        <w:trPr>
          <w:tblHeader w:val="off"/>
        </w:trPr>
        <w:tc>
          <w:tcPr>
            <w:tcW w:type="dxa" w:w="355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NFR</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5</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0</w:t>
            </w:r>
          </w:p>
        </w:tc>
        <w:tc>
          <w:tcPr>
            <w:tcW w:type="dxa" w:w="161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1</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sz w:val="19"/>
                <w:szCs w:val="19"/>
              </w:rPr>
              <w:t xml:space="preserve">6</w:t>
            </w:r>
          </w:p>
        </w:tc>
      </w:tr>
      <w:tr>
        <w:trPr>
          <w:tblHeader w:val="off"/>
        </w:trPr>
        <w:tc>
          <w:tcPr>
            <w:tcW w:type="dxa" w:w="355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Total</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62</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0</w:t>
            </w:r>
          </w:p>
        </w:tc>
        <w:tc>
          <w:tcPr>
            <w:tcW w:type="dxa" w:w="1611"/>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13</w:t>
            </w:r>
          </w:p>
        </w:tc>
        <w:tc>
          <w:tcPr>
            <w:tcW w:type="dxa" w:w="1492"/>
            <w:tcBorders>
              <w:top w:val="single" w:color="000000" w:sz="4"/>
              <w:left w:val="single" w:color="000000" w:sz="4"/>
              <w:bottom w:val="single" w:color="000000" w:sz="4"/>
              <w:right w:val="single" w:color="000000" w:sz="4"/>
            </w:tcBorders>
            <w:tcMar>
              <w:top w:type="dxa" w:w="60"/>
              <w:left w:type="dxa" w:w="90"/>
              <w:bottom w:type="dxa" w:w="60"/>
              <w:right w:type="dxa" w:w="90"/>
            </w:tcMar>
          </w:tcPr>
          <w:p>
            <w:r>
              <w:rPr>
                <w:rFonts w:ascii="Calibri" w:cs="Calibri" w:eastAsia="Calibri" w:hAnsi="Calibri"/>
                <w:b/>
                <w:bCs/>
                <w:sz w:val="19"/>
                <w:szCs w:val="19"/>
              </w:rPr>
              <w:t xml:space="preserve">75</w:t>
            </w:r>
          </w:p>
        </w:tc>
      </w:tr>
    </w:tbl>
    <w:p/>
    <w:p>
      <w:pPr>
        <w:spacing w:after="100"/>
        <w:jc w:val="both"/>
      </w:pPr>
      <w:r>
        <w:rPr>
          <w:rFonts w:ascii="Calibri" w:cs="Calibri" w:eastAsia="Calibri" w:hAnsi="Calibri"/>
        </w:rPr>
        <w:t xml:space="preserve">Test coverage (executed / total) = 82.7%; test successful coverage (passed / total) = 82.7%. Unit test report: 51 of 51 unit cases passed (100%). The whole back-end suite in CI contains 1,251 Jest tests in 121 spec files (status of 23/10/2026, Report 2), plus the packer pytest suite.</w:t>
      </w:r>
    </w:p>
    <w:p>
      <w:pPr>
        <w:spacing w:after="100"/>
        <w:jc w:val="both"/>
      </w:pPr>
      <w:r>
        <w:rPr>
          <w:rFonts w:ascii="Calibri" w:cs="Calibri" w:eastAsia="Calibri" w:hAnsi="Calibri"/>
          <w:b/>
          <w:bCs/>
        </w:rPr>
        <w:t xml:space="preserve">Analysis</w:t>
      </w:r>
    </w:p>
    <w:p>
      <w:pPr>
        <w:pStyle w:val="ListParagraph"/>
        <w:numPr>
          <w:ilvl w:val="0"/>
          <w:numId w:val="902"/>
        </w:numPr>
      </w:pPr>
      <w:r>
        <w:rPr>
          <w:rFonts w:ascii="Calibri" w:cs="Calibri" w:eastAsia="Calibri" w:hAnsi="Calibri"/>
        </w:rPr>
        <w:t xml:space="preserve">No failed test and no open Critical or High defect in round 1.</w:t>
      </w:r>
    </w:p>
    <w:p>
      <w:pPr>
        <w:pStyle w:val="ListParagraph"/>
        <w:numPr>
          <w:ilvl w:val="0"/>
          <w:numId w:val="902"/>
        </w:numPr>
      </w:pPr>
      <w:r>
        <w:rPr>
          <w:rFonts w:ascii="Calibri" w:cs="Calibri" w:eastAsia="Calibri" w:hAnsi="Calibri"/>
        </w:rPr>
        <w:t xml:space="preserve">The 13 pending cases are manual: the six end-to-end workflows (TC-WF01 … TC-WF06), six Order Group transitions that have no dedicated unit test yet (TC-ST02, TC-ST05, TC-ST08, TC-ST12, TC-ST19, TC-ST24) and the NFR-1 timed synchronization test. They are scheduled for the Verification stage (23/11–04/12/2026), on staging once it is available.</w:t>
      </w:r>
    </w:p>
    <w:p>
      <w:pPr>
        <w:pStyle w:val="ListParagraph"/>
        <w:numPr>
          <w:ilvl w:val="0"/>
          <w:numId w:val="902"/>
        </w:numPr>
      </w:pPr>
      <w:r>
        <w:rPr>
          <w:rFonts w:ascii="Calibri" w:cs="Calibri" w:eastAsia="Calibri" w:hAnsi="Calibri"/>
        </w:rPr>
        <w:t xml:space="preserve">Planned improvements: automated end-to-end tests for pick → pack → ship → return (Design Brief G4, Thi, 04/12/2026) and unit tests for the six uncovered transitions.</w:t>
      </w:r>
    </w:p>
    <w:sectPr w:rsidR="00994D46" w:rsidRPr="00994D4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02" w15:restartNumberingAfterBreak="0">
    <w:multiLevelType w:val="hybridMultilevel"/>
    <w:lvl w:ilvl="0" w:tentative="1">
      <w:start w:val="1"/>
      <w:numFmt w:val="bullet"/>
      <w:lvlText w:val="•"/>
      <w:lvlJc w:val="left"/>
      <w:pPr>
        <w:ind w:left="540" w:hanging="270"/>
      </w:pPr>
    </w:lvl>
  </w:abstractNum>
  <w:num w:numId="1">
    <w:abstractNumId w:val="5"/>
  </w:num>
  <w:num w:numId="2">
    <w:abstractNumId w:val="4"/>
  </w:num>
  <w:num w:numId="3">
    <w:abstractNumId w:val="2"/>
  </w:num>
  <w:num w:numId="4">
    <w:abstractNumId w:val="1"/>
  </w:num>
  <w:num w:numId="5">
    <w:abstractNumId w:val="3"/>
  </w:num>
  <w:num w:numId="6">
    <w:abstractNumId w:val="0"/>
  </w:num>
  <w:num w:numId="901">
    <w:abstractNumId w:val="901"/>
    <w:lvlOverride w:ilvl="0">
      <w:startOverride w:val="1"/>
    </w:lvlOverride>
  </w:num>
  <w:num w:numId="902">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63BA"/>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5</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121</cp:revision>
  <dcterms:created xsi:type="dcterms:W3CDTF">2020-01-14T01:28:00Z</dcterms:created>
  <dcterms:modified xsi:type="dcterms:W3CDTF">2021-09-23T21:14:00Z</dcterms:modified>
</cp:coreProperties>
</file>