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spacing w:after="80"/>
      </w:pPr>
      <w:r>
        <w:rPr>
          <w:rFonts w:ascii="Calibri" w:cs="Calibri" w:eastAsia="Calibri" w:hAnsi="Calibri"/>
          <w:i/>
          <w:iCs/>
          <w:color w:val="666666"/>
          <w:sz w:val="19"/>
          <w:szCs w:val="19"/>
        </w:rPr>
        <w:t xml:space="preserve">Form BM01. Sections 0–8: maximum 4 A4 pages (font 11, margins 2 cm). Appendix A is not counted. Remove all grey guidance text and example rows, then export to PDF. File name: SWP490_&lt;ProjectCode&gt;_R2_DesignBrief.pdf</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20"/>
                <w:szCs w:val="19"/>
              </w:rPr>
              <w:t>FA26SE036</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20"/>
                <w:szCs w:val="19"/>
              </w:rPr>
              <w:t>Develop an AI-Assisted Omnichannel Order Fulfillment and Packaging Optimization System (OptiPack AI)</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20"/>
                <w:szCs w:val="19"/>
              </w:rPr>
              <w:t>OptiPack AI – Nguyễn Phương Mỹ Thuận (leader), Lê Đức Trung Thi, Huỳnh Quốc Việt, Phan Huỳnh Hải Phượng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20"/>
                <w:szCs w:val="19"/>
              </w:rPr>
              <w:t>Thân Thị Ngọc Vân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20"/>
                <w:szCs w:val="19"/>
              </w:rPr>
              <w:t>https://github.com/ThuaanNguyeen111/OptiPackAI (tag 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20"/>
                <w:szCs w:val="19"/>
              </w:rPr>
              <w:t>1.1</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20"/>
                <w:szCs w:val="19"/>
              </w:rPr>
              <w:t>25/10/2026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p>
      <w:pPr>
        <w:spacing w:after="80"/>
      </w:pPr>
      <w:r>
        <w:rPr>
          <w:rFonts w:ascii="Calibri" w:cs="Calibri" w:eastAsia="Calibri" w:hAnsi="Calibri"/>
          <w:i/>
          <w:iCs/>
          <w:color w:val="666666"/>
          <w:sz w:val="19"/>
          <w:szCs w:val="19"/>
        </w:rPr>
        <w:t xml:space="preserve">Summary only; details in Form BM03 (Record of Changes). Write "No changes" if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3.1 Order synchronization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Facebook Marketplace, TikTok Shop, Shopee, Lazada, website (optional)</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Lazada + AURELLE company website (full sync); TikTok Shop, Shopee, Facebook Marketplace removed</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Partner API access constraints (see BM03 #1)</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3.2 System Actors – Store Owner</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Connect e-commerce platforms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Admin connects shops; Store Owner views connection status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OAuth gives full access to the seller account (BM03 #4)</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3.1 Dashboard &amp; Analytics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Dashboards on channels, fulfilment, shipping, cost; Excel / PDF / CSV export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Packing reports, packaging savings, action history with CSV export; Excel / PDF export removed</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BM03 #2</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Order synchronization for Tiki, TikTok Shop, Shopee, Facebook Marketplace</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Partner API access constraints; adapter files for Tiki and TikTok exist but are not registered</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Write-back of order status to Lazada</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Only AURELLE receives status and stock write-back</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Carriers other than GHN as live integration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GHN (staging environment) is the only carrier with a live API; other carriers use sample rate tables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Excel / PDF analytical report export</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Only CSV export of the action history; dashboard widgets for revenue, finance and staff use sample data</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80"/>
      </w:pPr>
      <w:r>
        <w:rPr>
          <w:rFonts w:ascii="Calibri" w:cs="Calibri" w:eastAsia="Calibri" w:hAnsi="Calibri"/>
          <w:i/>
          <w:iCs/>
          <w:color w:val="666666"/>
          <w:sz w:val="19"/>
          <w:szCs w:val="19"/>
        </w:rPr>
        <w:t xml:space="preserve">Maximum 150 words: the problem, the users, the core value. Link to the architecture diagram in the SDD.</w:t>
      </w:r>
    </w:p>
    <w:p>
      <w:pPr>
        <w:spacing w:after="60"/>
      </w:pPr>
      <w:r>
        <w:rPr>
          <w:sz w:val="20"/>
        </w:rPr>
        <w:t>Online sellers who sell on several channels handle orders in separate tools, pick from memory, choose boxes by habit and book carriers by hand. OptiPack AI gives one seller and its warehouse team a single system: it imports orders from Lazada and the AURELLE web store, groups orders of the same recipient, reserves stock and guides picking by bin and oldest lot, computes a 3D packing plan per order (box, item placement, fillers), books one GHN shipment per parcel, follows delivery and returns, and writes status back so customers can track their orders. Core value: fewer picking and packing errors, lower packaging and shipping cost, and one traceable order lifecycle. Architecture diagram: SDD (Report 4), section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p>
      <w:pPr>
        <w:spacing w:after="80"/>
      </w:pPr>
      <w:r>
        <w:rPr>
          <w:rFonts w:ascii="Calibri" w:cs="Calibri" w:eastAsia="Calibri" w:hAnsi="Calibri"/>
          <w:i/>
          <w:iCs/>
          <w:color w:val="666666"/>
          <w:sz w:val="19"/>
          <w:szCs w:val="19"/>
        </w:rPr>
        <w:t xml:space="preserve">Exactly 5 decisions. Each must have one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Stack and database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NestJS + MongoDB; Spring Boot + PostgreSQL</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NestJS + MongoDB: flexible order documents, transactions for stock and status changes, one language across back end and front end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ERD; SDD 1.3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Packing optimization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Pure heuristic; solver service; hybrid</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Hybrid: built-in BRKGA heuristic always available, Python OR-Tools CP-SAT proves plans, fallback if the service is down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WF-03; SDD 4.5</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Order consolidation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Per order; per recipient group</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Order group per recipient key (platform, phone, address, city); split and merge before picking starts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WF-01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Marketplace integration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Webhook only; polling only; adapter per channel</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Adapter per channel; Lazada polled by a scheduler every minute with a per-shop interval (default 5 min), AURELLE by signed webhooks with polling backup</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WF-01; SDD 4.2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Status write-back and stock integrity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Direct calls; outbox queue</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Outbox written in the same transaction, retried with back-off; FIFO stock lots and idempotent scans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WF-02, WF-04, WF-05</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No staging environment for the demo</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Review 2 requires demos on staging; local demo is not accepted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Deploy the Docker Compose / Kubernetes setup to a hosted staging and seed data with the repository scripts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Dependence on external APIs (Lazada, GHN)</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Sync or booking stops when an API changes or is down</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Adapters with mock mode, retries with back-off, idempotent events, contract tests with mock servers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3D packing quality and solver availability</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Wrong box choice, or no plan when the solver is down</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Weight tolerance and packer review, fallback heuristic, benchmark scripts compare solvers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[Owner]</w:t>
            </w:r>
          </w:p>
        </w:tc>
      </w:tr>
    </w:tbl>
    <w:p>
      <w:pPr>
        <w:pStyle w:val="Heading2"/>
        <w:spacing w:after="100" w:before="240"/>
      </w:pPr>
      <w:r>
        <w:rPr>
          <w:rFonts w:ascii="Calibri" w:cs="Calibri" w:eastAsia="Calibri" w:hAnsi="Calibri"/>
          <w:b/>
          <w:bCs/>
          <w:color w:val="14233A"/>
          <w:sz w:val="24"/>
          <w:szCs w:val="24"/>
        </w:rPr>
        <w:t xml:space="preserve">5. Known Gaps</w:t>
      </w:r>
    </w:p>
    <w:p>
      <w:pPr>
        <w:spacing w:after="80"/>
      </w:pPr>
      <w:r>
        <w:rPr>
          <w:rFonts w:ascii="Calibri" w:cs="Calibri" w:eastAsia="Calibri" w:hAnsi="Calibri"/>
          <w:i/>
          <w:iCs/>
          <w:color w:val="666666"/>
          <w:sz w:val="19"/>
          <w:szCs w:val="19"/>
        </w:rPr>
        <w:t xml:space="preserve">Mismatches between the registration form, SRS, SDD and code. Include every High finding marked Kept or Planned in Form BM02.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Mobile app (registration 3.2, FE-06) not implemented; scanning is done on the web portal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Registration 3.2; Report 1 FE-06; SDD 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Build the Flutter app in Iteration 3 (Report 2, WBS 4.2)</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20/11/2026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Home dashboard widgets (revenue by channel, finance, staff) show sample data; no back-end aggregate API</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fe/src/pages/DashboardPage.tsx; registration 3.1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Add aggregate APIs or remove the widgets (Report 2, WBS 5.1)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20/11/2026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No hosted staging environment for the demo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docs/DEPLOYMENT.md; SDD 1.3 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Deploy Docker Compose / Kubernetes to a hosted server and seed demo data with repository scripts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Before the Review 2 demo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Automated back-end tests use mocked database models; no end-to-end test on a real MongoDB replica set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be/src/**/*.spec.ts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Add end-to-end tests for pick → pack → ship → return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04/12/2026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Collection packaging_recommendations remains in the schema although the packing flow uses packing_plans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be/src/modules/packaging/schemas; ERD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Keep it only as migration history and mark it legacy in the ERD, or remove it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[Owner]</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false"/>
                <w:iCs w:val="false"/>
                <w:sz w:val="19"/>
                <w:szCs w:val="19"/>
              </w:rPr>
              <w:t xml:space="preserve">20/11/2026</w:t>
            </w:r>
          </w:p>
        </w:tc>
      </w:tr>
    </w:tbl>
    <w:p>
      <w:pPr>
        <w:pStyle w:val="Heading2"/>
        <w:spacing w:after="100" w:before="240"/>
      </w:pPr>
      <w:r>
        <w:rPr>
          <w:rFonts w:ascii="Calibri" w:cs="Calibri" w:eastAsia="Calibri" w:hAnsi="Calibri"/>
          <w:b/>
          <w:bCs/>
          <w:color w:val="14233A"/>
          <w:sz w:val="24"/>
          <w:szCs w:val="24"/>
        </w:rPr>
        <w:t xml:space="preserve">6. Proposed Mandatory Features</w:t>
      </w:r>
    </w:p>
    <w:p>
      <w:pPr>
        <w:spacing w:after="80"/>
      </w:pPr>
      <w:r>
        <w:rPr>
          <w:rFonts w:ascii="Calibri" w:cs="Calibri" w:eastAsia="Calibri" w:hAnsi="Calibri"/>
          <w:i/>
          <w:iCs/>
          <w:color w:val="666666"/>
          <w:sz w:val="19"/>
          <w:szCs w:val="19"/>
        </w:rPr>
        <w:t xml:space="preserve">Within the scope in section 1. Acceptance criteria must be testable with a clear pass/fail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Authentication and role-based access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Staff (5 roles)</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5 failed logins lock the account for 15 min; a role cannot open screens or APIs outside its permissions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Marketplace connection and order sync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Admin, System</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 new Lazada order appears in OptiPack within the shop sync interval + 1 min (default ≤ 6 min); a duplicate event creates no second order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Order consolidation and groups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Store Owner, Coordinator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Orders with the same recipient key join one open group; a merge after a scan is rejected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Stock reservation and FIFO lots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Warehouse Staff</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Picking consumes the oldest lot first; bin stock never becomes negative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Picking with missing-item handling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Warehouse Staff, Packaging Staff</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 scan over the ordered quantity is rejected; a reported missing item stops the group until a decision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3D packing plan, approval and packing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Packaging Staff</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Every item is placed or the plan cannot be approved; a parcel outside weight tolerance is held for review by another person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Shipping with GHN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Shipping Coordinator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One GHN order per parcel; a GHN return (or, without carrier API, a second failed attempt) moves the shipment to return to the warehouse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Returns and exchanges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Customer, Store Owner, Warehouse Staff</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 request after 15 days is refused; the creator of a ticket cannot approve it; an exchange creates a replacement order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AURELLE web store and order tracking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Customer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 placed order shows a 7-step progress bar that follows warehouse and carrier events within 1 minute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Documents and labels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Warehouse, Packaging, Coordinator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Packing slip, shipping label, picking list, manifest and bin labels download as PDF</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[TC ids]</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Done</w:t>
            </w:r>
          </w:p>
        </w:tc>
      </w:tr>
    </w:tbl>
    <w:p>
      <w:pPr>
        <w:pStyle w:val="Heading2"/>
        <w:spacing w:after="100" w:before="240"/>
      </w:pPr>
      <w:r>
        <w:rPr>
          <w:rFonts w:ascii="Calibri" w:cs="Calibri" w:eastAsia="Calibri" w:hAnsi="Calibri"/>
          <w:b/>
          <w:bCs/>
          <w:color w:val="14233A"/>
          <w:sz w:val="24"/>
          <w:szCs w:val="24"/>
        </w:rPr>
        <w:t xml:space="preserve">7. Non-Functional Requirements</w:t>
      </w:r>
    </w:p>
    <w:p>
      <w:pPr>
        <w:spacing w:after="80"/>
      </w:pPr>
      <w:r>
        <w:rPr>
          <w:rFonts w:ascii="Calibri" w:cs="Calibri" w:eastAsia="Calibri" w:hAnsi="Calibri"/>
          <w:i/>
          <w:iCs/>
          <w:color w:val="666666"/>
          <w:sz w:val="19"/>
          <w:szCs w:val="19"/>
        </w:rPr>
        <w:t xml:space="preserve">Maximum 6 rows. Each NFR needs a metric, a threshold and a measurement method.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NFR-1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Time from Lazada order creation to appearing in OptiPack</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 sync interval + 1 min (default ≤ 6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Create a test order and measure the time of the sync job log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NFR-2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Time to compute a packing plan for an order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BRKGA p95 ≤ 1 s per order (last run 560 ms on 300 orders); CP-SAT proof ≤ 6 s per order</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be/scripts/solver-benchmark.ts and cpsat-benchmark.ts on the 300-order benchmark</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NFR-3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Security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Failed logins before lockout; role checks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Lock after 5 failures for 15 min; 100% of staff endpoints return 403 to an unauthorized role</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Automated tests on auth and role guards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NFR-4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Status write-back success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Up to 8 retries; 0 lost changes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Outbox test: stop AURELLE mock, restart, verify delivery</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NFR-5</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Data integrity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Stock correctness under concurrent scans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0 negative bin stock; repeated scan not counted twice</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Concurrent scan test with the same client event id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NFR-6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Availability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Packing without the optimization service</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Plan still produced when the CP-SAT service is down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Stop the packer service and compute a plan</w:t>
            </w:r>
          </w:p>
        </w:tc>
      </w:tr>
    </w:tbl>
    <w:p>
      <w:pPr>
        <w:pStyle w:val="Heading2"/>
        <w:spacing w:after="100" w:before="240"/>
      </w:pPr>
      <w:r>
        <w:rPr>
          <w:rFonts w:ascii="Calibri" w:cs="Calibri" w:eastAsia="Calibri" w:hAnsi="Calibri"/>
          <w:b/>
          <w:bCs/>
          <w:color w:val="14233A"/>
          <w:sz w:val="24"/>
          <w:szCs w:val="24"/>
        </w:rPr>
        <w:t xml:space="preserve">8. Ownership Map</w:t>
      </w:r>
    </w:p>
    <w:p>
      <w:pPr>
        <w:spacing w:after="80"/>
      </w:pPr>
      <w:r>
        <w:rPr>
          <w:rFonts w:ascii="Calibri" w:cs="Calibri" w:eastAsia="Calibri" w:hAnsi="Calibri"/>
          <w:i/>
          <w:iCs/>
          <w:color w:val="666666"/>
          <w:sz w:val="19"/>
          <w:szCs w:val="19"/>
        </w:rPr>
        <w:t xml:space="preserve">One row per member. Each member owns 2–3 parts and at least one main workflow (Appendix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Nguyễn Phương Mỹ Thuận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Leader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[Owned parts]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[WF]</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Lê Đức Trung Thi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Member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[Owned parts]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[WF]</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Huỳnh Quốc Việt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Member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[Owned parts]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[WF]</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Phan Huỳnh Hải Phượng</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Member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[Owned parts]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[WF]</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6"/>
                <w:szCs w:val="19"/>
              </w:rPr>
              <w:t>[Decisions / PRs]</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p>
      <w:pPr>
        <w:spacing w:after="80"/>
      </w:pPr>
      <w:r>
        <w:rPr>
          <w:rFonts w:ascii="Calibri" w:cs="Calibri" w:eastAsia="Calibri" w:hAnsi="Calibri"/>
          <w:i/>
          <w:iCs/>
          <w:color w:val="666666"/>
          <w:sz w:val="19"/>
          <w:szCs w:val="19"/>
        </w:rPr>
        <w:t xml:space="preserve">Minimum number = number of team members. A valid workflow involves at least 2 actors or at least 3 mandatory features, and changes the state of at least one main 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Order Intake &amp; Consolidation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Customer, Marketplace, OptiPack System, Store Owner / Coordinator, Warehouse Staff</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Customer places an order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Order imported, grouped, stock reserved, picker assigned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F-02, F-03, 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Order Group: awaiting_packaging → picking</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Picking</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Warehouse Staff, OptiPack System, Packaging Staff</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Group in picking</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All items picked or shortage decided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F-04, 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Order Group: picking → picked / partial_needs_review</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Packing</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OptiPack System, Packaging Staff, Reviewer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Group reaches picked</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Every parcel sealed and weighed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F-06, 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Packing Plan: computing → ready → approved → packing → packed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Shipping via GHN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Shipping Coordinator, OptiPack System, GHN, Customer, Warehouse Staff</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Coordinator creates a shipment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Parcels delivered or returned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F-07, 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Shipment: awaiting_pickup → … → delivered / returned_to_warehouse</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Return / Exchange via AURELLE</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Customer, AURELLE, OptiPack System, Store Owner, Warehouse Staff</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Customer submits a request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Items inspected; refund or replacement order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F-08, 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Return Request: requested → awaiting_receipt → received → closed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Stock Receiving by Lot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Warehouse Staff, OptiPack System, AURELLE</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Goods arrive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Stock received by lot; shortages re-checked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Stock Lot created; stock_shortage cleared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[Owner]</w:t>
            </w:r>
          </w:p>
        </w:tc>
      </w:tr>
    </w:tbl>
    <w:p>
      <w:pPr>
        <w:pStyle w:val="Heading3"/>
        <w:spacing w:after="80" w:before="160"/>
      </w:pPr>
      <w:r>
        <w:rPr>
          <w:rFonts w:ascii="Calibri" w:cs="Calibri" w:eastAsia="Calibri" w:hAnsi="Calibri"/>
          <w:b/>
          <w:bCs/>
          <w:sz w:val="22"/>
          <w:szCs w:val="22"/>
        </w:rPr>
        <w:t xml:space="preserve">A2. Demo Scenarios</w:t>
      </w:r>
    </w:p>
    <w:p>
      <w:pPr>
        <w:spacing w:after="80"/>
      </w:pPr>
      <w:r>
        <w:rPr>
          <w:rFonts w:ascii="Calibri" w:cs="Calibri" w:eastAsia="Calibri" w:hAnsi="Calibri"/>
          <w:i/>
          <w:iCs/>
          <w:color w:val="666666"/>
          <w:sz w:val="19"/>
          <w:szCs w:val="19"/>
        </w:rPr>
        <w:t xml:space="preserve">Per workflow: at least 1 main scenario and 1 exception scenario. Run on staging with seeded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Lazada order for 2 SKUs in stock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Import → group → reserve → assign picker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Group in picking, picker assigned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Order already cancelled when imported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Same flow with the exception condition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The group is cancelled automatically and its stock reservation is released; nothing is picked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Group in picking with stock in bins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Scan all items → confirm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Group picked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SKU not found in bin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Same flow with the exception condition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Report missing → group partial_needs_review</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Picked group, SKU profiles confirmed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Compute plan → approve → scan → seal → weigh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Group packed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Parcel weight outside tolerance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Same flow with the exception condition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Parcel held and reviewed by another person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Packed group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Quote → create shipment → GHN pickup → delivered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Group delivered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GHN reports failed delivery and return (or manual status buttons in demo)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Same flow with the exception condition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Shipment returning → received at warehouse; failed-delivery return ticket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Delivered AURELLE order within 15 days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Request → approve → receive → inspect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Ticket closed; refund or replacement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Request after 15 days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Same flow with the exception condition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Request refused with reason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Warehouse with empty bin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Assign SKU to bin → create receipt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Lot created; stock increased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Receipt exceeds bin capacity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Same flow with the exception condition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Receipt rejected with over-capacity detail</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color w:val="000000"/>
                <w:sz w:val="15"/>
                <w:szCs w:val="19"/>
              </w:rPr>
              <w:t>[Presenter]</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10</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30</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[count]</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[count]</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Agreed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Committed 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color w:val="000000"/>
                <w:sz w:val="16"/>
                <w:szCs w:val="19"/>
              </w:rPr>
              <w:t>[sum]</w:t>
            </w:r>
          </w:p>
        </w:tc>
      </w:tr>
    </w:tbl>
    <w:p>
      <w:pPr>
        <w:spacing w:after="80"/>
      </w:pPr>
      <w:r>
        <w:rPr>
          <w:rFonts w:ascii="Calibri" w:cs="Calibri" w:eastAsia="Calibri" w:hAnsi="Calibri"/>
          <w:sz w:val="19"/>
          <w:szCs w:val="19"/>
        </w:rPr>
        <w:t xml:space="preserve">Automated in CI: at least 50% of the committed total.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