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C9652A"/>
          <w:spacing w:val="40"/>
          <w:sz w:val="16"/>
          <w:szCs w:val="16"/>
        </w:rPr>
        <w:t xml:space="preserve">SWP490 · CAPSTONE PROJECT · REVIEW 2 · BM03</w:t>
      </w:r>
    </w:p>
    <w:p>
      <w:pPr>
        <w:pStyle w:val="Heading1"/>
        <w:spacing w:after="160" w:before="120"/>
      </w:pPr>
      <w:r>
        <w:rPr>
          <w:rFonts w:ascii="Calibri" w:cs="Calibri" w:eastAsia="Calibri" w:hAnsi="Calibri"/>
          <w:b/>
          <w:bCs/>
          <w:color w:val="14233A"/>
          <w:sz w:val="32"/>
          <w:szCs w:val="32"/>
        </w:rPr>
        <w:t xml:space="preserve">Registration Form – Record of Changes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4233A"/>
          <w:sz w:val="24"/>
          <w:szCs w:val="24"/>
        </w:rPr>
        <w:t xml:space="preserve">1. Project Information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Project code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20"/>
                <w:szCs w:val="19"/>
              </w:rPr>
              <w:t>FA26SE036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Project name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20"/>
                <w:szCs w:val="19"/>
              </w:rPr>
              <w:t>Develop an AI-Assisted Omnichannel Order Fulfillment and Packaging Optimization System (OptiPack AI)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Team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20"/>
                <w:szCs w:val="19"/>
              </w:rPr>
              <w:t>OptiPack AI – Nguyễn Phương Mỹ Thuận (leader), Lê Đức Trung Thi, Huỳnh Quốc Việt, Phan Huỳnh Hải Phượng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Supervisor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20"/>
                <w:szCs w:val="19"/>
              </w:rPr>
              <w:t>Thân Thị Ngọc Vân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Current registration version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20"/>
                <w:szCs w:val="19"/>
              </w:rPr>
              <w:t>1.0 (registration form dated 28/06/2026)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Proposed version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20"/>
                <w:szCs w:val="19"/>
              </w:rPr>
              <w:t>1.1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20"/>
                <w:szCs w:val="19"/>
              </w:rPr>
              <w:t>1.0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20"/>
                <w:szCs w:val="19"/>
              </w:rPr>
              <w:t>25/10/2026</w:t>
            </w:r>
          </w:p>
        </w:tc>
      </w:tr>
    </w:tbl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4233A"/>
          <w:sz w:val="24"/>
          <w:szCs w:val="24"/>
        </w:rPr>
        <w:t xml:space="preserve">2. Changes</w:t>
      </w:r>
    </w:p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☐ No changes to the current registration form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"/>
        <w:gridCol w:w="1204"/>
        <w:gridCol w:w="2409"/>
        <w:gridCol w:w="2409"/>
        <w:gridCol w:w="1807"/>
        <w:gridCol w:w="1207"/>
      </w:tblGrid>
      <w:tr>
        <w:trPr>
          <w:tblHeader/>
        </w:trPr>
        <w:tc>
          <w:tcPr>
            <w:tcW w:type="dxa" w:w="60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120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Current content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Proposed content</w:t>
            </w:r>
          </w:p>
        </w:tc>
        <w:tc>
          <w:tcPr>
            <w:tcW w:type="dxa" w:w="18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Reason</w:t>
            </w:r>
          </w:p>
        </w:tc>
        <w:tc>
          <w:tcPr>
            <w:tcW w:type="dxa" w:w="12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Proposed by</w:t>
            </w:r>
          </w:p>
        </w:tc>
      </w:tr>
      <w:tr>
        <w:tc>
          <w:tcPr>
            <w:tcW w:type="dxa" w:w="60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6"/>
                <w:szCs w:val="19"/>
              </w:rPr>
              <w:t>1</w:t>
            </w:r>
          </w:p>
        </w:tc>
        <w:tc>
          <w:tcPr>
            <w:tcW w:type="dxa" w:w="120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6"/>
                <w:szCs w:val="19"/>
              </w:rPr>
              <w:t>3.1 Functional requirement – Order synchronization; 3.2 Proposed Tasks – package 2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6"/>
                <w:szCs w:val="19"/>
              </w:rPr>
              <w:t>Synchronize orders from Facebook Marketplace, TikTok Shop, Shopee, Lazada and Company Website (optional): new orders, order updates, cancellations, customer information, product information, payment status and shipping status.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6"/>
                <w:szCs w:val="19"/>
              </w:rPr>
              <w:t>Order synchronization (new orders, order updates and cancellations, recipient, product catalog) for Lazada and for the team-built company website AURELLE (Open API + webhooks); AURELLE return requests are synchronized and order / return status and available stock are written back to AURELLE; Lazada is read-only. TikTok Shop, Shopee and Facebook Marketplace: removed (adapter files for TikTok Shop and Tiki remain in the code but are not registered).</w:t>
            </w:r>
          </w:p>
        </w:tc>
        <w:tc>
          <w:tcPr>
            <w:tcW w:type="dxa" w:w="18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6"/>
                <w:szCs w:val="19"/>
              </w:rPr>
              <w:t>Shopee: developer account for individual sellers requires a Preferred or Mall Seller shop, which a new shop cannot obtain.</w:t>
            </w:r>
          </w:p>
          <w:p>
            <w:r>
              <w:rPr>
                <w:i w:val="0"/>
                <w:color w:val="000000"/>
                <w:sz w:val="16"/>
              </w:rPr>
              <w:t>Facebook Marketplace: no public API.</w:t>
            </w:r>
          </w:p>
          <w:p>
            <w:r>
              <w:rPr>
                <w:i w:val="0"/>
                <w:color w:val="000000"/>
                <w:sz w:val="16"/>
              </w:rPr>
              <w:t>TikTok Shop: Partner Center requires a business license and a company operating for at least one year.</w:t>
            </w:r>
          </w:p>
          <w:p>
            <w:r>
              <w:rPr>
                <w:i w:val="0"/>
                <w:color w:val="000000"/>
                <w:sz w:val="16"/>
              </w:rPr>
              <w:t>Constraint from partner APIs; the "at least two channels" deliverable is met by Lazada + AURELLE.</w:t>
            </w:r>
          </w:p>
        </w:tc>
        <w:tc>
          <w:tcPr>
            <w:tcW w:type="dxa" w:w="12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6"/>
                <w:szCs w:val="19"/>
              </w:rPr>
              <w:t>Team</w:t>
            </w:r>
          </w:p>
        </w:tc>
      </w:tr>
      <w:tr>
        <w:tc>
          <w:tcPr>
            <w:tcW w:type="dxa" w:w="60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6"/>
                <w:szCs w:val="19"/>
              </w:rPr>
              <w:t>2</w:t>
            </w:r>
          </w:p>
        </w:tc>
        <w:tc>
          <w:tcPr>
            <w:tcW w:type="dxa" w:w="120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6"/>
                <w:szCs w:val="19"/>
              </w:rPr>
              <w:t>3.1 Dashboard &amp; Analytics; 3.2 Proposed Tasks – package 5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6"/>
                <w:szCs w:val="19"/>
              </w:rPr>
              <w:t>Dashboards and reports on sales channels, fulfilment, shipping, packaging cost and warehouse efficiency; export to Excel, PDF and CSV.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6"/>
                <w:szCs w:val="19"/>
              </w:rPr>
              <w:t>Packing reports (summary and feedback), packaging-material savings and the action history with CSV export (up to 5,000 rows). Dashboards and reports on sales channels and shipping performance, and Excel / PDF export, are out of scope; home-dashboard widgets for revenue, finance and staff currently show sample data.</w:t>
            </w:r>
          </w:p>
        </w:tc>
        <w:tc>
          <w:tcPr>
            <w:tcW w:type="dxa" w:w="18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6"/>
                <w:szCs w:val="19"/>
              </w:rPr>
              <w:t>Iterations 1–2 concentrated on the fulfilment workflow (integration, warehouse, packing, shipping, returns); the back end has no aggregate API for channel and shipping reports yet.</w:t>
            </w:r>
          </w:p>
        </w:tc>
        <w:tc>
          <w:tcPr>
            <w:tcW w:type="dxa" w:w="12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6"/>
                <w:szCs w:val="19"/>
              </w:rPr>
              <w:t>Team</w:t>
            </w:r>
          </w:p>
        </w:tc>
      </w:tr>
      <w:tr>
        <w:tc>
          <w:tcPr>
            <w:tcW w:type="dxa" w:w="60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6"/>
                <w:szCs w:val="19"/>
              </w:rPr>
              <w:t>3</w:t>
            </w:r>
          </w:p>
        </w:tc>
        <w:tc>
          <w:tcPr>
            <w:tcW w:type="dxa" w:w="120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6"/>
                <w:szCs w:val="19"/>
              </w:rPr>
              <w:t>3.2 Suggested technologies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6"/>
                <w:szCs w:val="19"/>
              </w:rPr>
              <w:t>Spring Boot, PostgreSQL, Apache Kafka (suggested).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6"/>
                <w:szCs w:val="19"/>
              </w:rPr>
              <w:t>NestJS (Node.js) instead of Spring Boot, MongoDB instead of PostgreSQL, scheduled jobs + webhooks + transactional outbox instead of Apache Kafka. As suggested: ReactJS staff portal, Redis, Docker, OR-Tools (Python packer service) and an LLM API (Groq); plus a Next.js website. Flutter is kept for the mobile app planned in Iteration 3; Elasticsearch (optional) is not used.</w:t>
            </w:r>
          </w:p>
        </w:tc>
        <w:tc>
          <w:tcPr>
            <w:tcW w:type="dxa" w:w="18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6"/>
                <w:szCs w:val="19"/>
              </w:rPr>
              <w:t>The registration form lists these items under "Suggested Technologies". One TypeScript stack (NestJS, React, Next.js) for back end and front ends, document-shaped order data in MongoDB, and the current order volume does not need a message broker.</w:t>
            </w:r>
          </w:p>
        </w:tc>
        <w:tc>
          <w:tcPr>
            <w:tcW w:type="dxa" w:w="12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6"/>
                <w:szCs w:val="19"/>
              </w:rPr>
              <w:t>Team</w:t>
            </w:r>
          </w:p>
        </w:tc>
      </w:tr>
      <w:tr>
        <w:tc>
          <w:tcPr>
            <w:tcW w:type="dxa" w:w="60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6"/>
                <w:szCs w:val="19"/>
              </w:rPr>
              <w:t>4</w:t>
            </w:r>
          </w:p>
        </w:tc>
        <w:tc>
          <w:tcPr>
            <w:tcW w:type="dxa" w:w="120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6"/>
                <w:szCs w:val="19"/>
              </w:rPr>
              <w:t>3.2 System Actors – Store Owner, System Administrator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6"/>
                <w:szCs w:val="19"/>
              </w:rPr>
              <w:t>Store Owner: connect e-commerce platforms.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6"/>
                <w:szCs w:val="19"/>
              </w:rPr>
              <w:t>The System Administrator connects and disconnects marketplace shops (OAuth); the Store Owner views the connection status of the shops. Other Store Owner responsibilities are unchanged.</w:t>
            </w:r>
          </w:p>
        </w:tc>
        <w:tc>
          <w:tcPr>
            <w:tcW w:type="dxa" w:w="18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6"/>
                <w:szCs w:val="19"/>
              </w:rPr>
              <w:t>Connecting a shop gives OptiPack an OAuth token with access to the seller account; the team restricted this sensitive action to the Admin role.</w:t>
            </w:r>
          </w:p>
        </w:tc>
        <w:tc>
          <w:tcPr>
            <w:tcW w:type="dxa" w:w="12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color w:val="000000"/>
                <w:sz w:val="16"/>
                <w:szCs w:val="19"/>
              </w:rPr>
              <w:t>Team</w:t>
            </w:r>
          </w:p>
        </w:tc>
      </w:tr>
    </w:tbl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4233A"/>
          <w:sz w:val="24"/>
          <w:szCs w:val="24"/>
        </w:rPr>
        <w:t xml:space="preserve">3. Decision at Review 2 (completed by reviewers)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"/>
        <w:gridCol w:w="3212"/>
        <w:gridCol w:w="5623"/>
      </w:tblGrid>
      <w:tr>
        <w:trPr>
          <w:tblHeader/>
        </w:trP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Decision (Accepted / Adjusted / Rejected)</w:t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Reviewer note</w:t>
            </w:r>
          </w:p>
        </w:tc>
      </w:tr>
      <w:t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SWP490 · BM03 Record of Changes · Page </w:t>
    </w:r>
    <w:r>
      <w:rPr>
        <w:rFonts w:ascii="Calibri" w:cs="Calibri" w:eastAsia="Calibri" w:hAnsi="Calibr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BM03 Record of Changes</dc:title>
  <dc:creator>SWP490</dc:creator>
  <cp:lastModifiedBy>Un-named</cp:lastModifiedBy>
  <cp:revision>1</cp:revision>
  <dcterms:created xsi:type="dcterms:W3CDTF">2026-10-20T02:46:32.177Z</dcterms:created>
  <dcterms:modified xsi:type="dcterms:W3CDTF">2026-10-20T02:46:32.177Z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