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Be Vietnam Pro" w:cs="Be Vietnam Pro" w:eastAsia="Be Vietnam Pro" w:hAnsi="Be Vietnam Pro"/>
          <w:b w:val="1"/>
          <w:bCs w:val="1"/>
          <w:sz w:val="30"/>
          <w:szCs w:val="30"/>
        </w:rPr>
      </w:pPr>
      <w:bookmarkStart w:colFirst="0" w:colLast="0" w:name="_251fc1n1ku1j" w:id="0"/>
      <w:bookmarkEnd w:id="0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30"/>
          <w:szCs w:val="30"/>
          <w:rtl w:val="0"/>
        </w:rPr>
        <w:t xml:space="preserve">ĐỀ BÀI TỔNG HỢP</w:t>
        <w:br w:type="textWrapping"/>
        <w:t xml:space="preserve">SMARTTOYS BUSINESS REVIEW &amp; GROWTH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Be Vietnam Pro" w:cs="Be Vietnam Pro" w:eastAsia="Be Vietnam Pro" w:hAnsi="Be Vietnam Pro"/>
          <w:b w:val="1"/>
          <w:bCs w:val="1"/>
          <w:sz w:val="22"/>
          <w:szCs w:val="22"/>
        </w:rPr>
      </w:pPr>
      <w:bookmarkStart w:colFirst="0" w:colLast="0" w:name="_d434spnk5zw7" w:id="1"/>
      <w:bookmarkEnd w:id="1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2"/>
          <w:szCs w:val="22"/>
          <w:rtl w:val="0"/>
        </w:rPr>
        <w:t xml:space="preserve">1. Bối cảnh giả lập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SmartToys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là một doanh nghiệp E-commerce chuyên kinh doanh các dòng gấu bông cao cấp (Mr. Fuzzy, Love Bear...). Sau 3 năm (2012-2015) vận hành, mặc dù doanh số tổng tăng trưởng, nhưng Ban Giám đốc (BOD) đang lo ngại về các "điểm mù" trong vận hành: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Chi phí quảng cáo tăng nhưng không rõ nhóm khách hàng nào mang lại giá trị bền vững.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Tỷ lệ hoàn hàng (Refund) có dấu hiệu bất thường ở một số dòng sản phẩm.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Luồng chuyển đổi trên website có thể đang bị "tắc nghẽn" ở đâu đó.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Be Vietnam Pro" w:cs="Be Vietnam Pro" w:eastAsia="Be Vietnam Pro" w:hAnsi="Be Vietnam Pro"/>
          <w:b w:val="1"/>
          <w:bCs w:val="1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Nhiệm vụ: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Nhóm phân tích cần sử dụng dữ liệu từ tháng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03/2012 đến 03/2015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để xây dựng một báo cáo chiến lược, trả lời câu hỏi: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"Làm thế nào để tối ưu hóa lợi nhuận và trải nghiệm khách hàng trong năm tới?"</w:t>
      </w:r>
    </w:p>
    <w:p w:rsidR="00000000" w:rsidDel="00000000" w:rsidP="00000000" w:rsidRDefault="00000000" w:rsidRPr="00000000" w14:paraId="00000008">
      <w:pPr>
        <w:rPr>
          <w:rFonts w:ascii="Be Vietnam Pro" w:cs="Be Vietnam Pro" w:eastAsia="Be Vietnam Pro" w:hAnsi="Be Vietnam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Be Vietnam Pro" w:cs="Be Vietnam Pro" w:eastAsia="Be Vietnam Pro" w:hAnsi="Be Vietnam Pro"/>
          <w:b w:val="1"/>
          <w:bCs w:val="1"/>
          <w:sz w:val="22"/>
          <w:szCs w:val="22"/>
        </w:rPr>
      </w:pPr>
      <w:bookmarkStart w:colFirst="0" w:colLast="0" w:name="_vcouyw4x1too" w:id="2"/>
      <w:bookmarkEnd w:id="2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2"/>
          <w:szCs w:val="22"/>
          <w:rtl w:val="0"/>
        </w:rPr>
        <w:t xml:space="preserve">2. Các yêu cầu phân tích cụ thể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udp0wr6vcmg" w:id="3"/>
      <w:bookmarkEnd w:id="3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Phần A: Phân tích Doanh thu &amp; Sản phẩm (Pareto &amp; ABC)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Câu hỏi: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Những sản phẩm nào là "con gà đẻ trứng vàng"? Sản phẩm nào đang kéo lùi lợi nhuận?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Yêu cầu: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* Tính toán doanh thu, lợi nhuận (Price - COGS) cho từng sản phẩm.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Áp dụng nguyên lý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Pareto (80/20)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để xác định nhóm sản phẩm chủ lực.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Phân loại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ABC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dựa trên tổng lợi nhuận mang lại.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v98ftr1xdo50" w:id="4"/>
      <w:bookmarkEnd w:id="4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Phần B: Phân tích Khách hàng (RFM &amp; Cohort)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Câu hỏi: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Khách hàng có quay lại không? Ai là người chúng ta cần chăm sóc đặc biệt?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Yêu cầu: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Xây dựng bảng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RFM Score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(Recency, Frequency, Monetary) cho toàn bộ khách hàng. Phân nhóm thành: </w:t>
      </w:r>
      <w:r w:rsidDel="00000000" w:rsidR="00000000" w:rsidRPr="00000000">
        <w:rPr>
          <w:rFonts w:ascii="Be Vietnam Pro" w:cs="Be Vietnam Pro" w:eastAsia="Be Vietnam Pro" w:hAnsi="Be Vietnam Pro"/>
          <w:i w:val="1"/>
          <w:iCs w:val="1"/>
          <w:rtl w:val="0"/>
        </w:rPr>
        <w:t xml:space="preserve">Champions, Loyal, At Risk, Hibernating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Thực hiện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Cohort Analysis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theo tháng gia nhập (First purchase month). Tính tỷ lệ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Retention Rate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để xem sau bao nhiêu tháng thì khách hàng "rời bỏ" hệ thống.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nawwotj3o658" w:id="5"/>
      <w:bookmarkEnd w:id="5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Phần C: Phân tích Chuyển đổi &amp; Hành vi (Funnel &amp; Basket)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Câu hỏi: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Khách hàng "rơi rụng" ở đâu trên website? Họ có mua kèm sản phẩm không?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Yêu cầu: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Xây dựng </w:t>
      </w: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Conversion Funnel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: Từ </w:t>
      </w:r>
      <w:r w:rsidDel="00000000" w:rsidR="00000000" w:rsidRPr="00000000">
        <w:rPr>
          <w:rFonts w:ascii="Be Vietnam Pro" w:cs="Be Vietnam Pro" w:eastAsia="Be Vietnam Pro" w:hAnsi="Be Vietnam Pro"/>
          <w:i w:val="1"/>
          <w:iCs w:val="1"/>
          <w:rtl w:val="0"/>
        </w:rPr>
        <w:t xml:space="preserve">Home -&gt; Products -&gt; Product Detail -&gt; Cart -&gt; Shipping -&gt; Billing -&gt; Thank you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. Xác định bước có tỷ lệ rớt (Drop-off) cao nhất.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Market Basket Analysis: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Tìm các cặp sản phẩm thường được mua cùng nhau (Ví dụ: Mr. Fuzzy thường được mua kèm với sản phẩm nào khác?).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gxqcmell5chs" w:id="6"/>
      <w:bookmarkEnd w:id="6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Phần D: Phân tích Chất lượng &amp; Vận hành (Refund Analysis)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Câu hỏi: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Tại sao tỷ lệ hoàn hàng tăng? Do sản phẩm hay do thời điểm?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Yêu cầu: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* Tính tỷ lệ hoàn hàng (Refund Rate) theo từng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product_id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Be Vietnam Pro" w:cs="Be Vietnam Pro" w:eastAsia="Be Vietnam Pro" w:hAnsi="Be Vietnam Pro"/>
        </w:rPr>
      </w:pP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So sánh tỷ lệ hoàn hàng giữa các tháng để tìm quy luật (Ví dụ: Mùa lễ tết tỷ lệ hoàn có cao hơn không?).</w:t>
      </w:r>
    </w:p>
    <w:p w:rsidR="00000000" w:rsidDel="00000000" w:rsidP="00000000" w:rsidRDefault="00000000" w:rsidRPr="00000000" w14:paraId="0000001D">
      <w:pPr>
        <w:rPr>
          <w:rFonts w:ascii="Be Vietnam Pro" w:cs="Be Vietnam Pro" w:eastAsia="Be Vietnam Pro" w:hAnsi="Be Vietnam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Be Vietnam Pro" w:cs="Be Vietnam Pro" w:eastAsia="Be Vietnam Pro" w:hAnsi="Be Vietnam Pro"/>
          <w:b w:val="1"/>
          <w:bCs w:val="1"/>
          <w:sz w:val="22"/>
          <w:szCs w:val="22"/>
        </w:rPr>
      </w:pPr>
      <w:bookmarkStart w:colFirst="0" w:colLast="0" w:name="_6clq1migpn3z" w:id="7"/>
      <w:bookmarkEnd w:id="7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sz w:val="22"/>
          <w:szCs w:val="22"/>
          <w:rtl w:val="0"/>
        </w:rPr>
        <w:t xml:space="preserve">GỢI Ý HƯỚNG GIẢI QUYẾT (TECHNICAL HINTS)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axtatuem1eyi" w:id="8"/>
      <w:bookmarkEnd w:id="8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1. Xử lý dữ liệu (Data Pre-processing)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Join bảng: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Bạn cần Join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orders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với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order_items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để có thông tin chi tiết từng món hàng, và Join với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order_item_refunds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(Left Join) để xác định đơn nào bị hoàn.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Thời gian: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Chuyển cột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created_at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sang định dạng Datetime. Tạo thêm các cột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Month-Year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để làm Cohort.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p7amtql7b2z8" w:id="9"/>
      <w:bookmarkEnd w:id="9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2. Công thức tính toán quan trọng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Net Revenue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=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price_usd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-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refund_amount_usd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(Lưu ý: Chỉ trừ nếu có refund).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Contribution Margin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=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price_usd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-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cogs_usd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Retention Rate (Cohort)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= (Số khách hàng mua lại ở tháng n) / (Số khách hàng mới ở tháng 0).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hxwld47uwibp" w:id="10"/>
      <w:bookmarkEnd w:id="10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3. Hướng tiếp cận Dashboard (Visual Storytelling)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Trang 1: Executive Overview: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Biểu đồ Line Chart về doanh thu/lợi nhuận theo thời gian. Các thẻ KPI (Total Revenue, Total Orders, Average Order Value - AOV, Refund Rate).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Trang 2: Customer Deep-dive: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Một cái Heatmap cho Cohort Analysis và một cái Treemap/Bar Chart cho các phân khúc RFM.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Trang 3: Web Optimization: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Biểu đồ Funnel Chart (hình phễu) để thấy sự sụt giảm qua các trang.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</w:rPr>
      </w:pPr>
      <w:bookmarkStart w:colFirst="0" w:colLast="0" w:name="_vjyqqx6ltckl" w:id="11"/>
      <w:bookmarkEnd w:id="11"/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color w:val="000000"/>
          <w:sz w:val="22"/>
          <w:szCs w:val="22"/>
          <w:rtl w:val="0"/>
        </w:rPr>
        <w:t xml:space="preserve">4. Gợi ý Insight để "ghi điểm"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Insight 1 (Cross-sell):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Nếu thấy khách mua "Mr. Fuzzy" hay mua thêm "Sugar Panda", hãy đề xuất tạo Bundle (Combo) giảm giá 10% để tăng AOV.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Insight 2 (Website):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Nếu bước </w:t>
      </w:r>
      <w:r w:rsidDel="00000000" w:rsidR="00000000" w:rsidRPr="00000000">
        <w:rPr>
          <w:rFonts w:ascii="Be Vietnam Pro" w:cs="Be Vietnam Pro" w:eastAsia="Be Vietnam Pro" w:hAnsi="Be Vietnam Pro"/>
          <w:color w:val="188038"/>
          <w:rtl w:val="0"/>
        </w:rPr>
        <w:t xml:space="preserve">Billing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có tỷ lệ rớt cao, có thể do lỗi thanh toán hoặc phí ship quá cao. Hãy đề xuất kiểm tra lại UI/UX hoặc chính sách phí vận chuyển.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Be Vietnam Pro" w:cs="Be Vietnam Pro" w:eastAsia="Be Vietnam Pro" w:hAnsi="Be Vietnam Pro"/>
          <w:b w:val="1"/>
          <w:bCs w:val="1"/>
          <w:rtl w:val="0"/>
        </w:rPr>
        <w:t xml:space="preserve">Insight 3 (Refund):</w:t>
      </w:r>
      <w:r w:rsidDel="00000000" w:rsidR="00000000" w:rsidRPr="00000000">
        <w:rPr>
          <w:rFonts w:ascii="Be Vietnam Pro" w:cs="Be Vietnam Pro" w:eastAsia="Be Vietnam Pro" w:hAnsi="Be Vietnam Pro"/>
          <w:rtl w:val="0"/>
        </w:rPr>
        <w:t xml:space="preserve"> Nếu một sản phẩm mới (Ví dụ: Mini Bear) có tỷ lệ refund cao hơn hẳn, hãy đề xuất kiểm tra lại quy trình đóng gói hoặc chất lượng nguồn hàng.</w:t>
      </w:r>
    </w:p>
    <w:p w:rsidR="00000000" w:rsidDel="00000000" w:rsidP="00000000" w:rsidRDefault="00000000" w:rsidRPr="00000000" w14:paraId="0000002E">
      <w:pPr>
        <w:rPr>
          <w:rFonts w:ascii="Be Vietnam Pro" w:cs="Be Vietnam Pro" w:eastAsia="Be Vietnam Pro" w:hAnsi="Be Vietnam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