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A541" w14:textId="0DD4F280" w:rsidR="004535FA" w:rsidRDefault="00000000">
      <w:hyperlink r:id="rId4" w:history="1">
        <w:r w:rsidR="001A272F">
          <w:rPr>
            <w:rStyle w:val="Hyperlink"/>
          </w:rPr>
          <w:t>ansible-intro-course/dynamic-inventory-aws-ec2-linux-2023/control-node.sh at main · cvamsikrishna11/ansible-intro-course (github.com)</w:t>
        </w:r>
      </w:hyperlink>
    </w:p>
    <w:sectPr w:rsidR="0045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2F"/>
    <w:rsid w:val="001A272F"/>
    <w:rsid w:val="001A2EF9"/>
    <w:rsid w:val="0045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D196"/>
  <w15:chartTrackingRefBased/>
  <w15:docId w15:val="{8BC4BDBC-F58C-4983-97E7-14F2B9B5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7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vamsikrishna11/ansible-intro-course/blob/main/dynamic-inventory-aws-ec2-linux-2023/control-node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dube</dc:creator>
  <cp:keywords/>
  <dc:description/>
  <cp:lastModifiedBy>victor dube</cp:lastModifiedBy>
  <cp:revision>2</cp:revision>
  <dcterms:created xsi:type="dcterms:W3CDTF">2023-12-18T23:43:00Z</dcterms:created>
  <dcterms:modified xsi:type="dcterms:W3CDTF">2023-12-18T23:43:00Z</dcterms:modified>
</cp:coreProperties>
</file>