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ptos Narrow" w:cs="Aptos Narrow" w:eastAsia="Aptos Narrow" w:hAnsi="Aptos Narrow"/>
          <w:b/>
          <w:bCs/>
          <w:color w:val="2E5395"/>
          <w:sz w:val="32"/>
          <w:szCs w:val="32"/>
        </w:rPr>
        <w:t xml:space="preserve">Milestone 6 Build Guide</w:t>
      </w:r>
    </w:p>
    <w:p>
      <w:pPr>
        <w:spacing w:after="40"/>
      </w:pPr>
      <w:r>
        <w:rPr>
          <w:rFonts w:ascii="Aptos Narrow" w:cs="Aptos Narrow" w:eastAsia="Aptos Narrow" w:hAnsi="Aptos Narrow"/>
          <w:i/>
          <w:iCs/>
          <w:color w:val="555555"/>
          <w:sz w:val="20"/>
          <w:szCs w:val="20"/>
        </w:rPr>
        <w:t xml:space="preserve">Deployment, Responsible AI &amp; Full-System Production Review</w:t>
      </w:r>
    </w:p>
    <w:p>
      <w:pPr>
        <w:pBdr>
          <w:bottom w:val="single" w:color="999999" w:sz="6" w:space="1"/>
        </w:pBdr>
        <w:spacing w:after="200" w:before="200"/>
      </w:pPr>
      <w:r>
        <w:t xml:space="preserve"/>
      </w:r>
    </w:p>
    <w:p>
      <w:pPr>
        <w:spacing w:after="120"/>
      </w:pPr>
      <w:r>
        <w:rPr>
          <w:rFonts w:ascii="Aptos Narrow" w:cs="Aptos Narrow" w:eastAsia="Aptos Narrow" w:hAnsi="Aptos Narrow"/>
          <w:b w:val="false"/>
          <w:bCs w:val="false"/>
          <w:i/>
          <w:iCs/>
          <w:sz w:val="22"/>
          <w:szCs w:val="22"/>
        </w:rPr>
        <w:t xml:space="preserve">Step-by-step, with clues — not full code. Read the spec doc first; this is the how.</w:t>
      </w:r>
    </w:p>
    <w:p>
      <w:pPr>
        <w:spacing w:after="120"/>
      </w:pPr>
      <w:r>
        <w:rPr>
          <w:rFonts w:ascii="Aptos Narrow" w:cs="Aptos Narrow" w:eastAsia="Aptos Narrow" w:hAnsi="Aptos Narrow"/>
          <w:b w:val="false"/>
          <w:bCs w:val="false"/>
          <w:i w:val="false"/>
          <w:iCs w:val="false"/>
          <w:sz w:val="22"/>
          <w:szCs w:val="22"/>
        </w:rPr>
        <w:t xml:space="preserve">Right now your capstone runs from a terminal you have to babysit. After M6, it's something that survives a real deploy, a real crowd of simultaneous users, and a real attempt to break it — with paperwork proving all three, ready for someone else to sign off on. Nothing below asks you to make your agents smarter. It asks you to make them deployable, resilient, and accountable.</w:t>
      </w:r>
    </w:p>
    <w:p>
      <w:pPr>
        <w:pStyle w:val="Heading1"/>
        <w:spacing w:after="120" w:before="240"/>
      </w:pPr>
      <w:r>
        <w:t xml:space="preserve">⚠️ Read This Before Anything Else — GCP Resources Are Deleted Daily</w:t>
      </w:r>
    </w:p>
    <w:p>
      <w:pPr>
        <w:spacing w:after="120"/>
      </w:pPr>
      <w:r>
        <w:rPr>
          <w:rFonts w:ascii="Aptos Narrow" w:cs="Aptos Narrow" w:eastAsia="Aptos Narrow" w:hAnsi="Aptos Narrow"/>
          <w:b/>
          <w:bCs/>
          <w:i w:val="false"/>
          <w:iCs w:val="false"/>
          <w:sz w:val="22"/>
          <w:szCs w:val="22"/>
        </w:rPr>
        <w:t xml:space="preserve">Your GCP sandbox (VMs, Cloud Run services, everything) is automatically swept at 9am AND 9pm every day. Nothing survives overnight. This means:</w:t>
      </w:r>
    </w:p>
    <w:p>
      <w:pPr>
        <w:pStyle w:val="ListParagraph"/>
        <w:numPr>
          <w:ilvl w:val="0"/>
          <w:numId w:val="2"/>
        </w:numPr>
        <w:spacing w:after="60"/>
      </w:pPr>
      <w:r>
        <w:rPr>
          <w:rFonts w:ascii="Aptos Narrow" w:cs="Aptos Narrow" w:eastAsia="Aptos Narrow" w:hAnsi="Aptos Narrow"/>
          <w:b w:val="false"/>
          <w:bCs w:val="false"/>
          <w:sz w:val="22"/>
          <w:szCs w:val="22"/>
        </w:rPr>
        <w:t xml:space="preserve">If you deploy Thursday night and expect it to still be running Friday morning for your review — it will not be. It will be gone.</w:t>
      </w:r>
    </w:p>
    <w:p>
      <w:pPr>
        <w:pStyle w:val="ListParagraph"/>
        <w:numPr>
          <w:ilvl w:val="0"/>
          <w:numId w:val="2"/>
        </w:numPr>
        <w:spacing w:after="60"/>
      </w:pPr>
      <w:r>
        <w:rPr>
          <w:rFonts w:ascii="Aptos Narrow" w:cs="Aptos Narrow" w:eastAsia="Aptos Narrow" w:hAnsi="Aptos Narrow"/>
          <w:b w:val="false"/>
          <w:bCs w:val="false"/>
          <w:sz w:val="22"/>
          <w:szCs w:val="22"/>
        </w:rPr>
        <w:t xml:space="preserve">Plan to redeploy fresh on Friday morning, before your review slot, every time. Keep your deploy commands in your README so this takes minutes, not an hour.</w:t>
      </w:r>
    </w:p>
    <w:p>
      <w:pPr>
        <w:pStyle w:val="ListParagraph"/>
        <w:numPr>
          <w:ilvl w:val="0"/>
          <w:numId w:val="2"/>
        </w:numPr>
        <w:spacing w:after="60"/>
      </w:pPr>
      <w:r>
        <w:rPr>
          <w:rFonts w:ascii="Aptos Narrow" w:cs="Aptos Narrow" w:eastAsia="Aptos Narrow" w:hAnsi="Aptos Narrow"/>
          <w:b w:val="false"/>
          <w:bCs w:val="false"/>
          <w:sz w:val="22"/>
          <w:szCs w:val="22"/>
        </w:rPr>
        <w:t xml:space="preserve">Within a single day you're safe — anything you stand up after the 9am sweep survives until 9pm that same day. Just never assume a resource from yesterday is still there.</w:t>
      </w:r>
    </w:p>
    <w:p>
      <w:pPr>
        <w:spacing w:after="120"/>
      </w:pPr>
      <w:r>
        <w:rPr>
          <w:rFonts w:ascii="Aptos Narrow" w:cs="Aptos Narrow" w:eastAsia="Aptos Narrow" w:hAnsi="Aptos Narrow"/>
          <w:b w:val="false"/>
          <w:bCs w:val="false"/>
          <w:i w:val="false"/>
          <w:iCs w:val="false"/>
          <w:sz w:val="22"/>
          <w:szCs w:val="22"/>
        </w:rPr>
        <w:t xml:space="preserve">This is not a hypothetical — this exact rule has already governed every GCP lab this program has run. Build your Friday morning around it, don't discover it live.</w:t>
      </w:r>
    </w:p>
    <w:p>
      <w:pPr>
        <w:pStyle w:val="Heading1"/>
        <w:spacing w:after="120" w:before="240"/>
      </w:pPr>
      <w:r>
        <w:t xml:space="preserve">⚠️ Read This Too — Your GCP Credit Is About $10 Total, For The Whole Rest Of The Program</w:t>
      </w:r>
    </w:p>
    <w:p>
      <w:pPr>
        <w:spacing w:after="120"/>
      </w:pPr>
      <w:r>
        <w:rPr>
          <w:rFonts w:ascii="Aptos Narrow" w:cs="Aptos Narrow" w:eastAsia="Aptos Narrow" w:hAnsi="Aptos Narrow"/>
          <w:b/>
          <w:bCs/>
          <w:i w:val="false"/>
          <w:iCs w:val="false"/>
          <w:sz w:val="22"/>
          <w:szCs w:val="22"/>
        </w:rPr>
        <w:t xml:space="preserve">This is not per-lab, it's your entire remaining budget — it has to cover your VM running through Wednesday/Thursday/Friday, this milestone's Cloud Run deploy, and anything else you provision. Design around it:</w:t>
      </w:r>
    </w:p>
    <w:p>
      <w:pPr>
        <w:pStyle w:val="ListParagraph"/>
        <w:numPr>
          <w:ilvl w:val="0"/>
          <w:numId w:val="2"/>
        </w:numPr>
        <w:spacing w:after="60"/>
      </w:pPr>
      <w:r>
        <w:rPr>
          <w:rFonts w:ascii="Aptos Narrow" w:cs="Aptos Narrow" w:eastAsia="Aptos Narrow" w:hAnsi="Aptos Narrow"/>
          <w:b w:val="false"/>
          <w:bCs w:val="false"/>
          <w:sz w:val="22"/>
          <w:szCs w:val="22"/>
        </w:rPr>
        <w:t xml:space="preserve">Your VM running for hours across multiple days is the biggest ongoing cost — this is already a sunk cost you're paying for regardless, which is exactly why Step 6's load test targets your VM's Compose stack instead of adding Cloud Run traffic on top.</w:t>
      </w:r>
    </w:p>
    <w:p>
      <w:pPr>
        <w:pStyle w:val="ListParagraph"/>
        <w:numPr>
          <w:ilvl w:val="0"/>
          <w:numId w:val="2"/>
        </w:numPr>
        <w:spacing w:after="60"/>
      </w:pPr>
      <w:r>
        <w:rPr>
          <w:rFonts w:ascii="Aptos Narrow" w:cs="Aptos Narrow" w:eastAsia="Aptos Narrow" w:hAnsi="Aptos Narrow"/>
          <w:b w:val="false"/>
          <w:bCs w:val="false"/>
          <w:sz w:val="22"/>
          <w:szCs w:val="22"/>
        </w:rPr>
        <w:t xml:space="preserve">Every gcloud run deploy --source . triggers a real Cloud Build — don't redeploy repeatedly "just to check." Get it right, verify once, move on.</w:t>
      </w:r>
    </w:p>
    <w:p>
      <w:pPr>
        <w:pStyle w:val="ListParagraph"/>
        <w:numPr>
          <w:ilvl w:val="0"/>
          <w:numId w:val="2"/>
        </w:numPr>
        <w:spacing w:after="60"/>
      </w:pPr>
      <w:r>
        <w:rPr>
          <w:rFonts w:ascii="Aptos Narrow" w:cs="Aptos Narrow" w:eastAsia="Aptos Narrow" w:hAnsi="Aptos Narrow"/>
          <w:b w:val="false"/>
          <w:bCs w:val="false"/>
          <w:sz w:val="22"/>
          <w:szCs w:val="22"/>
        </w:rPr>
        <w:t xml:space="preserve">Verify your Cloud Run deployment with a couple of curl calls, not a sustained load test — Step 2 below is deliberately a light-touch proof, not where your 500-user run happens.</w:t>
      </w:r>
    </w:p>
    <w:p>
      <w:pPr>
        <w:pStyle w:val="ListParagraph"/>
        <w:numPr>
          <w:ilvl w:val="0"/>
          <w:numId w:val="2"/>
        </w:numPr>
        <w:spacing w:after="60"/>
      </w:pPr>
      <w:r>
        <w:rPr>
          <w:rFonts w:ascii="Aptos Narrow" w:cs="Aptos Narrow" w:eastAsia="Aptos Narrow" w:hAnsi="Aptos Narrow"/>
          <w:b w:val="false"/>
          <w:bCs w:val="false"/>
          <w:sz w:val="22"/>
          <w:szCs w:val="22"/>
        </w:rPr>
        <w:t xml:space="preserve">If you're not actively using a resource, don't leave it provisioned longer than you need — check the Console's Billing page for your remaining balance if you're ever unsure.</w:t>
      </w:r>
    </w:p>
    <w:p>
      <w:pPr>
        <w:spacing w:after="120"/>
      </w:pPr>
      <w:r>
        <w:rPr>
          <w:rFonts w:ascii="Aptos Narrow" w:cs="Aptos Narrow" w:eastAsia="Aptos Narrow" w:hAnsi="Aptos Narrow"/>
          <w:b w:val="false"/>
          <w:bCs w:val="false"/>
          <w:i w:val="false"/>
          <w:iCs w:val="false"/>
          <w:sz w:val="22"/>
          <w:szCs w:val="22"/>
        </w:rPr>
        <w:t xml:space="preserve">If you're already low on credit by the time you reach this milestone, say so in your README rather than skipping steps silently — same disclosure-over-hiding rule as everywhere else in this guide.</w:t>
      </w:r>
    </w:p>
    <w:p>
      <w:pPr>
        <w:pStyle w:val="Heading1"/>
        <w:spacing w:after="120" w:before="240"/>
      </w:pPr>
      <w:r>
        <w:t xml:space="preserve">⚠️ One More Constraint — Your Laptop Can't Browse to Your VM or Cloud Run</w:t>
      </w:r>
    </w:p>
    <w:p>
      <w:pPr>
        <w:spacing w:after="120"/>
      </w:pPr>
      <w:r>
        <w:rPr>
          <w:rFonts w:ascii="Aptos Narrow" w:cs="Aptos Narrow" w:eastAsia="Aptos Narrow" w:hAnsi="Aptos Narrow"/>
          <w:b/>
          <w:bCs/>
          <w:i w:val="false"/>
          <w:iCs w:val="false"/>
          <w:sz w:val="22"/>
          <w:szCs w:val="22"/>
        </w:rPr>
        <w:t xml:space="preserve">The corporate network firewall blocks outside access — a browser on your own laptop cannot reach your VM's external IP, anything Docker-hosted on it, or (treat as unconfirmed — test once before relying on it) a Cloud Run URL. This is not a bug to fix; it's a standing network rule.</w:t>
      </w:r>
    </w:p>
    <w:p>
      <w:pPr>
        <w:pStyle w:val="ListParagraph"/>
        <w:numPr>
          <w:ilvl w:val="0"/>
          <w:numId w:val="2"/>
        </w:numPr>
        <w:spacing w:after="60"/>
      </w:pPr>
      <w:r>
        <w:rPr>
          <w:rFonts w:ascii="Aptos Narrow" w:cs="Aptos Narrow" w:eastAsia="Aptos Narrow" w:hAnsi="Aptos Narrow"/>
          <w:b w:val="false"/>
          <w:bCs w:val="false"/>
          <w:sz w:val="22"/>
          <w:szCs w:val="22"/>
        </w:rPr>
        <w:t xml:space="preserve">Everything in this guide is written to be verified from INSIDE your VM's own SSH-in-browser session — curl, Locust, everything — never from your laptop's own terminal or browser.</w:t>
      </w:r>
    </w:p>
    <w:p>
      <w:pPr>
        <w:pStyle w:val="ListParagraph"/>
        <w:numPr>
          <w:ilvl w:val="0"/>
          <w:numId w:val="2"/>
        </w:numPr>
        <w:spacing w:after="60"/>
      </w:pPr>
      <w:r>
        <w:rPr>
          <w:rFonts w:ascii="Aptos Narrow" w:cs="Aptos Narrow" w:eastAsia="Aptos Narrow" w:hAnsi="Aptos Narrow"/>
          <w:b w:val="false"/>
          <w:bCs w:val="false"/>
          <w:sz w:val="22"/>
          <w:szCs w:val="22"/>
        </w:rPr>
        <w:t xml:space="preserve">Your Friday live review works the same way: you run the demo live on your own screen (your VM's SSH session, visible to the panel in person), not by anyone else's device opening a URL.</w:t>
      </w:r>
    </w:p>
    <w:p>
      <w:pPr>
        <w:pStyle w:val="Heading1"/>
        <w:spacing w:after="120" w:before="240"/>
      </w:pPr>
      <w:r>
        <w:t xml:space="preserve">Before You Start (10 min)</w:t>
      </w:r>
    </w:p>
    <w:p>
      <w:pPr>
        <w:spacing w:after="120"/>
      </w:pPr>
      <w:r>
        <w:rPr>
          <w:rFonts w:ascii="Aptos Narrow" w:cs="Aptos Narrow" w:eastAsia="Aptos Narrow" w:hAnsi="Aptos Narrow"/>
          <w:b w:val="false"/>
          <w:bCs w:val="false"/>
          <w:i w:val="false"/>
          <w:iCs w:val="false"/>
          <w:sz w:val="22"/>
          <w:szCs w:val="22"/>
        </w:rPr>
        <w:t xml:space="preserve">Goal: know exactly what you're extending, not guessing.</w:t>
      </w:r>
    </w:p>
    <w:p>
      <w:pPr>
        <w:pStyle w:val="ListParagraph"/>
        <w:numPr>
          <w:ilvl w:val="0"/>
          <w:numId w:val="2"/>
        </w:numPr>
        <w:spacing w:after="60"/>
      </w:pPr>
      <w:r>
        <w:rPr>
          <w:rFonts w:ascii="Aptos Narrow" w:cs="Aptos Narrow" w:eastAsia="Aptos Narrow" w:hAnsi="Aptos Narrow"/>
          <w:b w:val="false"/>
          <w:bCs w:val="false"/>
          <w:sz w:val="22"/>
          <w:szCs w:val="22"/>
        </w:rPr>
        <w:t xml:space="preserve">Confirm your M5 FastAPI backend, UI, and eval/monitoring pieces still run locally on your VM. If something from M5 is already broken, fix that first — everything below builds on it.</w:t>
      </w:r>
    </w:p>
    <w:p>
      <w:pPr>
        <w:pStyle w:val="ListParagraph"/>
        <w:numPr>
          <w:ilvl w:val="0"/>
          <w:numId w:val="2"/>
        </w:numPr>
        <w:spacing w:after="60"/>
      </w:pPr>
      <w:r>
        <w:rPr>
          <w:rFonts w:ascii="Aptos Narrow" w:cs="Aptos Narrow" w:eastAsia="Aptos Narrow" w:hAnsi="Aptos Narrow"/>
          <w:b w:val="false"/>
          <w:bCs w:val="false"/>
          <w:sz w:val="22"/>
          <w:szCs w:val="22"/>
        </w:rPr>
        <w:t xml:space="preserve">Identify which vector/retrieval store your M3 pipeline actually uses today. If it's not Qdrant, that's fine — see Step 1's note on this.</w:t>
      </w:r>
    </w:p>
    <w:p>
      <w:pPr>
        <w:pStyle w:val="ListParagraph"/>
        <w:numPr>
          <w:ilvl w:val="0"/>
          <w:numId w:val="2"/>
        </w:numPr>
        <w:spacing w:after="60"/>
      </w:pPr>
      <w:r>
        <w:rPr>
          <w:rFonts w:ascii="Aptos Narrow" w:cs="Aptos Narrow" w:eastAsia="Aptos Narrow" w:hAnsi="Aptos Narrow"/>
          <w:b w:val="false"/>
          <w:bCs w:val="false"/>
          <w:sz w:val="22"/>
          <w:szCs w:val="22"/>
        </w:rPr>
        <w:t xml:space="preserve">Confirm your OpenAI key still works from the command line.</w:t>
      </w:r>
    </w:p>
    <w:p>
      <w:pPr>
        <w:pStyle w:val="Heading1"/>
        <w:spacing w:after="120" w:before="240"/>
      </w:pPr>
      <w:r>
        <w:t xml:space="preserve">Step 1 — Docker Compose Your Full Stack (60-75 min)</w:t>
      </w:r>
    </w:p>
    <w:p>
      <w:pPr>
        <w:spacing w:after="120"/>
      </w:pPr>
      <w:r>
        <w:rPr>
          <w:rFonts w:ascii="Aptos Narrow" w:cs="Aptos Narrow" w:eastAsia="Aptos Narrow" w:hAnsi="Aptos Narrow"/>
          <w:b w:val="false"/>
          <w:bCs w:val="false"/>
          <w:i w:val="false"/>
          <w:iCs w:val="false"/>
          <w:sz w:val="22"/>
          <w:szCs w:val="22"/>
        </w:rPr>
        <w:t xml:space="preserve">Why this matters: right now your FastAPI backend, UI, and retrieval store are three things you start by hand, in the right order, hoping you remember how. Docker Compose turns that into one file and one command — the actual unit a real deployment pipeline works with.</w:t>
      </w:r>
    </w:p>
    <w:p>
      <w:pPr>
        <w:pStyle w:val="ListParagraph"/>
        <w:numPr>
          <w:ilvl w:val="0"/>
          <w:numId w:val="2"/>
        </w:numPr>
        <w:spacing w:after="60"/>
      </w:pPr>
      <w:r>
        <w:rPr>
          <w:rFonts w:ascii="Aptos Narrow" w:cs="Aptos Narrow" w:eastAsia="Aptos Narrow" w:hAnsi="Aptos Narrow"/>
          <w:b w:val="false"/>
          <w:bCs w:val="false"/>
          <w:sz w:val="22"/>
          <w:szCs w:val="22"/>
        </w:rPr>
        <w:t xml:space="preserve">Write one docker-compose.yml with (at minimum) three services: your FastAPI backend, your UI (Streamlit/Chainlit), and your vector/retrieval store.</w:t>
      </w:r>
    </w:p>
    <w:p>
      <w:pPr>
        <w:pStyle w:val="ListParagraph"/>
        <w:numPr>
          <w:ilvl w:val="0"/>
          <w:numId w:val="2"/>
        </w:numPr>
        <w:spacing w:after="60"/>
      </w:pPr>
      <w:r>
        <w:rPr>
          <w:rFonts w:ascii="Aptos Narrow" w:cs="Aptos Narrow" w:eastAsia="Aptos Narrow" w:hAnsi="Aptos Narrow"/>
          <w:b w:val="false"/>
          <w:bCs w:val="false"/>
          <w:sz w:val="22"/>
          <w:szCs w:val="22"/>
        </w:rPr>
        <w:t xml:space="preserve">Services must reach each other by service name (e.g. http://backend:8000), not localhost or hardcoded IPs — Docker's internal DNS handles this once services share a network, same principle as this program's K8s work.</w:t>
      </w:r>
    </w:p>
    <w:p>
      <w:pPr>
        <w:pStyle w:val="ListParagraph"/>
        <w:numPr>
          <w:ilvl w:val="0"/>
          <w:numId w:val="2"/>
        </w:numPr>
        <w:spacing w:after="60"/>
      </w:pPr>
      <w:r>
        <w:rPr>
          <w:rFonts w:ascii="Aptos Narrow" w:cs="Aptos Narrow" w:eastAsia="Aptos Narrow" w:hAnsi="Aptos Narrow"/>
          <w:b w:val="false"/>
          <w:bCs w:val="false"/>
          <w:sz w:val="22"/>
          <w:szCs w:val="22"/>
        </w:rPr>
        <w:t xml:space="preserve">Each service needs its own Dockerfile if it doesn't already have one — reuse the pattern from Stage 1's FastAPI deploy exercise and the K8s lab's Dockerfiles.</w:t>
      </w:r>
    </w:p>
    <w:p>
      <w:pPr>
        <w:spacing w:after="100"/>
      </w:pPr>
      <w:r>
        <w:rPr>
          <w:rFonts w:ascii="Aptos Narrow" w:cs="Aptos Narrow" w:eastAsia="Aptos Narrow" w:hAnsi="Aptos Narrow"/>
          <w:b/>
          <w:bCs/>
          <w:sz w:val="22"/>
          <w:szCs w:val="22"/>
        </w:rPr>
        <w:t xml:space="preserve">On Qdrant specifically: </w:t>
      </w:r>
      <w:r>
        <w:rPr>
          <w:rFonts w:ascii="Aptos Narrow" w:cs="Aptos Narrow" w:eastAsia="Aptos Narrow" w:hAnsi="Aptos Narrow"/>
          <w:sz w:val="22"/>
          <w:szCs w:val="22"/>
        </w:rPr>
        <w:t xml:space="preserve">the official syllabus names Qdrant as the vector store. This cohort's RAG work so far has used a different retrieval approach, and Qdrant is only introduced in class on Wednesday 12 August — two days before this is due. If you have time to containerize Qdrant and migrate your retrieval to it, do it — it's the closer match to the spec. If you don't, containerizing your existing retrieval store as its own Compose service and saying so plainly in your README is fully acceptable — see the Evaluation Criteria document.</w:t>
      </w:r>
    </w:p>
    <w:p>
      <w:pPr>
        <w:pStyle w:val="ListParagraph"/>
        <w:numPr>
          <w:ilvl w:val="0"/>
          <w:numId w:val="2"/>
        </w:numPr>
        <w:spacing w:after="60"/>
      </w:pPr>
      <w:r>
        <w:rPr>
          <w:rFonts w:ascii="Aptos Narrow" w:cs="Aptos Narrow" w:eastAsia="Aptos Narrow" w:hAnsi="Aptos Narrow"/>
          <w:b w:val="false"/>
          <w:bCs w:val="false"/>
          <w:sz w:val="22"/>
          <w:szCs w:val="22"/>
        </w:rPr>
        <w:t xml:space="preserve">Test locally on your VM: docker compose up -d, then confirm all three services are reachable and the UI can actually complete one end-to-end query through the backend.</w:t>
      </w:r>
    </w:p>
    <w:p>
      <w:pPr>
        <w:pStyle w:val="Heading1"/>
        <w:spacing w:after="120" w:before="240"/>
      </w:pPr>
      <w:r>
        <w:t xml:space="preserve">Step 2 — Deploy to Cloud Run: Verify, Don't Load (30-40 min)</w:t>
      </w:r>
    </w:p>
    <w:p>
      <w:pPr>
        <w:spacing w:after="120"/>
      </w:pPr>
      <w:r>
        <w:rPr>
          <w:rFonts w:ascii="Aptos Narrow" w:cs="Aptos Narrow" w:eastAsia="Aptos Narrow" w:hAnsi="Aptos Narrow"/>
          <w:b w:val="false"/>
          <w:bCs w:val="false"/>
          <w:i w:val="false"/>
          <w:iCs w:val="false"/>
          <w:sz w:val="22"/>
          <w:szCs w:val="22"/>
        </w:rPr>
        <w:t xml:space="preserve">Why this matters: Compose proves your stack works together. Cloud Run proves it works on the internet, for someone who isn't you, without your laptop running. This step is deliberately light-touch — you're proving the deployment path works, not running your production traffic through it (that stays on your VM — see Step 6 and the credit warning above).</w:t>
      </w:r>
    </w:p>
    <w:p>
      <w:pPr>
        <w:pStyle w:val="ListParagraph"/>
        <w:numPr>
          <w:ilvl w:val="0"/>
          <w:numId w:val="2"/>
        </w:numPr>
        <w:spacing w:after="60"/>
      </w:pPr>
      <w:r>
        <w:rPr>
          <w:rFonts w:ascii="Aptos Narrow" w:cs="Aptos Narrow" w:eastAsia="Aptos Narrow" w:hAnsi="Aptos Narrow"/>
          <w:b w:val="false"/>
          <w:bCs w:val="false"/>
          <w:sz w:val="22"/>
          <w:szCs w:val="22"/>
        </w:rPr>
        <w:t xml:space="preserve">Same file-transfer path as every GCP lab this program has used: upload your code to your VM via the SSH-in-browser window's Upload File button (not git clone, not Cloud Shell upload, not a laptop gcloud install — none of those work on this network).</w:t>
      </w:r>
    </w:p>
    <w:p>
      <w:pPr>
        <w:pStyle w:val="ListParagraph"/>
        <w:numPr>
          <w:ilvl w:val="0"/>
          <w:numId w:val="2"/>
        </w:numPr>
        <w:spacing w:after="60"/>
      </w:pPr>
      <w:r>
        <w:rPr>
          <w:rFonts w:ascii="Aptos Narrow" w:cs="Aptos Narrow" w:eastAsia="Aptos Narrow" w:hAnsi="Aptos Narrow"/>
          <w:b w:val="false"/>
          <w:bCs w:val="false"/>
          <w:sz w:val="22"/>
          <w:szCs w:val="22"/>
        </w:rPr>
        <w:t xml:space="preserve">From inside that VM's SSH session, run gcloud run deploy --source . for your FastAPI backend specifically (Cloud Run deploys one service at a time — this is your API, not your whole Compose stack). This triggers a real Cloud Build — get your Dockerfile/requirements right before running it, don't iterate by repeated deploys.</w:t>
      </w:r>
    </w:p>
    <w:p>
      <w:pPr>
        <w:pStyle w:val="ListParagraph"/>
        <w:numPr>
          <w:ilvl w:val="0"/>
          <w:numId w:val="2"/>
        </w:numPr>
        <w:spacing w:after="60"/>
      </w:pPr>
      <w:r>
        <w:rPr>
          <w:rFonts w:ascii="Aptos Narrow" w:cs="Aptos Narrow" w:eastAsia="Aptos Narrow" w:hAnsi="Aptos Narrow"/>
          <w:b w:val="false"/>
          <w:bCs w:val="false"/>
          <w:sz w:val="22"/>
          <w:szCs w:val="22"/>
        </w:rPr>
        <w:t xml:space="preserve">Confirm the deployed URL responds on /health and /docs using curl FROM INSIDE your VM's SSH session (or Cloud Shell) — e.g. curl https://your-service-url/health. Do not try to open this URL in your laptop's browser; the firewall constraint above blocks it, and you'll waste time debugging a non-bug.</w:t>
      </w:r>
    </w:p>
    <w:p>
      <w:pPr>
        <w:pStyle w:val="ListParagraph"/>
        <w:numPr>
          <w:ilvl w:val="0"/>
          <w:numId w:val="2"/>
        </w:numPr>
        <w:spacing w:after="60"/>
      </w:pPr>
      <w:r>
        <w:rPr>
          <w:rFonts w:ascii="Aptos Narrow" w:cs="Aptos Narrow" w:eastAsia="Aptos Narrow" w:hAnsi="Aptos Narrow"/>
          <w:b w:val="false"/>
          <w:bCs w:val="false"/>
          <w:sz w:val="22"/>
          <w:szCs w:val="22"/>
        </w:rPr>
        <w:t xml:space="preserve">Send 2-3 real test queries with curl to confirm the deployed service actually answers correctly, not just that /health returns 200.</w:t>
      </w:r>
    </w:p>
    <w:p>
      <w:pPr>
        <w:pStyle w:val="ListParagraph"/>
        <w:numPr>
          <w:ilvl w:val="0"/>
          <w:numId w:val="2"/>
        </w:numPr>
        <w:spacing w:after="60"/>
      </w:pPr>
      <w:r>
        <w:rPr>
          <w:rFonts w:ascii="Aptos Narrow" w:cs="Aptos Narrow" w:eastAsia="Aptos Narrow" w:hAnsi="Aptos Narrow"/>
          <w:b w:val="false"/>
          <w:bCs w:val="false"/>
          <w:sz w:val="22"/>
          <w:szCs w:val="22"/>
        </w:rPr>
        <w:t xml:space="preserve">Write the exact deploy command into your README, word for word — you will run it again Friday morning (see the deletion warning above), and it's the only Cloud Run activity this milestone asks for. Don't run Locust or any sustained traffic against this URL.</w:t>
      </w:r>
    </w:p>
    <w:p>
      <w:pPr>
        <w:spacing w:after="120"/>
      </w:pPr>
      <w:r>
        <w:rPr>
          <w:rFonts w:ascii="Aptos Narrow" w:cs="Aptos Narrow" w:eastAsia="Aptos Narrow" w:hAnsi="Aptos Narrow"/>
          <w:b w:val="false"/>
          <w:bCs w:val="false"/>
          <w:i w:val="false"/>
          <w:iCs w:val="false"/>
          <w:sz w:val="22"/>
          <w:szCs w:val="22"/>
        </w:rPr>
        <w:t xml:space="preserve">Your UI and vector store stay running under Docker Compose on your VM — only the FastAPI backend needs a Cloud Run deployment, and only long enough to prove it. This mirrors a real pattern: the stateless API layer is what actually benefits from serverless scaling; a stateful vector store usually doesn't move to Cloud Run in a real deployment either.</w:t>
      </w:r>
    </w:p>
    <w:p>
      <w:pPr>
        <w:pStyle w:val="Heading1"/>
        <w:spacing w:after="120" w:before="240"/>
      </w:pPr>
      <w:r>
        <w:t xml:space="preserve">Step 3 — Harden Security: JWT + Prompt-Injection (45-60 min)</w:t>
      </w:r>
    </w:p>
    <w:p>
      <w:pPr>
        <w:spacing w:after="120"/>
      </w:pPr>
      <w:r>
        <w:rPr>
          <w:rFonts w:ascii="Aptos Narrow" w:cs="Aptos Narrow" w:eastAsia="Aptos Narrow" w:hAnsi="Aptos Narrow"/>
          <w:b w:val="false"/>
          <w:bCs w:val="false"/>
          <w:i w:val="false"/>
          <w:iCs w:val="false"/>
          <w:sz w:val="22"/>
          <w:szCs w:val="22"/>
        </w:rPr>
        <w:t xml:space="preserve">Why this matters: M5 asked for an API key. M6 asks what a real security review asks next — a key alone just proves someone has a key, it doesn't prove who they are or expire on its own. JWT adds identity and expiry on top.</w:t>
      </w:r>
    </w:p>
    <w:p>
      <w:pPr>
        <w:pStyle w:val="Heading3"/>
        <w:spacing w:after="80" w:before="160"/>
      </w:pPr>
      <w:r>
        <w:t xml:space="preserve">JWT (required this time — not optional stretch like M5)</w:t>
      </w:r>
    </w:p>
    <w:p>
      <w:pPr>
        <w:pStyle w:val="ListParagraph"/>
        <w:numPr>
          <w:ilvl w:val="0"/>
          <w:numId w:val="2"/>
        </w:numPr>
        <w:spacing w:after="60"/>
      </w:pPr>
      <w:r>
        <w:rPr>
          <w:rFonts w:ascii="Aptos Narrow" w:cs="Aptos Narrow" w:eastAsia="Aptos Narrow" w:hAnsi="Aptos Narrow"/>
          <w:b w:val="false"/>
          <w:bCs w:val="false"/>
          <w:sz w:val="22"/>
          <w:szCs w:val="22"/>
        </w:rPr>
        <w:t xml:space="preserve">A login endpoint that returns a signed token for a hardcoded demo user (same pattern discussed in the Security &amp; Config session).</w:t>
      </w:r>
    </w:p>
    <w:p>
      <w:pPr>
        <w:pStyle w:val="ListParagraph"/>
        <w:numPr>
          <w:ilvl w:val="0"/>
          <w:numId w:val="2"/>
        </w:numPr>
        <w:spacing w:after="60"/>
      </w:pPr>
      <w:r>
        <w:rPr>
          <w:rFonts w:ascii="Aptos Narrow" w:cs="Aptos Narrow" w:eastAsia="Aptos Narrow" w:hAnsi="Aptos Narrow"/>
          <w:b w:val="false"/>
          <w:bCs w:val="false"/>
          <w:sz w:val="22"/>
          <w:szCs w:val="22"/>
        </w:rPr>
        <w:t xml:space="preserve">A dependency that verifies the token on your protected routes, rejecting with 401 if missing/invalid/expired.</w:t>
      </w:r>
    </w:p>
    <w:p>
      <w:pPr>
        <w:pStyle w:val="ListParagraph"/>
        <w:numPr>
          <w:ilvl w:val="0"/>
          <w:numId w:val="2"/>
        </w:numPr>
        <w:spacing w:after="60"/>
      </w:pPr>
      <w:r>
        <w:rPr>
          <w:rFonts w:ascii="Aptos Narrow" w:cs="Aptos Narrow" w:eastAsia="Aptos Narrow" w:hAnsi="Aptos Narrow"/>
          <w:b w:val="false"/>
          <w:bCs w:val="false"/>
          <w:sz w:val="22"/>
          <w:szCs w:val="22"/>
        </w:rPr>
        <w:t xml:space="preserve">pyjwt is the library — don't hand-roll the crypto.</w:t>
      </w:r>
    </w:p>
    <w:p>
      <w:pPr>
        <w:pStyle w:val="ListParagraph"/>
        <w:numPr>
          <w:ilvl w:val="0"/>
          <w:numId w:val="2"/>
        </w:numPr>
        <w:spacing w:after="60"/>
      </w:pPr>
      <w:r>
        <w:rPr>
          <w:rFonts w:ascii="Aptos Narrow" w:cs="Aptos Narrow" w:eastAsia="Aptos Narrow" w:hAnsi="Aptos Narrow"/>
          <w:b w:val="false"/>
          <w:bCs w:val="false"/>
          <w:sz w:val="22"/>
          <w:szCs w:val="22"/>
        </w:rPr>
        <w:t xml:space="preserve">Your existing M5 API-key check stays active alongside this — both layers required, not one replacing the other.</w:t>
      </w:r>
    </w:p>
    <w:p>
      <w:pPr>
        <w:pStyle w:val="Heading3"/>
        <w:spacing w:after="80" w:before="160"/>
      </w:pPr>
      <w:r>
        <w:t xml:space="preserve">Prompt-injection hardening</w:t>
      </w:r>
    </w:p>
    <w:p>
      <w:pPr>
        <w:pStyle w:val="ListParagraph"/>
        <w:numPr>
          <w:ilvl w:val="0"/>
          <w:numId w:val="2"/>
        </w:numPr>
        <w:spacing w:after="60"/>
      </w:pPr>
      <w:r>
        <w:rPr>
          <w:rFonts w:ascii="Aptos Narrow" w:cs="Aptos Narrow" w:eastAsia="Aptos Narrow" w:hAnsi="Aptos Narrow"/>
          <w:b w:val="false"/>
          <w:bCs w:val="false"/>
          <w:sz w:val="22"/>
          <w:szCs w:val="22"/>
        </w:rPr>
        <w:t xml:space="preserve">Reuse and strengthen your M4 guardrail/detection logic — don't rebuild it from scratch.</w:t>
      </w:r>
    </w:p>
    <w:p>
      <w:pPr>
        <w:pStyle w:val="ListParagraph"/>
        <w:numPr>
          <w:ilvl w:val="0"/>
          <w:numId w:val="2"/>
        </w:numPr>
        <w:spacing w:after="60"/>
      </w:pPr>
      <w:r>
        <w:rPr>
          <w:rFonts w:ascii="Aptos Narrow" w:cs="Aptos Narrow" w:eastAsia="Aptos Narrow" w:hAnsi="Aptos Narrow"/>
          <w:b w:val="false"/>
          <w:bCs w:val="false"/>
          <w:sz w:val="22"/>
          <w:szCs w:val="22"/>
        </w:rPr>
        <w:t xml:space="preserve">You'll get real evidence of how well it holds up in Step 6 (red-team) — this step is about making sure something is actually there to test.</w:t>
      </w:r>
    </w:p>
    <w:p>
      <w:pPr>
        <w:pStyle w:val="Heading1"/>
        <w:spacing w:after="120" w:before="240"/>
      </w:pPr>
      <w:r>
        <w:t xml:space="preserve">Step 4 — Run the Shared Red-Team Set (30-40 min)</w:t>
      </w:r>
    </w:p>
    <w:p>
      <w:pPr>
        <w:spacing w:after="120"/>
      </w:pPr>
      <w:r>
        <w:rPr>
          <w:rFonts w:ascii="Aptos Narrow" w:cs="Aptos Narrow" w:eastAsia="Aptos Narrow" w:hAnsi="Aptos Narrow"/>
          <w:b w:val="false"/>
          <w:bCs w:val="false"/>
          <w:i w:val="false"/>
          <w:iCs w:val="false"/>
          <w:sz w:val="22"/>
          <w:szCs w:val="22"/>
        </w:rPr>
        <w:t xml:space="preserve">Why this matters: you're finding your own system's weaknesses before a reviewer — or a real attacker — does.</w:t>
      </w:r>
    </w:p>
    <w:p>
      <w:pPr>
        <w:pStyle w:val="ListParagraph"/>
        <w:numPr>
          <w:ilvl w:val="0"/>
          <w:numId w:val="2"/>
        </w:numPr>
        <w:spacing w:after="60"/>
      </w:pPr>
      <w:r>
        <w:rPr>
          <w:rFonts w:ascii="Aptos Narrow" w:cs="Aptos Narrow" w:eastAsia="Aptos Narrow" w:hAnsi="Aptos Narrow"/>
          <w:b w:val="false"/>
          <w:bCs w:val="false"/>
          <w:sz w:val="22"/>
          <w:szCs w:val="22"/>
        </w:rPr>
        <w:t xml:space="preserve">Get redteam_prompts.csv from your trainer if you don't already have it (50 prompts, 5 categories: prompt injection, jailbreak, PII/data extraction, harmful content, scope abuse).</w:t>
      </w:r>
    </w:p>
    <w:p>
      <w:pPr>
        <w:pStyle w:val="ListParagraph"/>
        <w:numPr>
          <w:ilvl w:val="0"/>
          <w:numId w:val="2"/>
        </w:numPr>
        <w:spacing w:after="60"/>
      </w:pPr>
      <w:r>
        <w:rPr>
          <w:rFonts w:ascii="Aptos Narrow" w:cs="Aptos Narrow" w:eastAsia="Aptos Narrow" w:hAnsi="Aptos Narrow"/>
          <w:b w:val="false"/>
          <w:bCs w:val="false"/>
          <w:sz w:val="22"/>
          <w:szCs w:val="22"/>
        </w:rPr>
        <w:t xml:space="preserve">Adapt the class script that reads the CSV and posts each prompt automatically — point it at your VM-hosted Compose stack (e.g. http://localhost:8000/chat, run from inside your VM's own SSH session), same target as Step 6's load test, instead of chat-service.</w:t>
      </w:r>
    </w:p>
    <w:p>
      <w:pPr>
        <w:pStyle w:val="ListParagraph"/>
        <w:numPr>
          <w:ilvl w:val="0"/>
          <w:numId w:val="2"/>
        </w:numPr>
        <w:spacing w:after="60"/>
      </w:pPr>
      <w:r>
        <w:rPr>
          <w:rFonts w:ascii="Aptos Narrow" w:cs="Aptos Narrow" w:eastAsia="Aptos Narrow" w:hAnsi="Aptos Narrow"/>
          <w:b w:val="false"/>
          <w:bCs w:val="false"/>
          <w:sz w:val="22"/>
          <w:szCs w:val="22"/>
        </w:rPr>
        <w:t xml:space="preserve">Save every response to redteam_results.json.</w:t>
      </w:r>
    </w:p>
    <w:p>
      <w:pPr>
        <w:pStyle w:val="ListParagraph"/>
        <w:numPr>
          <w:ilvl w:val="0"/>
          <w:numId w:val="2"/>
        </w:numPr>
        <w:spacing w:after="60"/>
      </w:pPr>
      <w:r>
        <w:rPr>
          <w:rFonts w:ascii="Aptos Narrow" w:cs="Aptos Narrow" w:eastAsia="Aptos Narrow" w:hAnsi="Aptos Narrow"/>
          <w:b w:val="false"/>
          <w:bCs w:val="false"/>
          <w:sz w:val="22"/>
          <w:szCs w:val="22"/>
        </w:rPr>
        <w:t xml:space="preserve">Read through the results yourself and count safe vs. concerning — same judgment-call process as the 10 Aug lab, no scoring script needed.</w:t>
      </w:r>
    </w:p>
    <w:p>
      <w:pPr>
        <w:pStyle w:val="ListParagraph"/>
        <w:numPr>
          <w:ilvl w:val="0"/>
          <w:numId w:val="2"/>
        </w:numPr>
        <w:spacing w:after="60"/>
      </w:pPr>
      <w:r>
        <w:rPr>
          <w:rFonts w:ascii="Aptos Narrow" w:cs="Aptos Narrow" w:eastAsia="Aptos Narrow" w:hAnsi="Aptos Narrow"/>
          <w:b w:val="false"/>
          <w:bCs w:val="false"/>
          <w:sz w:val="22"/>
          <w:szCs w:val="22"/>
        </w:rPr>
        <w:t xml:space="preserve">Optional bonus: write 2-3 of your own adversarial prompts on top of the shared 50.</w:t>
      </w:r>
    </w:p>
    <w:p>
      <w:pPr>
        <w:pStyle w:val="Heading1"/>
        <w:spacing w:after="120" w:before="240"/>
      </w:pPr>
      <w:r>
        <w:t xml:space="preserve">Step 5 — AIF360 Bias Audit + Model Card + NIST Worksheet (60-75 min)</w:t>
      </w:r>
    </w:p>
    <w:p>
      <w:pPr>
        <w:spacing w:after="120"/>
      </w:pPr>
      <w:r>
        <w:rPr>
          <w:rFonts w:ascii="Aptos Narrow" w:cs="Aptos Narrow" w:eastAsia="Aptos Narrow" w:hAnsi="Aptos Narrow"/>
          <w:b w:val="false"/>
          <w:bCs w:val="false"/>
          <w:i w:val="false"/>
          <w:iCs w:val="false"/>
          <w:sz w:val="22"/>
          <w:szCs w:val="22"/>
        </w:rPr>
        <w:t xml:space="preserve">Why this matters: this is the actual paperwork a Responsible AI governance board asks for before anything goes live — numbers, not impressions.</w:t>
      </w:r>
    </w:p>
    <w:p>
      <w:pPr>
        <w:pStyle w:val="ListParagraph"/>
        <w:numPr>
          <w:ilvl w:val="0"/>
          <w:numId w:val="2"/>
        </w:numPr>
        <w:spacing w:after="60"/>
      </w:pPr>
      <w:r>
        <w:rPr>
          <w:rFonts w:ascii="Aptos Narrow" w:cs="Aptos Narrow" w:eastAsia="Aptos Narrow" w:hAnsi="Aptos Narrow"/>
          <w:b w:val="false"/>
          <w:bCs w:val="false"/>
          <w:sz w:val="22"/>
          <w:szCs w:val="22"/>
        </w:rPr>
        <w:t xml:space="preserve">Get loan_approval_data.csv, bias_audit.py, model_card_template.md, and nist_ai_rmf_worksheet.md from your trainer if you don't already have them from the 10 Aug lab.</w:t>
      </w:r>
    </w:p>
    <w:p>
      <w:pPr>
        <w:pStyle w:val="ListParagraph"/>
        <w:numPr>
          <w:ilvl w:val="0"/>
          <w:numId w:val="2"/>
        </w:numPr>
        <w:spacing w:after="60"/>
      </w:pPr>
      <w:r>
        <w:rPr>
          <w:rFonts w:ascii="Aptos Narrow" w:cs="Aptos Narrow" w:eastAsia="Aptos Narrow" w:hAnsi="Aptos Narrow"/>
          <w:b w:val="false"/>
          <w:bCs w:val="false"/>
          <w:sz w:val="22"/>
          <w:szCs w:val="22"/>
        </w:rPr>
        <w:t xml:space="preserve">Run the bias audit exactly as you did in class — disparate impact, statistical parity difference, equal opportunity difference. Save bias_audit_results.json.</w:t>
      </w:r>
    </w:p>
    <w:p>
      <w:pPr>
        <w:pStyle w:val="ListParagraph"/>
        <w:numPr>
          <w:ilvl w:val="0"/>
          <w:numId w:val="2"/>
        </w:numPr>
        <w:spacing w:after="60"/>
      </w:pPr>
      <w:r>
        <w:rPr>
          <w:rFonts w:ascii="Aptos Narrow" w:cs="Aptos Narrow" w:eastAsia="Aptos Narrow" w:hAnsi="Aptos Narrow"/>
          <w:b w:val="false"/>
          <w:bCs w:val="false"/>
          <w:sz w:val="22"/>
          <w:szCs w:val="22"/>
        </w:rPr>
        <w:t xml:space="preserve">Fill in the Model Card for your OWN M3/M4/M5/M6 system this time, not the class's chat-service. Use your real red-team count (Step 4) and your real Locust P95 (Step 6) in Sections 4 and 5.</w:t>
      </w:r>
    </w:p>
    <w:p>
      <w:pPr>
        <w:pStyle w:val="ListParagraph"/>
        <w:numPr>
          <w:ilvl w:val="0"/>
          <w:numId w:val="2"/>
        </w:numPr>
        <w:spacing w:after="60"/>
      </w:pPr>
      <w:r>
        <w:rPr>
          <w:rFonts w:ascii="Aptos Narrow" w:cs="Aptos Narrow" w:eastAsia="Aptos Narrow" w:hAnsi="Aptos Narrow"/>
          <w:b w:val="false"/>
          <w:bCs w:val="false"/>
          <w:sz w:val="22"/>
          <w:szCs w:val="22"/>
        </w:rPr>
        <w:t xml:space="preserve">Fill in the NIST worksheet's four functions with your own answers, grounded in what you actually found this week — Measure and Manage specifically need Step 4/6 evidence, so do those sections last.</w:t>
      </w:r>
    </w:p>
    <w:p>
      <w:pPr>
        <w:pStyle w:val="ListParagraph"/>
        <w:numPr>
          <w:ilvl w:val="0"/>
          <w:numId w:val="2"/>
        </w:numPr>
        <w:spacing w:after="60"/>
      </w:pPr>
      <w:r>
        <w:rPr>
          <w:rFonts w:ascii="Aptos Narrow" w:cs="Aptos Narrow" w:eastAsia="Aptos Narrow" w:hAnsi="Aptos Narrow"/>
          <w:b w:val="false"/>
          <w:bCs w:val="false"/>
          <w:sz w:val="22"/>
          <w:szCs w:val="22"/>
        </w:rPr>
        <w:t xml:space="preserve">Where you genuinely don't know something, write that down — "Unknown, flagged for follow-up" is a real, valid answer.</w:t>
      </w:r>
    </w:p>
    <w:p>
      <w:pPr>
        <w:pStyle w:val="Heading1"/>
        <w:spacing w:after="120" w:before="240"/>
      </w:pPr>
      <w:r>
        <w:t xml:space="preserve">Step 6 — Load Test with Locust (30-45 min)</w:t>
      </w:r>
    </w:p>
    <w:p>
      <w:pPr>
        <w:spacing w:after="120"/>
      </w:pPr>
      <w:r>
        <w:rPr>
          <w:rFonts w:ascii="Aptos Narrow" w:cs="Aptos Narrow" w:eastAsia="Aptos Narrow" w:hAnsi="Aptos Narrow"/>
          <w:b w:val="false"/>
          <w:bCs w:val="false"/>
          <w:i w:val="false"/>
          <w:iCs w:val="false"/>
          <w:sz w:val="22"/>
          <w:szCs w:val="22"/>
        </w:rPr>
        <w:t xml:space="preserve">Why this matters: M6's target is 500 concurrent users, P95 ≤ 5 seconds. You find out with a real number, not a guess.</w:t>
      </w:r>
    </w:p>
    <w:p>
      <w:pPr>
        <w:spacing w:after="100"/>
      </w:pPr>
      <w:r>
        <w:rPr>
          <w:rFonts w:ascii="Aptos Narrow" w:cs="Aptos Narrow" w:eastAsia="Aptos Narrow" w:hAnsi="Aptos Narrow"/>
          <w:b/>
          <w:bCs/>
          <w:sz w:val="22"/>
          <w:szCs w:val="22"/>
        </w:rPr>
        <w:t xml:space="preserve">Target your VM's Compose stack, not Cloud Run: </w:t>
      </w:r>
      <w:r>
        <w:rPr>
          <w:rFonts w:ascii="Aptos Narrow" w:cs="Aptos Narrow" w:eastAsia="Aptos Narrow" w:hAnsi="Aptos Narrow"/>
          <w:sz w:val="22"/>
          <w:szCs w:val="22"/>
        </w:rPr>
        <w:t xml:space="preserve">run Locust FROM INSIDE your VM's own SSH session against your Compose stack's own port (e.g. --host=http://localhost:8000). You're already paying for VM uptime regardless, so this costs nothing extra — running the same 500-user burst against Cloud Run instead would add real, avoidable cost on top of your $10 total budget, on top of not being viewable from your laptop anyway (see the constraints above).</w:t>
      </w:r>
    </w:p>
    <w:p>
      <w:pPr>
        <w:pStyle w:val="ListParagraph"/>
        <w:numPr>
          <w:ilvl w:val="0"/>
          <w:numId w:val="2"/>
        </w:numPr>
        <w:spacing w:after="60"/>
      </w:pPr>
      <w:r>
        <w:rPr>
          <w:rFonts w:ascii="Aptos Narrow" w:cs="Aptos Narrow" w:eastAsia="Aptos Narrow" w:hAnsi="Aptos Narrow"/>
          <w:b w:val="false"/>
          <w:bCs w:val="false"/>
          <w:sz w:val="22"/>
          <w:szCs w:val="22"/>
        </w:rPr>
        <w:t xml:space="preserve">Adapt the class locustfile.py's two TODOs — endpoint path and request body — to your own real endpoint.</w:t>
      </w:r>
    </w:p>
    <w:p>
      <w:pPr>
        <w:pStyle w:val="ListParagraph"/>
        <w:numPr>
          <w:ilvl w:val="0"/>
          <w:numId w:val="2"/>
        </w:numPr>
        <w:spacing w:after="60"/>
      </w:pPr>
      <w:r>
        <w:rPr>
          <w:rFonts w:ascii="Aptos Narrow" w:cs="Aptos Narrow" w:eastAsia="Aptos Narrow" w:hAnsi="Aptos Narrow"/>
          <w:b w:val="false"/>
          <w:bCs w:val="false"/>
          <w:sz w:val="22"/>
          <w:szCs w:val="22"/>
        </w:rPr>
        <w:t xml:space="preserve">Small sanity run first (10 users, 20s) — confirm requests are succeeding before going big.</w:t>
      </w:r>
    </w:p>
    <w:p>
      <w:pPr>
        <w:pStyle w:val="ListParagraph"/>
        <w:numPr>
          <w:ilvl w:val="0"/>
          <w:numId w:val="2"/>
        </w:numPr>
        <w:spacing w:after="60"/>
      </w:pPr>
      <w:r>
        <w:rPr>
          <w:rFonts w:ascii="Aptos Narrow" w:cs="Aptos Narrow" w:eastAsia="Aptos Narrow" w:hAnsi="Aptos Narrow"/>
          <w:b w:val="false"/>
          <w:bCs w:val="false"/>
          <w:sz w:val="22"/>
          <w:szCs w:val="22"/>
        </w:rPr>
        <w:t xml:space="preserve">Then the real 500-user run (500 users, ramp 25/s, 60s), saved as a CSV. Read the 95% column off the /your-endpoint row — that's your real P95 in milliseconds.</w:t>
      </w:r>
    </w:p>
    <w:p>
      <w:pPr>
        <w:spacing w:after="100"/>
      </w:pPr>
      <w:r>
        <w:rPr>
          <w:rFonts w:ascii="Aptos Narrow" w:cs="Aptos Narrow" w:eastAsia="Aptos Narrow" w:hAnsi="Aptos Narrow"/>
          <w:b/>
          <w:bCs/>
          <w:sz w:val="22"/>
          <w:szCs w:val="22"/>
        </w:rPr>
        <w:t xml:space="preserve">If your system calls a real LLM, </w:t>
      </w:r>
      <w:r>
        <w:rPr>
          <w:rFonts w:ascii="Aptos Narrow" w:cs="Aptos Narrow" w:eastAsia="Aptos Narrow" w:hAnsi="Aptos Narrow"/>
          <w:sz w:val="22"/>
          <w:szCs w:val="22"/>
        </w:rPr>
        <w:t xml:space="preserve">a burst of 500 simultaneous requests may hit your OpenAI key's own rate limits and show failures. That is an expected, real finding — document it in your Model Card and NIST worksheet's Manage section (e.g., "add a request queue or circuit breaker before this goes to real production"), don't rerun until it looks clean or quietly drop the failures.</w:t>
      </w:r>
    </w:p>
    <w:p>
      <w:pPr>
        <w:pStyle w:val="Heading1"/>
        <w:spacing w:after="120" w:before="240"/>
      </w:pPr>
      <w:r>
        <w:t xml:space="preserve">Step 7 — Architecture Note, Production Readiness Checklist, README (30 min)</w:t>
      </w:r>
    </w:p>
    <w:p>
      <w:pPr>
        <w:spacing w:after="120"/>
      </w:pPr>
      <w:r>
        <w:rPr>
          <w:rFonts w:ascii="Aptos Narrow" w:cs="Aptos Narrow" w:eastAsia="Aptos Narrow" w:hAnsi="Aptos Narrow"/>
          <w:b w:val="false"/>
          <w:bCs w:val="false"/>
          <w:i w:val="false"/>
          <w:iCs w:val="false"/>
          <w:sz w:val="22"/>
          <w:szCs w:val="22"/>
        </w:rPr>
        <w:t xml:space="preserve">Architecture note: your existing M3/M4/M5 boxes unchanged in the middle, with Docker Compose / Cloud Run / JWT+guardrails / Locust / Responsible AI docs drawn as a ring around them — same "old system, new ring" test as M5's diagram.</w:t>
      </w:r>
    </w:p>
    <w:p>
      <w:pPr>
        <w:spacing w:after="120"/>
      </w:pPr>
      <w:r>
        <w:rPr>
          <w:rFonts w:ascii="Aptos Narrow" w:cs="Aptos Narrow" w:eastAsia="Aptos Narrow" w:hAnsi="Aptos Narrow"/>
          <w:b w:val="false"/>
          <w:bCs w:val="false"/>
          <w:i w:val="false"/>
          <w:iCs w:val="false"/>
          <w:sz w:val="22"/>
          <w:szCs w:val="22"/>
        </w:rPr>
        <w:t xml:space="preserve">Production readiness checklist — a short list, checked off honestly:</w:t>
      </w:r>
    </w:p>
    <w:p>
      <w:pPr>
        <w:pStyle w:val="ListParagraph"/>
        <w:numPr>
          <w:ilvl w:val="0"/>
          <w:numId w:val="2"/>
        </w:numPr>
        <w:spacing w:after="60"/>
      </w:pPr>
      <w:r>
        <w:rPr>
          <w:rFonts w:ascii="Aptos Narrow" w:cs="Aptos Narrow" w:eastAsia="Aptos Narrow" w:hAnsi="Aptos Narrow"/>
          <w:b w:val="false"/>
          <w:bCs w:val="false"/>
          <w:sz w:val="22"/>
          <w:szCs w:val="22"/>
        </w:rPr>
        <w:t xml:space="preserve">[ ] Docker Compose brings up the full stack with one command</w:t>
      </w:r>
    </w:p>
    <w:p>
      <w:pPr>
        <w:pStyle w:val="ListParagraph"/>
        <w:numPr>
          <w:ilvl w:val="0"/>
          <w:numId w:val="2"/>
        </w:numPr>
        <w:spacing w:after="60"/>
      </w:pPr>
      <w:r>
        <w:rPr>
          <w:rFonts w:ascii="Aptos Narrow" w:cs="Aptos Narrow" w:eastAsia="Aptos Narrow" w:hAnsi="Aptos Narrow"/>
          <w:b w:val="false"/>
          <w:bCs w:val="false"/>
          <w:sz w:val="22"/>
          <w:szCs w:val="22"/>
        </w:rPr>
        <w:t xml:space="preserve">[ ] FastAPI backend deployed and verified reachable on Cloud Run (via curl, not a laptop browser)</w:t>
      </w:r>
    </w:p>
    <w:p>
      <w:pPr>
        <w:pStyle w:val="ListParagraph"/>
        <w:numPr>
          <w:ilvl w:val="0"/>
          <w:numId w:val="2"/>
        </w:numPr>
        <w:spacing w:after="60"/>
      </w:pPr>
      <w:r>
        <w:rPr>
          <w:rFonts w:ascii="Aptos Narrow" w:cs="Aptos Narrow" w:eastAsia="Aptos Narrow" w:hAnsi="Aptos Narrow"/>
          <w:b w:val="false"/>
          <w:bCs w:val="false"/>
          <w:sz w:val="22"/>
          <w:szCs w:val="22"/>
        </w:rPr>
        <w:t xml:space="preserve">[ ] Both API-key and JWT required on protected endpoints</w:t>
      </w:r>
    </w:p>
    <w:p>
      <w:pPr>
        <w:pStyle w:val="ListParagraph"/>
        <w:numPr>
          <w:ilvl w:val="0"/>
          <w:numId w:val="2"/>
        </w:numPr>
        <w:spacing w:after="60"/>
      </w:pPr>
      <w:r>
        <w:rPr>
          <w:rFonts w:ascii="Aptos Narrow" w:cs="Aptos Narrow" w:eastAsia="Aptos Narrow" w:hAnsi="Aptos Narrow"/>
          <w:b w:val="false"/>
          <w:bCs w:val="false"/>
          <w:sz w:val="22"/>
          <w:szCs w:val="22"/>
        </w:rPr>
        <w:t xml:space="preserve">[ ] Prompt-injection guardrail active, tested against the red-team set</w:t>
      </w:r>
    </w:p>
    <w:p>
      <w:pPr>
        <w:pStyle w:val="ListParagraph"/>
        <w:numPr>
          <w:ilvl w:val="0"/>
          <w:numId w:val="2"/>
        </w:numPr>
        <w:spacing w:after="60"/>
      </w:pPr>
      <w:r>
        <w:rPr>
          <w:rFonts w:ascii="Aptos Narrow" w:cs="Aptos Narrow" w:eastAsia="Aptos Narrow" w:hAnsi="Aptos Narrow"/>
          <w:b w:val="false"/>
          <w:bCs w:val="false"/>
          <w:sz w:val="22"/>
          <w:szCs w:val="22"/>
        </w:rPr>
        <w:t xml:space="preserve">[ ] 500-user Locust run completed against the VM Compose stack, real P95 recorded</w:t>
      </w:r>
    </w:p>
    <w:p>
      <w:pPr>
        <w:pStyle w:val="ListParagraph"/>
        <w:numPr>
          <w:ilvl w:val="0"/>
          <w:numId w:val="2"/>
        </w:numPr>
        <w:spacing w:after="60"/>
      </w:pPr>
      <w:r>
        <w:rPr>
          <w:rFonts w:ascii="Aptos Narrow" w:cs="Aptos Narrow" w:eastAsia="Aptos Narrow" w:hAnsi="Aptos Narrow"/>
          <w:b w:val="false"/>
          <w:bCs w:val="false"/>
          <w:sz w:val="22"/>
          <w:szCs w:val="22"/>
        </w:rPr>
        <w:t xml:space="preserve">[ ] AIF360 bias audit run and interpreted</w:t>
      </w:r>
    </w:p>
    <w:p>
      <w:pPr>
        <w:pStyle w:val="ListParagraph"/>
        <w:numPr>
          <w:ilvl w:val="0"/>
          <w:numId w:val="2"/>
        </w:numPr>
        <w:spacing w:after="60"/>
      </w:pPr>
      <w:r>
        <w:rPr>
          <w:rFonts w:ascii="Aptos Narrow" w:cs="Aptos Narrow" w:eastAsia="Aptos Narrow" w:hAnsi="Aptos Narrow"/>
          <w:b w:val="false"/>
          <w:bCs w:val="false"/>
          <w:sz w:val="22"/>
          <w:szCs w:val="22"/>
        </w:rPr>
        <w:t xml:space="preserve">[ ] Model Card complete</w:t>
      </w:r>
    </w:p>
    <w:p>
      <w:pPr>
        <w:pStyle w:val="ListParagraph"/>
        <w:numPr>
          <w:ilvl w:val="0"/>
          <w:numId w:val="2"/>
        </w:numPr>
        <w:spacing w:after="60"/>
      </w:pPr>
      <w:r>
        <w:rPr>
          <w:rFonts w:ascii="Aptos Narrow" w:cs="Aptos Narrow" w:eastAsia="Aptos Narrow" w:hAnsi="Aptos Narrow"/>
          <w:b w:val="false"/>
          <w:bCs w:val="false"/>
          <w:sz w:val="22"/>
          <w:szCs w:val="22"/>
        </w:rPr>
        <w:t xml:space="preserve">[ ] NIST AI RMF worksheet complete</w:t>
      </w:r>
    </w:p>
    <w:p>
      <w:pPr>
        <w:pStyle w:val="ListParagraph"/>
        <w:numPr>
          <w:ilvl w:val="0"/>
          <w:numId w:val="2"/>
        </w:numPr>
        <w:spacing w:after="60"/>
      </w:pPr>
      <w:r>
        <w:rPr>
          <w:rFonts w:ascii="Aptos Narrow" w:cs="Aptos Narrow" w:eastAsia="Aptos Narrow" w:hAnsi="Aptos Narrow"/>
          <w:b w:val="false"/>
          <w:bCs w:val="false"/>
          <w:sz w:val="22"/>
          <w:szCs w:val="22"/>
        </w:rPr>
        <w:t xml:space="preserve">[ ] Red-team results saved with a safe/concerning verdict</w:t>
      </w:r>
    </w:p>
    <w:p>
      <w:pPr>
        <w:spacing w:after="120"/>
      </w:pPr>
      <w:r>
        <w:rPr>
          <w:rFonts w:ascii="Aptos Narrow" w:cs="Aptos Narrow" w:eastAsia="Aptos Narrow" w:hAnsi="Aptos Narrow"/>
          <w:b w:val="false"/>
          <w:bCs w:val="false"/>
          <w:i w:val="false"/>
          <w:iCs w:val="false"/>
          <w:sz w:val="22"/>
          <w:szCs w:val="22"/>
        </w:rPr>
        <w:t xml:space="preserve">README: what's new in M6 (a list, not prose), exact commands for Compose/Cloud Run deploy/load test/bias audit, and one sentence per required environment variable.</w:t>
      </w:r>
    </w:p>
    <w:p>
      <w:pPr>
        <w:pStyle w:val="Heading1"/>
        <w:spacing w:after="120" w:before="240"/>
      </w:pPr>
      <w:r>
        <w:t xml:space="preserve">Common Pitfalls</w:t>
      </w:r>
    </w:p>
    <w:p>
      <w:pPr>
        <w:pStyle w:val="ListParagraph"/>
        <w:numPr>
          <w:ilvl w:val="0"/>
          <w:numId w:val="2"/>
        </w:numPr>
        <w:spacing w:after="60"/>
      </w:pPr>
      <w:r>
        <w:rPr>
          <w:rFonts w:ascii="Aptos Narrow" w:cs="Aptos Narrow" w:eastAsia="Aptos Narrow" w:hAnsi="Aptos Narrow"/>
          <w:b w:val="false"/>
          <w:bCs w:val="false"/>
          <w:sz w:val="22"/>
          <w:szCs w:val="22"/>
        </w:rPr>
        <w:t xml:space="preserve">Deploying Cloud Run or standing up Compose the night before your review and assuming it survives to Friday morning — it won't (see the deletion warning at the top).</w:t>
      </w:r>
    </w:p>
    <w:p>
      <w:pPr>
        <w:pStyle w:val="ListParagraph"/>
        <w:numPr>
          <w:ilvl w:val="0"/>
          <w:numId w:val="2"/>
        </w:numPr>
        <w:spacing w:after="60"/>
      </w:pPr>
      <w:r>
        <w:rPr>
          <w:rFonts w:ascii="Aptos Narrow" w:cs="Aptos Narrow" w:eastAsia="Aptos Narrow" w:hAnsi="Aptos Narrow"/>
          <w:b w:val="false"/>
          <w:bCs w:val="false"/>
          <w:sz w:val="22"/>
          <w:szCs w:val="22"/>
        </w:rPr>
        <w:t xml:space="preserve">JWT "added" but the dependency isn't actually wired to the protected routes, so requests succeed with no token at all.</w:t>
      </w:r>
    </w:p>
    <w:p>
      <w:pPr>
        <w:pStyle w:val="ListParagraph"/>
        <w:numPr>
          <w:ilvl w:val="0"/>
          <w:numId w:val="2"/>
        </w:numPr>
        <w:spacing w:after="60"/>
      </w:pPr>
      <w:r>
        <w:rPr>
          <w:rFonts w:ascii="Aptos Narrow" w:cs="Aptos Narrow" w:eastAsia="Aptos Narrow" w:hAnsi="Aptos Narrow"/>
          <w:b w:val="false"/>
          <w:bCs w:val="false"/>
          <w:sz w:val="22"/>
          <w:szCs w:val="22"/>
        </w:rPr>
        <w:t xml:space="preserve">Trying to open your VM's site, a Docker-hosted page, or your Cloud Run URL in your laptop's browser to "just check it quickly" — it will look broken because of the firewall, not because your deployment is actually broken. Use curl from your VM's SSH session or Cloud Shell instead.</w:t>
      </w:r>
    </w:p>
    <w:p>
      <w:pPr>
        <w:pStyle w:val="ListParagraph"/>
        <w:numPr>
          <w:ilvl w:val="0"/>
          <w:numId w:val="2"/>
        </w:numPr>
        <w:spacing w:after="60"/>
      </w:pPr>
      <w:r>
        <w:rPr>
          <w:rFonts w:ascii="Aptos Narrow" w:cs="Aptos Narrow" w:eastAsia="Aptos Narrow" w:hAnsi="Aptos Narrow"/>
          <w:b w:val="false"/>
          <w:bCs w:val="false"/>
          <w:sz w:val="22"/>
          <w:szCs w:val="22"/>
        </w:rPr>
        <w:t xml:space="preserve">Running the 500-user Locust burst against Cloud Run instead of your VM — burns real credit out of your $10 total for no extra credit on this milestone.</w:t>
      </w:r>
    </w:p>
    <w:p>
      <w:pPr>
        <w:pStyle w:val="ListParagraph"/>
        <w:numPr>
          <w:ilvl w:val="0"/>
          <w:numId w:val="2"/>
        </w:numPr>
        <w:spacing w:after="60"/>
      </w:pPr>
      <w:r>
        <w:rPr>
          <w:rFonts w:ascii="Aptos Narrow" w:cs="Aptos Narrow" w:eastAsia="Aptos Narrow" w:hAnsi="Aptos Narrow"/>
          <w:b w:val="false"/>
          <w:bCs w:val="false"/>
          <w:sz w:val="22"/>
          <w:szCs w:val="22"/>
        </w:rPr>
        <w:t xml:space="preserve">Treating rate-limit failures under load as a bug to hide instead of a finding to document.</w:t>
      </w:r>
    </w:p>
    <w:p>
      <w:pPr>
        <w:pStyle w:val="ListParagraph"/>
        <w:numPr>
          <w:ilvl w:val="0"/>
          <w:numId w:val="2"/>
        </w:numPr>
        <w:spacing w:after="60"/>
      </w:pPr>
      <w:r>
        <w:rPr>
          <w:rFonts w:ascii="Aptos Narrow" w:cs="Aptos Narrow" w:eastAsia="Aptos Narrow" w:hAnsi="Aptos Narrow"/>
          <w:b w:val="false"/>
          <w:bCs w:val="false"/>
          <w:sz w:val="22"/>
          <w:szCs w:val="22"/>
        </w:rPr>
        <w:t xml:space="preserve">Copy-pasting the Model Card/NIST worksheet's given examples instead of writing your own answers underneath them.</w:t>
      </w:r>
    </w:p>
    <w:p>
      <w:pPr>
        <w:pStyle w:val="ListParagraph"/>
        <w:numPr>
          <w:ilvl w:val="0"/>
          <w:numId w:val="2"/>
        </w:numPr>
        <w:spacing w:after="60"/>
      </w:pPr>
      <w:r>
        <w:rPr>
          <w:rFonts w:ascii="Aptos Narrow" w:cs="Aptos Narrow" w:eastAsia="Aptos Narrow" w:hAnsi="Aptos Narrow"/>
          <w:b w:val="false"/>
          <w:bCs w:val="false"/>
          <w:sz w:val="22"/>
          <w:szCs w:val="22"/>
        </w:rPr>
        <w:t xml:space="preserve">Rebuilding an agent or tool "because it's cleaner now" — that's new development, scored down under Category 1 even if it's genuinely better code.</w:t>
      </w:r>
    </w:p>
    <w:p>
      <w:pPr>
        <w:pStyle w:val="ListParagraph"/>
        <w:numPr>
          <w:ilvl w:val="0"/>
          <w:numId w:val="2"/>
        </w:numPr>
        <w:spacing w:after="60"/>
      </w:pPr>
      <w:r>
        <w:rPr>
          <w:rFonts w:ascii="Aptos Narrow" w:cs="Aptos Narrow" w:eastAsia="Aptos Narrow" w:hAnsi="Aptos Narrow"/>
          <w:b w:val="false"/>
          <w:bCs w:val="false"/>
          <w:sz w:val="22"/>
          <w:szCs w:val="22"/>
        </w:rPr>
        <w:t xml:space="preserve">Secrets left in requirements.txt comments, README examples, or an earlier commit.</w:t>
      </w:r>
    </w:p>
    <w:p>
      <w:pPr>
        <w:pStyle w:val="Heading1"/>
        <w:spacing w:after="120" w:before="240"/>
      </w:pPr>
      <w:r>
        <w:t xml:space="preserve">Before You Submit — Self-Check</w:t>
      </w:r>
    </w:p>
    <w:p>
      <w:pPr>
        <w:pStyle w:val="ListParagraph"/>
        <w:numPr>
          <w:ilvl w:val="0"/>
          <w:numId w:val="2"/>
        </w:numPr>
        <w:spacing w:after="60"/>
      </w:pPr>
      <w:r>
        <w:rPr>
          <w:rFonts w:ascii="Aptos Narrow" w:cs="Aptos Narrow" w:eastAsia="Aptos Narrow" w:hAnsi="Aptos Narrow"/>
          <w:b w:val="false"/>
          <w:bCs w:val="false"/>
          <w:sz w:val="22"/>
          <w:szCs w:val="22"/>
        </w:rPr>
        <w:t xml:space="preserve">Can I bring up my full stack with docker compose up -d using only my README?</w:t>
      </w:r>
    </w:p>
    <w:p>
      <w:pPr>
        <w:pStyle w:val="ListParagraph"/>
        <w:numPr>
          <w:ilvl w:val="0"/>
          <w:numId w:val="2"/>
        </w:numPr>
        <w:spacing w:after="60"/>
      </w:pPr>
      <w:r>
        <w:rPr>
          <w:rFonts w:ascii="Aptos Narrow" w:cs="Aptos Narrow" w:eastAsia="Aptos Narrow" w:hAnsi="Aptos Narrow"/>
          <w:b w:val="false"/>
          <w:bCs w:val="false"/>
          <w:sz w:val="22"/>
          <w:szCs w:val="22"/>
        </w:rPr>
        <w:t xml:space="preserve">Can I redeploy my Cloud Run service from scratch in under 10 minutes, using only my README's exact command — and did I verify it with curl, not a laptop browser?</w:t>
      </w:r>
    </w:p>
    <w:p>
      <w:pPr>
        <w:pStyle w:val="ListParagraph"/>
        <w:numPr>
          <w:ilvl w:val="0"/>
          <w:numId w:val="2"/>
        </w:numPr>
        <w:spacing w:after="60"/>
      </w:pPr>
      <w:r>
        <w:rPr>
          <w:rFonts w:ascii="Aptos Narrow" w:cs="Aptos Narrow" w:eastAsia="Aptos Narrow" w:hAnsi="Aptos Narrow"/>
          <w:b w:val="false"/>
          <w:bCs w:val="false"/>
          <w:sz w:val="22"/>
          <w:szCs w:val="22"/>
        </w:rPr>
        <w:t xml:space="preserve">Does calling a protected endpoint without a JWT correctly fail? Without an API key?</w:t>
      </w:r>
    </w:p>
    <w:p>
      <w:pPr>
        <w:pStyle w:val="ListParagraph"/>
        <w:numPr>
          <w:ilvl w:val="0"/>
          <w:numId w:val="2"/>
        </w:numPr>
        <w:spacing w:after="60"/>
      </w:pPr>
      <w:r>
        <w:rPr>
          <w:rFonts w:ascii="Aptos Narrow" w:cs="Aptos Narrow" w:eastAsia="Aptos Narrow" w:hAnsi="Aptos Narrow"/>
          <w:b w:val="false"/>
          <w:bCs w:val="false"/>
          <w:sz w:val="22"/>
          <w:szCs w:val="22"/>
        </w:rPr>
        <w:t xml:space="preserve">Is my Locust P95 a real number from a real 500-user run against my VM's Compose stack that I just did, not an old, fabricated, or Cloud-Run-billed one?</w:t>
      </w:r>
    </w:p>
    <w:p>
      <w:pPr>
        <w:pStyle w:val="ListParagraph"/>
        <w:numPr>
          <w:ilvl w:val="0"/>
          <w:numId w:val="2"/>
        </w:numPr>
        <w:spacing w:after="60"/>
      </w:pPr>
      <w:r>
        <w:rPr>
          <w:rFonts w:ascii="Aptos Narrow" w:cs="Aptos Narrow" w:eastAsia="Aptos Narrow" w:hAnsi="Aptos Narrow"/>
          <w:b w:val="false"/>
          <w:bCs w:val="false"/>
          <w:sz w:val="22"/>
          <w:szCs w:val="22"/>
        </w:rPr>
        <w:t xml:space="preserve">Have I checked my remaining GCP credit at least once and adjusted if it's running low?</w:t>
      </w:r>
    </w:p>
    <w:p>
      <w:pPr>
        <w:pStyle w:val="ListParagraph"/>
        <w:numPr>
          <w:ilvl w:val="0"/>
          <w:numId w:val="2"/>
        </w:numPr>
        <w:spacing w:after="60"/>
      </w:pPr>
      <w:r>
        <w:rPr>
          <w:rFonts w:ascii="Aptos Narrow" w:cs="Aptos Narrow" w:eastAsia="Aptos Narrow" w:hAnsi="Aptos Narrow"/>
          <w:b w:val="false"/>
          <w:bCs w:val="false"/>
          <w:sz w:val="22"/>
          <w:szCs w:val="22"/>
        </w:rPr>
        <w:t xml:space="preserve">Have I read through my own red-team results, not just generated them?</w:t>
      </w:r>
    </w:p>
    <w:p>
      <w:pPr>
        <w:pStyle w:val="ListParagraph"/>
        <w:numPr>
          <w:ilvl w:val="0"/>
          <w:numId w:val="2"/>
        </w:numPr>
        <w:spacing w:after="60"/>
      </w:pPr>
      <w:r>
        <w:rPr>
          <w:rFonts w:ascii="Aptos Narrow" w:cs="Aptos Narrow" w:eastAsia="Aptos Narrow" w:hAnsi="Aptos Narrow"/>
          <w:b w:val="false"/>
          <w:bCs w:val="false"/>
          <w:sz w:val="22"/>
          <w:szCs w:val="22"/>
        </w:rPr>
        <w:t xml:space="preserve">Does my Model Card use MY real numbers (bias audit, red-team count, Locust P95), not placeholder text?</w:t>
      </w:r>
    </w:p>
    <w:p>
      <w:pPr>
        <w:pStyle w:val="ListParagraph"/>
        <w:numPr>
          <w:ilvl w:val="0"/>
          <w:numId w:val="2"/>
        </w:numPr>
        <w:spacing w:after="60"/>
      </w:pPr>
      <w:r>
        <w:rPr>
          <w:rFonts w:ascii="Aptos Narrow" w:cs="Aptos Narrow" w:eastAsia="Aptos Narrow" w:hAnsi="Aptos Narrow"/>
          <w:b w:val="false"/>
          <w:bCs w:val="false"/>
          <w:sz w:val="22"/>
          <w:szCs w:val="22"/>
        </w:rPr>
        <w:t xml:space="preserve">Is my Locust CSV, bias_audit_results.json, redteam_results.json, and completed Model Card/NIST worksheet actually in my zip? Your submission is reviewed statically — without this evidence, it can't be scored, even if the code is correct.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Narrow" w:cs="Aptos Narrow" w:eastAsia="Aptos Narrow" w:hAnsi="Aptos Narro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Narrow" w:cs="Aptos Narrow" w:eastAsia="Aptos Narrow" w:hAnsi="Aptos Narrow"/>
      <w:b/>
      <w:bCs/>
      <w:color w:val="2E5395"/>
      <w:sz w:val="28"/>
      <w:szCs w:val="28"/>
    </w:rPr>
  </w:style>
  <w:style w:type="paragraph" w:styleId="Heading2">
    <w:name w:val="Heading 2"/>
    <w:basedOn w:val="Normal"/>
    <w:next w:val="Normal"/>
    <w:qFormat/>
    <w:rPr>
      <w:rFonts w:ascii="Aptos Narrow" w:cs="Aptos Narrow" w:eastAsia="Aptos Narrow" w:hAnsi="Aptos Narrow"/>
      <w:b/>
      <w:bCs/>
      <w:color w:val="2E5395"/>
      <w:sz w:val="24"/>
      <w:szCs w:val="24"/>
    </w:rPr>
  </w:style>
  <w:style w:type="paragraph" w:styleId="Heading3">
    <w:name w:val="Heading 3"/>
    <w:basedOn w:val="Normal"/>
    <w:next w:val="Normal"/>
    <w:qFormat/>
    <w:rPr>
      <w:rFonts w:ascii="Aptos Narrow" w:cs="Aptos Narrow" w:eastAsia="Aptos Narrow" w:hAnsi="Aptos Narrow"/>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2026-08-10T16:35:27.567Z</dcterms:created>
  <dcterms:modified xsi:type="dcterms:W3CDTF">2026-08-10T16:35:27.567Z</dcterms:modified>
</cp:coreProperties>
</file>

<file path=docProps/custom.xml><?xml version="1.0" encoding="utf-8"?>
<Properties xmlns="http://schemas.openxmlformats.org/officeDocument/2006/custom-properties" xmlns:vt="http://schemas.openxmlformats.org/officeDocument/2006/docPropsVTypes"/>
</file>