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98f6fb3e97640c5e7fc6c40d43854da646ad76e"/>
    <w:p>
      <w:pPr>
        <w:pStyle w:val="Heading1"/>
      </w:pPr>
      <w:r>
        <w:t xml:space="preserve">FAQ — Reply-brary solution (from uploaded files)</w:t>
      </w:r>
    </w:p>
    <w:p>
      <w:pPr>
        <w:numPr>
          <w:ilvl w:val="0"/>
          <w:numId w:val="1001"/>
        </w:numPr>
      </w:pPr>
      <w:r>
        <w:t xml:space="preserve">Q: Which automated workflows (Power Automate flows) are included?</w:t>
      </w:r>
      <w:r>
        <w:br/>
      </w:r>
      <w:r>
        <w:t xml:space="preserve">A: IdentifierReminderFlow, PMFormReminderFlow and ReplybraryDailyPipedrivecheck are present in the uploaded files.</w:t>
      </w:r>
    </w:p>
    <w:p>
      <w:pPr>
        <w:numPr>
          <w:ilvl w:val="0"/>
          <w:numId w:val="1001"/>
        </w:numPr>
      </w:pPr>
      <w:r>
        <w:t xml:space="preserve">Q: What does IdentifierReminderFlow do?</w:t>
      </w:r>
      <w:r>
        <w:br/>
      </w:r>
      <w:r>
        <w:t xml:space="preserve">A: Sends an adaptive-card reminder (via Flow bot / Teams) telling the assigned identifier to open the Reply-brary App and assign a PM; it contains a parameter for the app link.</w:t>
      </w:r>
    </w:p>
    <w:p>
      <w:pPr>
        <w:numPr>
          <w:ilvl w:val="0"/>
          <w:numId w:val="1001"/>
        </w:numPr>
      </w:pPr>
      <w:r>
        <w:t xml:space="preserve">Q: What does PMFormReminderFlow do?</w:t>
      </w:r>
      <w:r>
        <w:br/>
      </w:r>
      <w:r>
        <w:t xml:space="preserve">A: Groups projects by PM and posts reminders to PMs about submitting project forms (uses variables like GroupedProjects/newarray in the flow).</w:t>
      </w:r>
    </w:p>
    <w:p>
      <w:pPr>
        <w:numPr>
          <w:ilvl w:val="0"/>
          <w:numId w:val="1001"/>
        </w:numPr>
      </w:pPr>
      <w:r>
        <w:t xml:space="preserve">Q: What does ReplybraryDailyPipedrivecheck do?</w:t>
      </w:r>
      <w:r>
        <w:br/>
      </w:r>
      <w:r>
        <w:t xml:space="preserve">A: Runs on a daily recurrence and calls the Pipedrive API (HTTP GET) to fetch latest deals using an API key variable.</w:t>
      </w:r>
    </w:p>
    <w:p>
      <w:pPr>
        <w:numPr>
          <w:ilvl w:val="0"/>
          <w:numId w:val="1001"/>
        </w:numPr>
      </w:pPr>
      <w:r>
        <w:t xml:space="preserve">Q: What triggers / schedules are defined for the flows?</w:t>
      </w:r>
      <w:r>
        <w:br/>
      </w:r>
      <w:r>
        <w:t xml:space="preserve">A: ReplybraryDailyPipedrivecheck is scheduled daily (Recurrence) and IdentifierReminderFlow is scheduled weekly (Monday); exact PMFormReminderFlow schedule is Not found in uploaded files.</w:t>
      </w:r>
    </w:p>
    <w:p>
      <w:pPr>
        <w:numPr>
          <w:ilvl w:val="0"/>
          <w:numId w:val="1001"/>
        </w:numPr>
      </w:pPr>
      <w:r>
        <w:t xml:space="preserve">Q: What environment variables / flow parameters are used?</w:t>
      </w:r>
      <w:r>
        <w:br/>
      </w:r>
      <w:r>
        <w:t xml:space="preserve">A: Flows use parameters such as Replybrary_SP_Site (SharePoint site URL), Replybrary_Project_List, Replybrary_People_List and Replybrary_App_Link; ReplybraryDaily uses an API_Key variable for Pipedrive.</w:t>
      </w:r>
    </w:p>
    <w:p>
      <w:pPr>
        <w:numPr>
          <w:ilvl w:val="0"/>
          <w:numId w:val="1001"/>
        </w:numPr>
      </w:pPr>
      <w:r>
        <w:t xml:space="preserve">Q: Which external connections / APIs are used?</w:t>
      </w:r>
      <w:r>
        <w:br/>
      </w:r>
      <w:r>
        <w:t xml:space="preserve">A: Connections include shared_sharepointonline, shared_teams and shared_office365users; Pipedrive API is called via HTTP in a flow.</w:t>
      </w:r>
    </w:p>
    <w:p>
      <w:pPr>
        <w:numPr>
          <w:ilvl w:val="0"/>
          <w:numId w:val="1001"/>
        </w:numPr>
      </w:pPr>
      <w:r>
        <w:t xml:space="preserve">Q: What canvas apps / screens are in the solution?</w:t>
      </w:r>
      <w:r>
        <w:br/>
      </w:r>
      <w:r>
        <w:t xml:space="preserve">A: The Reply-brary canvas app (Reply-brary App) is present with screens/components such as Project Library, Project Form/Team tabs, Project Info, Lessons, Ideas, People and Clients (many control IDs and screen names appear in the canvas export).</w:t>
      </w:r>
    </w:p>
    <w:p>
      <w:pPr>
        <w:numPr>
          <w:ilvl w:val="0"/>
          <w:numId w:val="1001"/>
        </w:numPr>
      </w:pPr>
      <w:r>
        <w:t xml:space="preserve">Q: What SharePoint site / lists are referenced?</w:t>
      </w:r>
      <w:r>
        <w:br/>
      </w:r>
      <w:r>
        <w:t xml:space="preserve">A: The SharePoint site is https://wmreplyukdev.sharepoint.com/sites/ReplybraryDev and lists include Replybrary_Project_List and Replybrary_People_List (GUIDs provided as default parameter values).</w:t>
      </w:r>
    </w:p>
    <w:p>
      <w:pPr>
        <w:numPr>
          <w:ilvl w:val="0"/>
          <w:numId w:val="1001"/>
        </w:numPr>
      </w:pPr>
      <w:r>
        <w:t xml:space="preserve">Q: Does the solution include any bot / configuration files?</w:t>
      </w:r>
      <w:r>
        <w:br/>
      </w:r>
      <w:r>
        <w:t xml:space="preserve">A: Yes — a configuration.json (BotConfiguration / GPT/AI settings) is included (shows GenerativeActionsEnabled and GPT/AI settings).</w:t>
      </w:r>
    </w:p>
    <w:p>
      <w:pPr>
        <w:numPr>
          <w:ilvl w:val="0"/>
          <w:numId w:val="1001"/>
        </w:numPr>
      </w:pPr>
      <w:r>
        <w:t xml:space="preserve">Q: Where is the Reply-brary app play link?</w:t>
      </w:r>
      <w:r>
        <w:br/>
      </w:r>
      <w:r>
        <w:t xml:space="preserve">A: The Replybrary_App_Link parameter contains the Power Apps play URL (present in IdentifierReminderFlow parameters).</w:t>
      </w:r>
    </w:p>
    <w:p>
      <w:pPr>
        <w:numPr>
          <w:ilvl w:val="0"/>
          <w:numId w:val="1001"/>
        </w:numPr>
      </w:pPr>
      <w:r>
        <w:t xml:space="preserve">Q: Any other implementation details (e.g., variable names, galleries, controls)?</w:t>
      </w:r>
      <w:r>
        <w:br/>
      </w:r>
      <w:r>
        <w:t xml:space="preserve">A: The canvas export shows many control IDs and names (galleries, data cards, labels, buttons, link canvases, ProjectLessonsGallery, etc.), and flows use variables like GroupedProjects/newarray; for granular control/property lists see the canvas/flow JSON exports.</w:t>
      </w:r>
    </w:p>
    <w:p>
      <w:pPr>
        <w:pStyle w:val="FirstParagraph"/>
      </w:pPr>
      <w:r>
        <w:t xml:space="preserve">If you want, I can convert this into a single Markdown file for download or expand any answer with exact JSON snippets from the uploaded files.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2026-01-28T09:42:53Z</dcterms:created>
  <dcterms:modified xsi:type="dcterms:W3CDTF">2026-01-28T09:42:53Z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