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86a7aec2a25f98fae4eaa61a77e1b2e4d4a5ef"/>
    <w:p>
      <w:pPr>
        <w:pStyle w:val="Heading3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1"/>
        </w:numPr>
      </w:pPr>
      <w:r>
        <w:t xml:space="preserve">What it does: A Power Automate flow that reads project items, groups projects by PM, composes per-PM payloads (PMEmail, PMName, Projects) and prepares notifications/reminders for each PM. It builds arrays of projects per PM and composes messages for sending.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Obvious trigger/purpose: Purpose appears to be sending PM form reminders (grouped by project manager). Trigger details (e.g., scheduled or event-based) are not present in the uploaded chunks. Not found in uploaded files.</w:t>
      </w:r>
    </w:p>
    <w:bookmarkEnd w:id="9"/>
    <w:bookmarkStart w:id="10" w:name="other-workflows"/>
    <w:p>
      <w:pPr>
        <w:pStyle w:val="Heading3"/>
      </w:pPr>
      <w:r>
        <w:t xml:space="preserve">Other workflows</w:t>
      </w:r>
    </w:p>
    <w:p>
      <w:pPr>
        <w:pStyle w:val="Compact"/>
        <w:numPr>
          <w:ilvl w:val="0"/>
          <w:numId w:val="1002"/>
        </w:numPr>
      </w:pPr>
      <w:r>
        <w:t xml:space="preserve">Not found in uploaded files.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2026-01-28T09:42:53Z</dcterms:created>
  <dcterms:modified xsi:type="dcterms:W3CDTF">2026-01-28T09:42:53Z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