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bd6534a18f2fd603f6d59f6372ac821a02b9f69"/>
    <w:p>
      <w:pPr>
        <w:pStyle w:val="Heading1"/>
      </w:pPr>
      <w:r>
        <w:t xml:space="preserve">Solution overview (based ONLY on uploaded chunks)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 (groups): 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 (definitions total):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2"/>
        </w:numPr>
      </w:pPr>
      <w:r>
        <w:t xml:space="preserve">workflow → connector: 18 (workflow_connectors)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 → env: 26 (remaining relationships = 44 − 18)</w:t>
      </w:r>
    </w:p>
    <w:p>
      <w:pPr>
        <w:pStyle w:val="Compact"/>
        <w:numPr>
          <w:ilvl w:val="0"/>
          <w:numId w:val="1001"/>
        </w:numPr>
      </w:pPr>
      <w:r>
        <w:t xml:space="preserve">Screens: 0 (no screens found in the canvas apps)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Compact"/>
        <w:numPr>
          <w:ilvl w:val="0"/>
          <w:numId w:val="1003"/>
        </w:numPr>
      </w:pPr>
      <w:r>
        <w:t xml:space="preserve">Apps: wmreply_replybraryv2_c933c, wmreply_replybrary_b320d</w:t>
      </w:r>
    </w:p>
    <w:p>
      <w:pPr>
        <w:pStyle w:val="Compact"/>
        <w:numPr>
          <w:ilvl w:val="0"/>
          <w:numId w:val="1003"/>
        </w:numPr>
      </w:pPr>
      <w:r>
        <w:t xml:space="preserve">Screens per app: none (screens arrays are empty)</w:t>
      </w:r>
    </w:p>
    <w:bookmarkEnd w:id="10"/>
    <w:bookmarkStart w:id="11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4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shared_office365users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shared_office365groups</w:t>
      </w:r>
      <w:r>
        <w:br/>
      </w:r>
      <w:r>
        <w:t xml:space="preserve">(Connectors referenced by workflows)</w:t>
      </w:r>
    </w:p>
    <w:bookmarkEnd w:id="11"/>
    <w:bookmarkStart w:id="12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5"/>
        </w:numPr>
      </w:pPr>
      <w:r>
        <w:t xml:space="preserve">EndFormFlow-82921763-2342-F011-8779-000D3A0CEB69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EndFormFlowReminder-128F82AA-B942-F011-877A-000D3A0CEB69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IdentifierReminderFlow-D4AE74B0-DA42-F011-877A-000D3A0CEB69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PeopleListFlow-3CE0853C-4C36-F011-8C4C-6045BD0ACADB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PMflow-A3194D5E-D434-F011-8C4C-6045BD0ACADB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PMFormReminderFlow-B025C04D-D342-F011-877A-000D3A0CEB69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ReplybraryDailyPipedrivecheck-5898F434-A147-F011-8779-000D3A0CEB69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Replybrary_GetExchangeRate-4E437A2B-C74D-F011-877B-000D3A0CEB69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Replybrary_Identifier_Flow-38CA161E-BA34-F011-8C4C-6045BD0ACADB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UploadLogo-F9309D25-C742-F011-877A-000D3A0CEB69</w:t>
      </w:r>
    </w:p>
    <w:bookmarkEnd w:id="12"/>
    <w:bookmarkStart w:id="13" w:name="Xb8b2c6fd4028f25be9a82d86290fb8da742fea6"/>
    <w:p>
      <w:pPr>
        <w:pStyle w:val="Heading2"/>
      </w:pPr>
      <w:r>
        <w:t xml:space="preserve">Environment variable names (referenced in workflows)</w:t>
      </w:r>
    </w:p>
    <w:p>
      <w:pPr>
        <w:pStyle w:val="Compact"/>
        <w:numPr>
          <w:ilvl w:val="0"/>
          <w:numId w:val="1006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wmreply_Replybrary_SP_Site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wmreply_Replybrary_Currency_List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wmreply_Replybrary_Client_List</w:t>
      </w:r>
      <w:r>
        <w:br/>
      </w:r>
      <w:r>
        <w:t xml:space="preserve">(Env vars referenced by the workflows in the uploaded chunks)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Sources: solution/overview and artifacts extracted from uploaded chunks (overview.json, canvasapps.json / canvasapps_detailed.json, workflows.json / workflows_detailed.json, relationships.json).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2026-02-14T14:02:31Z</dcterms:created>
  <dcterms:modified xsi:type="dcterms:W3CDTF">2026-02-14T14:02:31Z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