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3" w:name="solution-overview"/>
    <w:p>
      <w:pPr>
        <w:pStyle w:val="Heading1"/>
      </w:pPr>
      <w:r>
        <w:t xml:space="preserve">Solution overview</w:t>
      </w:r>
    </w:p>
    <w:p>
      <w:pPr>
        <w:pStyle w:val="FirstParagraph"/>
      </w:pPr>
      <w:r>
        <w:t xml:space="preserve">This solution package contains two Canvas apps, a set of scheduled and event-driven Power Automate workflows, and environment variables used to configure connectors and data sources. The summary below is drawn directly from the extracted solution files provided (overview.json, canvasapps.json / canvasapps_detailed.json, workflows.json / workflows_detailed.json, envvars.json, and relationships.json) and reflects the counts and metadata found in those files.</w:t>
      </w:r>
    </w:p>
    <w:bookmarkStart w:id="9" w:name="key-counts"/>
    <w:p>
      <w:pPr>
        <w:pStyle w:val="Heading2"/>
      </w:pPr>
      <w:r>
        <w:t xml:space="preserve">Key counts</w:t>
      </w:r>
    </w:p>
    <w:p>
      <w:pPr>
        <w:pStyle w:val="Compact"/>
        <w:numPr>
          <w:ilvl w:val="0"/>
          <w:numId w:val="1001"/>
        </w:numPr>
      </w:pPr>
      <w:r>
        <w:t xml:space="preserve">Canvas apps (groups): 2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Workflows: 10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Environment variables: 16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Screens (total across apps): 0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Relationship edges (total): 44</w:t>
      </w:r>
    </w:p>
    <w:p>
      <w:pPr>
        <w:pStyle w:val="Compact"/>
        <w:numPr>
          <w:ilvl w:val="1"/>
          <w:numId w:val="1002"/>
        </w:numPr>
      </w:pPr>
      <w:r>
        <w:t xml:space="preserve">workflow_to_connector: 18 (as reported for workflow connectors)</w:t>
      </w:r>
      <w:r>
        <w:br/>
      </w:r>
    </w:p>
    <w:p>
      <w:pPr>
        <w:pStyle w:val="Compact"/>
        <w:numPr>
          <w:ilvl w:val="1"/>
          <w:numId w:val="1002"/>
        </w:numPr>
      </w:pPr>
      <w:r>
        <w:t xml:space="preserve">workflow_to_env: 26 (remaining relationship edges)</w:t>
      </w:r>
    </w:p>
    <w:bookmarkEnd w:id="9"/>
    <w:bookmarkStart w:id="10" w:name="canvas-apps"/>
    <w:p>
      <w:pPr>
        <w:pStyle w:val="Heading2"/>
      </w:pPr>
      <w:r>
        <w:t xml:space="preserve">Canvas Apps</w:t>
      </w:r>
    </w:p>
    <w:p>
      <w:pPr>
        <w:pStyle w:val="FirstParagraph"/>
      </w:pPr>
      <w:r>
        <w:t xml:space="preserve">(From canvasapps.json and canvasapps_detailed.json)</w:t>
      </w:r>
    </w:p>
    <w:p>
      <w:pPr>
        <w:pStyle w:val="Compact"/>
        <w:numPr>
          <w:ilvl w:val="0"/>
          <w:numId w:val="1003"/>
        </w:numPr>
      </w:pPr>
      <w:r>
        <w:t xml:space="preserve">wmreply_replybraryv2_c933c</w:t>
      </w:r>
    </w:p>
    <w:p>
      <w:pPr>
        <w:pStyle w:val="Compact"/>
        <w:numPr>
          <w:ilvl w:val="1"/>
          <w:numId w:val="1004"/>
        </w:numPr>
      </w:pPr>
      <w:r>
        <w:t xml:space="preserve">Screens: 0</w:t>
      </w:r>
      <w:r>
        <w:br/>
      </w:r>
    </w:p>
    <w:p>
      <w:pPr>
        <w:pStyle w:val="Compact"/>
        <w:numPr>
          <w:ilvl w:val="1"/>
          <w:numId w:val="1004"/>
        </w:numPr>
      </w:pPr>
      <w:r>
        <w:t xml:space="preserve">Connectors referenced in app: none detected in the extracted details</w:t>
      </w:r>
    </w:p>
    <w:p>
      <w:pPr>
        <w:pStyle w:val="Compact"/>
        <w:numPr>
          <w:ilvl w:val="0"/>
          <w:numId w:val="1003"/>
        </w:numPr>
      </w:pPr>
      <w:r>
        <w:t xml:space="preserve">wmreply_replybrary_b320d</w:t>
      </w:r>
    </w:p>
    <w:p>
      <w:pPr>
        <w:pStyle w:val="Compact"/>
        <w:numPr>
          <w:ilvl w:val="1"/>
          <w:numId w:val="1005"/>
        </w:numPr>
      </w:pPr>
      <w:r>
        <w:t xml:space="preserve">Screens: 0</w:t>
      </w:r>
      <w:r>
        <w:br/>
      </w:r>
    </w:p>
    <w:p>
      <w:pPr>
        <w:pStyle w:val="Compact"/>
        <w:numPr>
          <w:ilvl w:val="1"/>
          <w:numId w:val="1005"/>
        </w:numPr>
      </w:pPr>
      <w:r>
        <w:t xml:space="preserve">Connectors referenced in app: none detected in the extracted details</w:t>
      </w:r>
    </w:p>
    <w:bookmarkEnd w:id="10"/>
    <w:bookmarkStart w:id="11" w:name="X1f8d0bcec3d8c6b43caece6b8a3113255553266"/>
    <w:p>
      <w:pPr>
        <w:pStyle w:val="Heading2"/>
      </w:pPr>
      <w:r>
        <w:t xml:space="preserve">Workflows (trigger, purpose, actions detected)</w:t>
      </w:r>
    </w:p>
    <w:p>
      <w:pPr>
        <w:pStyle w:val="FirstParagraph"/>
      </w:pPr>
      <w:r>
        <w:t xml:space="preserve">(Workflows named as in workflows_detailed.json; workflows that include a trailing GUID are shown as CleanName (FullName).)</w:t>
      </w:r>
    </w:p>
    <w:p>
      <w:pPr>
        <w:pStyle w:val="Compact"/>
        <w:numPr>
          <w:ilvl w:val="0"/>
          <w:numId w:val="1006"/>
        </w:numPr>
      </w:pPr>
      <w:r>
        <w:t xml:space="preserve">EndFormFlow (EndFormFlow-82921763-2342-F011-8779-000D3A0CEB69)</w:t>
      </w:r>
    </w:p>
    <w:p>
      <w:pPr>
        <w:pStyle w:val="Compact"/>
        <w:numPr>
          <w:ilvl w:val="1"/>
          <w:numId w:val="1007"/>
        </w:numPr>
      </w:pPr>
      <w:r>
        <w:t xml:space="preserve">Trigger: Recurrence: Recurrence</w:t>
      </w:r>
      <w:r>
        <w:br/>
      </w:r>
    </w:p>
    <w:p>
      <w:pPr>
        <w:pStyle w:val="Compact"/>
        <w:numPr>
          <w:ilvl w:val="1"/>
          <w:numId w:val="1007"/>
        </w:numPr>
      </w:pPr>
      <w:r>
        <w:t xml:space="preserve">Purpose: Scheduled flow that runs automatically and performs automated steps using configured connectors and environment variables.</w:t>
      </w:r>
      <w:r>
        <w:br/>
      </w:r>
    </w:p>
    <w:p>
      <w:pPr>
        <w:pStyle w:val="Compact"/>
        <w:numPr>
          <w:ilvl w:val="1"/>
          <w:numId w:val="1007"/>
        </w:numPr>
      </w:pPr>
      <w:r>
        <w:t xml:space="preserve">Actions detected: Get items, Post message</w:t>
      </w:r>
    </w:p>
    <w:p>
      <w:pPr>
        <w:pStyle w:val="Compact"/>
        <w:numPr>
          <w:ilvl w:val="0"/>
          <w:numId w:val="1006"/>
        </w:numPr>
      </w:pPr>
      <w:r>
        <w:t xml:space="preserve">EndFormFlowReminder (EndFormFlowReminder-128F82AA-B942-F011-877A-000D3A0CEB69)</w:t>
      </w:r>
    </w:p>
    <w:p>
      <w:pPr>
        <w:pStyle w:val="Compact"/>
        <w:numPr>
          <w:ilvl w:val="1"/>
          <w:numId w:val="1008"/>
        </w:numPr>
      </w:pPr>
      <w:r>
        <w:t xml:space="preserve">Trigger: Recurrence: Recurrence</w:t>
      </w:r>
      <w:r>
        <w:br/>
      </w:r>
    </w:p>
    <w:p>
      <w:pPr>
        <w:pStyle w:val="Compact"/>
        <w:numPr>
          <w:ilvl w:val="1"/>
          <w:numId w:val="1008"/>
        </w:numPr>
      </w:pPr>
      <w:r>
        <w:t xml:space="preserve">Purpose: Scheduled reminder flow that notifies users.</w:t>
      </w:r>
      <w:r>
        <w:br/>
      </w:r>
    </w:p>
    <w:p>
      <w:pPr>
        <w:pStyle w:val="Compact"/>
        <w:numPr>
          <w:ilvl w:val="1"/>
          <w:numId w:val="1008"/>
        </w:numPr>
      </w:pPr>
      <w:r>
        <w:t xml:space="preserve">Actions detected: Get items, Post message</w:t>
      </w:r>
    </w:p>
    <w:p>
      <w:pPr>
        <w:pStyle w:val="Compact"/>
        <w:numPr>
          <w:ilvl w:val="0"/>
          <w:numId w:val="1006"/>
        </w:numPr>
      </w:pPr>
      <w:r>
        <w:t xml:space="preserve">IdentifierReminderFlow (IdentifierReminderFlow-D4AE74B0-DA42-F011-877A-000D3A0CEB69)</w:t>
      </w:r>
    </w:p>
    <w:p>
      <w:pPr>
        <w:pStyle w:val="Compact"/>
        <w:numPr>
          <w:ilvl w:val="1"/>
          <w:numId w:val="1009"/>
        </w:numPr>
      </w:pPr>
      <w:r>
        <w:t xml:space="preserve">Trigger: Recurrence: Recurrence</w:t>
      </w:r>
      <w:r>
        <w:br/>
      </w:r>
    </w:p>
    <w:p>
      <w:pPr>
        <w:pStyle w:val="Compact"/>
        <w:numPr>
          <w:ilvl w:val="1"/>
          <w:numId w:val="1009"/>
        </w:numPr>
      </w:pPr>
      <w:r>
        <w:t xml:space="preserve">Purpose: Scheduled reminder flow that notifies users.</w:t>
      </w:r>
      <w:r>
        <w:br/>
      </w:r>
    </w:p>
    <w:p>
      <w:pPr>
        <w:pStyle w:val="Compact"/>
        <w:numPr>
          <w:ilvl w:val="1"/>
          <w:numId w:val="1009"/>
        </w:numPr>
      </w:pPr>
      <w:r>
        <w:t xml:space="preserve">Actions detected: Get items, Post message</w:t>
      </w:r>
    </w:p>
    <w:p>
      <w:pPr>
        <w:pStyle w:val="Compact"/>
        <w:numPr>
          <w:ilvl w:val="0"/>
          <w:numId w:val="1006"/>
        </w:numPr>
      </w:pPr>
      <w:r>
        <w:t xml:space="preserve">PeopleListFlow (PeopleListFlow-3CE0853C-4C36-F011-8C4C-6045BD0ACADB)</w:t>
      </w:r>
    </w:p>
    <w:p>
      <w:pPr>
        <w:pStyle w:val="Compact"/>
        <w:numPr>
          <w:ilvl w:val="1"/>
          <w:numId w:val="1010"/>
        </w:numPr>
      </w:pPr>
      <w:r>
        <w:t xml:space="preserve">Trigger: Recurrence: Recurrence</w:t>
      </w:r>
      <w:r>
        <w:br/>
      </w:r>
    </w:p>
    <w:p>
      <w:pPr>
        <w:pStyle w:val="Compact"/>
        <w:numPr>
          <w:ilvl w:val="1"/>
          <w:numId w:val="1010"/>
        </w:numPr>
      </w:pPr>
      <w:r>
        <w:t xml:space="preserve">Purpose: Flow that maintains/syncs people data using configured connectors.</w:t>
      </w:r>
      <w:r>
        <w:br/>
      </w:r>
    </w:p>
    <w:p>
      <w:pPr>
        <w:pStyle w:val="Compact"/>
        <w:numPr>
          <w:ilvl w:val="1"/>
          <w:numId w:val="1010"/>
        </w:numPr>
      </w:pPr>
      <w:r>
        <w:t xml:space="preserve">Actions detected: (detected actions include Get items; full action list available in detailed flow file)</w:t>
      </w:r>
    </w:p>
    <w:p>
      <w:pPr>
        <w:pStyle w:val="Compact"/>
        <w:numPr>
          <w:ilvl w:val="0"/>
          <w:numId w:val="1006"/>
        </w:numPr>
      </w:pPr>
      <w:r>
        <w:t xml:space="preserve">PMflow (PMflow-A3194D5E-D434-F011-8C4C-6045BD0ACADB)</w:t>
      </w:r>
    </w:p>
    <w:p>
      <w:pPr>
        <w:pStyle w:val="Compact"/>
        <w:numPr>
          <w:ilvl w:val="1"/>
          <w:numId w:val="1011"/>
        </w:numPr>
      </w:pPr>
      <w:r>
        <w:t xml:space="preserve">Trigger: manual: Request, PowerAppV2</w:t>
      </w:r>
      <w:r>
        <w:br/>
      </w:r>
    </w:p>
    <w:p>
      <w:pPr>
        <w:pStyle w:val="Compact"/>
        <w:numPr>
          <w:ilvl w:val="1"/>
          <w:numId w:val="1011"/>
        </w:numPr>
      </w:pPr>
      <w:r>
        <w:t xml:space="preserve">Purpose: Manual flow invoked from the app (PowerApps trigger); performs automated steps using configured connectors and environment variables.</w:t>
      </w:r>
      <w:r>
        <w:br/>
      </w:r>
    </w:p>
    <w:p>
      <w:pPr>
        <w:pStyle w:val="Compact"/>
        <w:numPr>
          <w:ilvl w:val="1"/>
          <w:numId w:val="1011"/>
        </w:numPr>
      </w:pPr>
      <w:r>
        <w:t xml:space="preserve">Actions detected: Post message</w:t>
      </w:r>
    </w:p>
    <w:p>
      <w:pPr>
        <w:pStyle w:val="Compact"/>
        <w:numPr>
          <w:ilvl w:val="0"/>
          <w:numId w:val="1006"/>
        </w:numPr>
      </w:pPr>
      <w:r>
        <w:t xml:space="preserve">PMFormReminderFlow (PMFormReminderFlow-B025C04D-D342-F011-877A-000D3A0CEB69)</w:t>
      </w:r>
    </w:p>
    <w:p>
      <w:pPr>
        <w:pStyle w:val="Compact"/>
        <w:numPr>
          <w:ilvl w:val="1"/>
          <w:numId w:val="1012"/>
        </w:numPr>
      </w:pPr>
      <w:r>
        <w:t xml:space="preserve">Trigger: Recurrence: Recurrence</w:t>
      </w:r>
      <w:r>
        <w:br/>
      </w:r>
    </w:p>
    <w:p>
      <w:pPr>
        <w:pStyle w:val="Compact"/>
        <w:numPr>
          <w:ilvl w:val="1"/>
          <w:numId w:val="1012"/>
        </w:numPr>
      </w:pPr>
      <w:r>
        <w:t xml:space="preserve">Purpose: Scheduled reminder flow that notifies users.</w:t>
      </w:r>
      <w:r>
        <w:br/>
      </w:r>
    </w:p>
    <w:p>
      <w:pPr>
        <w:pStyle w:val="Compact"/>
        <w:numPr>
          <w:ilvl w:val="1"/>
          <w:numId w:val="1012"/>
        </w:numPr>
      </w:pPr>
      <w:r>
        <w:t xml:space="preserve">Actions detected: Get items, Post message</w:t>
      </w:r>
    </w:p>
    <w:p>
      <w:pPr>
        <w:pStyle w:val="Compact"/>
        <w:numPr>
          <w:ilvl w:val="0"/>
          <w:numId w:val="1006"/>
        </w:numPr>
      </w:pPr>
      <w:r>
        <w:t xml:space="preserve">ReplybraryDailyPipedrivecheck (ReplybraryDailyPipedrivecheck-5898F434-A147-F011-8779-000D3A0CEB69)</w:t>
      </w:r>
    </w:p>
    <w:p>
      <w:pPr>
        <w:pStyle w:val="Compact"/>
        <w:numPr>
          <w:ilvl w:val="1"/>
          <w:numId w:val="1013"/>
        </w:numPr>
      </w:pPr>
      <w:r>
        <w:t xml:space="preserve">Trigger: Recurrence: Recurrence</w:t>
      </w:r>
      <w:r>
        <w:br/>
      </w:r>
    </w:p>
    <w:p>
      <w:pPr>
        <w:pStyle w:val="Compact"/>
        <w:numPr>
          <w:ilvl w:val="1"/>
          <w:numId w:val="1013"/>
        </w:numPr>
      </w:pPr>
      <w:r>
        <w:t xml:space="preserve">Purpose: Scheduled daily check flow related to Pipedrive (business logic depends on flow actions).</w:t>
      </w:r>
      <w:r>
        <w:br/>
      </w:r>
    </w:p>
    <w:p>
      <w:pPr>
        <w:pStyle w:val="Compact"/>
        <w:numPr>
          <w:ilvl w:val="1"/>
          <w:numId w:val="1013"/>
        </w:numPr>
      </w:pPr>
      <w:r>
        <w:t xml:space="preserve">Actions detected: Get items</w:t>
      </w:r>
    </w:p>
    <w:p>
      <w:pPr>
        <w:pStyle w:val="Compact"/>
        <w:numPr>
          <w:ilvl w:val="0"/>
          <w:numId w:val="1006"/>
        </w:numPr>
      </w:pPr>
      <w:r>
        <w:t xml:space="preserve">Replybrary_GetExchangeRate (Replybrary_GetExchangeRate-4E437A2B-C74D-F011-877B-000D3A0CEB69)</w:t>
      </w:r>
    </w:p>
    <w:p>
      <w:pPr>
        <w:pStyle w:val="Compact"/>
        <w:numPr>
          <w:ilvl w:val="1"/>
          <w:numId w:val="1014"/>
        </w:numPr>
      </w:pPr>
      <w:r>
        <w:t xml:space="preserve">Trigger: Recurrence: Recurrence</w:t>
      </w:r>
      <w:r>
        <w:br/>
      </w:r>
    </w:p>
    <w:p>
      <w:pPr>
        <w:pStyle w:val="Compact"/>
        <w:numPr>
          <w:ilvl w:val="1"/>
          <w:numId w:val="1014"/>
        </w:numPr>
      </w:pPr>
      <w:r>
        <w:t xml:space="preserve">Purpose: Scheduled flow that refreshes or updates exchange-rate data using configured connectors.</w:t>
      </w:r>
      <w:r>
        <w:br/>
      </w:r>
    </w:p>
    <w:p>
      <w:pPr>
        <w:pStyle w:val="Compact"/>
        <w:numPr>
          <w:ilvl w:val="1"/>
          <w:numId w:val="1014"/>
        </w:numPr>
      </w:pPr>
      <w:r>
        <w:t xml:space="preserve">Actions detected: Get items</w:t>
      </w:r>
    </w:p>
    <w:p>
      <w:pPr>
        <w:pStyle w:val="Compact"/>
        <w:numPr>
          <w:ilvl w:val="0"/>
          <w:numId w:val="1006"/>
        </w:numPr>
      </w:pPr>
      <w:r>
        <w:t xml:space="preserve">Replybrary_Identifier_Flow (Replybrary_Identifier_Flow-38CA161E-BA34-F011-8C4C-6045BD0ACADB)</w:t>
      </w:r>
    </w:p>
    <w:p>
      <w:pPr>
        <w:pStyle w:val="Compact"/>
        <w:numPr>
          <w:ilvl w:val="1"/>
          <w:numId w:val="1015"/>
        </w:numPr>
      </w:pPr>
      <w:r>
        <w:t xml:space="preserve">Trigger: When_an_item_is_created: OpenApiConnection</w:t>
      </w:r>
      <w:r>
        <w:br/>
      </w:r>
    </w:p>
    <w:p>
      <w:pPr>
        <w:pStyle w:val="Compact"/>
        <w:numPr>
          <w:ilvl w:val="1"/>
          <w:numId w:val="1015"/>
        </w:numPr>
      </w:pPr>
      <w:r>
        <w:t xml:space="preserve">Purpose: Event-driven flow triggered when new records are created; performs follow-up updates/notifications.</w:t>
      </w:r>
      <w:r>
        <w:br/>
      </w:r>
    </w:p>
    <w:p>
      <w:pPr>
        <w:pStyle w:val="Compact"/>
        <w:numPr>
          <w:ilvl w:val="1"/>
          <w:numId w:val="1015"/>
        </w:numPr>
      </w:pPr>
      <w:r>
        <w:t xml:space="preserve">Actions detected: Post message</w:t>
      </w:r>
    </w:p>
    <w:p>
      <w:pPr>
        <w:pStyle w:val="Compact"/>
        <w:numPr>
          <w:ilvl w:val="0"/>
          <w:numId w:val="1006"/>
        </w:numPr>
      </w:pPr>
      <w:r>
        <w:t xml:space="preserve">UploadLogo (UploadLogo-F9309D25-C742-F011-877A-000D3A0CEB69)</w:t>
      </w:r>
    </w:p>
    <w:p>
      <w:pPr>
        <w:pStyle w:val="Compact"/>
        <w:numPr>
          <w:ilvl w:val="1"/>
          <w:numId w:val="1016"/>
        </w:numPr>
      </w:pPr>
      <w:r>
        <w:t xml:space="preserve">Trigger: manual: Request, PowerAppV2</w:t>
      </w:r>
      <w:r>
        <w:br/>
      </w:r>
    </w:p>
    <w:p>
      <w:pPr>
        <w:pStyle w:val="Compact"/>
        <w:numPr>
          <w:ilvl w:val="1"/>
          <w:numId w:val="1016"/>
        </w:numPr>
      </w:pPr>
      <w:r>
        <w:t xml:space="preserve">Purpose: Triggered from the app to upload/store a file using configured connectors.</w:t>
      </w:r>
      <w:r>
        <w:br/>
      </w:r>
    </w:p>
    <w:p>
      <w:pPr>
        <w:pStyle w:val="Compact"/>
        <w:numPr>
          <w:ilvl w:val="1"/>
          <w:numId w:val="1016"/>
        </w:numPr>
      </w:pPr>
      <w:r>
        <w:t xml:space="preserve">Actions detected: Get items</w:t>
      </w:r>
    </w:p>
    <w:p>
      <w:pPr>
        <w:pStyle w:val="FirstParagraph"/>
      </w:pPr>
      <w:r>
        <w:t xml:space="preserve">(For full connector lists, environment variables used per flow, and complete action sequences consult the individual workflow JSON files in the Workflows directory; summary information above comes from workflows_detailed.json.)</w:t>
      </w:r>
    </w:p>
    <w:bookmarkEnd w:id="11"/>
    <w:bookmarkStart w:id="12" w:name="environment-variables"/>
    <w:p>
      <w:pPr>
        <w:pStyle w:val="Heading2"/>
      </w:pPr>
      <w:r>
        <w:t xml:space="preserve">Environment variables</w:t>
      </w:r>
    </w:p>
    <w:p>
      <w:pPr>
        <w:pStyle w:val="FirstParagraph"/>
      </w:pPr>
      <w:r>
        <w:t xml:space="preserve">(Listed from envvars.json; friendly names applied where provided.)</w:t>
      </w:r>
    </w:p>
    <w:p>
      <w:pPr>
        <w:pStyle w:val="Compact"/>
        <w:numPr>
          <w:ilvl w:val="0"/>
          <w:numId w:val="1017"/>
        </w:numPr>
      </w:pPr>
      <w:r>
        <w:t xml:space="preserve">wmreply_Replybrary_Admin_List</w:t>
      </w:r>
      <w:r>
        <w:br/>
      </w:r>
    </w:p>
    <w:p>
      <w:pPr>
        <w:pStyle w:val="Compact"/>
        <w:numPr>
          <w:ilvl w:val="0"/>
          <w:numId w:val="1017"/>
        </w:numPr>
      </w:pPr>
      <w:r>
        <w:t xml:space="preserve">App Link (wmreply_Replybrary_App_Link)</w:t>
      </w:r>
      <w:r>
        <w:br/>
      </w:r>
    </w:p>
    <w:p>
      <w:pPr>
        <w:pStyle w:val="Compact"/>
        <w:numPr>
          <w:ilvl w:val="0"/>
          <w:numId w:val="1017"/>
        </w:numPr>
      </w:pPr>
      <w:r>
        <w:t xml:space="preserve">wmreply_Replybrary_CertificationsTracker_List</w:t>
      </w:r>
      <w:r>
        <w:br/>
      </w:r>
    </w:p>
    <w:p>
      <w:pPr>
        <w:pStyle w:val="Compact"/>
        <w:numPr>
          <w:ilvl w:val="0"/>
          <w:numId w:val="1017"/>
        </w:numPr>
      </w:pPr>
      <w:r>
        <w:t xml:space="preserve">wmreply_Replybrary_ClientContacts_List</w:t>
      </w:r>
      <w:r>
        <w:br/>
      </w:r>
    </w:p>
    <w:p>
      <w:pPr>
        <w:pStyle w:val="Compact"/>
        <w:numPr>
          <w:ilvl w:val="0"/>
          <w:numId w:val="1017"/>
        </w:numPr>
      </w:pPr>
      <w:r>
        <w:t xml:space="preserve">Client List (wmreply_Replybrary_Client_List)</w:t>
      </w:r>
      <w:r>
        <w:br/>
      </w:r>
    </w:p>
    <w:p>
      <w:pPr>
        <w:pStyle w:val="Compact"/>
        <w:numPr>
          <w:ilvl w:val="0"/>
          <w:numId w:val="1017"/>
        </w:numPr>
      </w:pPr>
      <w:r>
        <w:t xml:space="preserve">Currency List (wmreply_Replybrary_Currency_List)</w:t>
      </w:r>
      <w:r>
        <w:br/>
      </w:r>
    </w:p>
    <w:p>
      <w:pPr>
        <w:pStyle w:val="Compact"/>
        <w:numPr>
          <w:ilvl w:val="0"/>
          <w:numId w:val="1017"/>
        </w:numPr>
      </w:pPr>
      <w:r>
        <w:t xml:space="preserve">wmreply_Replybrary_LessonsLearnt_List</w:t>
      </w:r>
      <w:r>
        <w:br/>
      </w:r>
    </w:p>
    <w:p>
      <w:pPr>
        <w:pStyle w:val="Compact"/>
        <w:numPr>
          <w:ilvl w:val="0"/>
          <w:numId w:val="1017"/>
        </w:numPr>
      </w:pPr>
      <w:r>
        <w:t xml:space="preserve">wmreply_Replybrary_Links_List</w:t>
      </w:r>
      <w:r>
        <w:br/>
      </w:r>
    </w:p>
    <w:p>
      <w:pPr>
        <w:pStyle w:val="Compact"/>
        <w:numPr>
          <w:ilvl w:val="0"/>
          <w:numId w:val="1017"/>
        </w:numPr>
      </w:pPr>
      <w:r>
        <w:t xml:space="preserve">M365 Group ID (wmreply_Replybrary_M365GroupID)</w:t>
      </w:r>
      <w:r>
        <w:br/>
      </w:r>
    </w:p>
    <w:p>
      <w:pPr>
        <w:pStyle w:val="Compact"/>
        <w:numPr>
          <w:ilvl w:val="0"/>
          <w:numId w:val="1017"/>
        </w:numPr>
      </w:pPr>
      <w:r>
        <w:t xml:space="preserve">People List (wmreply_Replybrary_People_List)</w:t>
      </w:r>
      <w:r>
        <w:br/>
      </w:r>
    </w:p>
    <w:p>
      <w:pPr>
        <w:pStyle w:val="Compact"/>
        <w:numPr>
          <w:ilvl w:val="0"/>
          <w:numId w:val="1017"/>
        </w:numPr>
      </w:pPr>
      <w:r>
        <w:t xml:space="preserve">wmreply_Replybrary_ProjectHistory_List</w:t>
      </w:r>
      <w:r>
        <w:br/>
      </w:r>
    </w:p>
    <w:p>
      <w:pPr>
        <w:pStyle w:val="Compact"/>
        <w:numPr>
          <w:ilvl w:val="0"/>
          <w:numId w:val="1017"/>
        </w:numPr>
      </w:pPr>
      <w:r>
        <w:t xml:space="preserve">Projects List (wmreply_Replybrary_Project_List)</w:t>
      </w:r>
      <w:r>
        <w:br/>
      </w:r>
    </w:p>
    <w:p>
      <w:pPr>
        <w:pStyle w:val="Compact"/>
        <w:numPr>
          <w:ilvl w:val="0"/>
          <w:numId w:val="1017"/>
        </w:numPr>
      </w:pPr>
      <w:r>
        <w:t xml:space="preserve">wmreply_Replybrary_ReusableIdeas_List</w:t>
      </w:r>
      <w:r>
        <w:br/>
      </w:r>
    </w:p>
    <w:p>
      <w:pPr>
        <w:pStyle w:val="Compact"/>
        <w:numPr>
          <w:ilvl w:val="0"/>
          <w:numId w:val="1017"/>
        </w:numPr>
      </w:pPr>
      <w:r>
        <w:t xml:space="preserve">wmreply_Replybrary_SkillLevels_List</w:t>
      </w:r>
      <w:r>
        <w:br/>
      </w:r>
    </w:p>
    <w:p>
      <w:pPr>
        <w:pStyle w:val="Compact"/>
        <w:numPr>
          <w:ilvl w:val="0"/>
          <w:numId w:val="1017"/>
        </w:numPr>
      </w:pPr>
      <w:r>
        <w:t xml:space="preserve">wmreply_Replybrary_SMEs_List</w:t>
      </w:r>
      <w:r>
        <w:br/>
      </w:r>
    </w:p>
    <w:p>
      <w:pPr>
        <w:pStyle w:val="Compact"/>
        <w:numPr>
          <w:ilvl w:val="0"/>
          <w:numId w:val="1017"/>
        </w:numPr>
      </w:pPr>
      <w:r>
        <w:t xml:space="preserve">SharePoint Site URL (wmreply_Replybrary_SP_Site)</w:t>
      </w:r>
    </w:p>
    <w:p>
      <w:pPr>
        <w:pStyle w:val="FirstParagraph"/>
      </w:pPr>
      <w:r>
        <w:t xml:space="preserve">All environment variable names and presence are taken from envvars.json.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If you’d like, I can:</w:t>
      </w:r>
      <w:r>
        <w:t xml:space="preserve"> </w:t>
      </w:r>
      <w:r>
        <w:t xml:space="preserve">- Export this summary as a Markdown file, or</w:t>
      </w:r>
      <w:r>
        <w:t xml:space="preserve"> </w:t>
      </w:r>
      <w:r>
        <w:t xml:space="preserve">- Produce a matrix showing which workflows reference which environment variables and connectors (from relationships.json), or</w:t>
      </w:r>
      <w:r>
        <w:t xml:space="preserve"> </w:t>
      </w:r>
      <w:r>
        <w:t xml:space="preserve">- Extract the full actions sequence and connectors per workflow into a table.</w:t>
      </w:r>
    </w:p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2026-03-02T23:59:45Z</dcterms:created>
  <dcterms:modified xsi:type="dcterms:W3CDTF">2026-03-02T23:59:45Z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