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 (groups): 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(no screens detected in the canvas apps)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2"/>
        </w:numPr>
      </w:pPr>
      <w:r>
        <w:t xml:space="preserve">workflow_to_connector: 18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(computed as 44 total − 18 connector edges)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3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shared_office365groups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shared_office365users</w:t>
      </w:r>
      <w:r>
        <w:br/>
      </w:r>
      <w:r>
        <w:t xml:space="preserve">(Source: workflow connector lists)</w:t>
      </w:r>
    </w:p>
    <w:bookmarkEnd w:id="10"/>
    <w:bookmarkStart w:id="11" w:name="workflows"/>
    <w:p>
      <w:pPr>
        <w:pStyle w:val="Heading2"/>
      </w:pPr>
      <w:r>
        <w:t xml:space="preserve">Workflows</w:t>
      </w:r>
    </w:p>
    <w:p>
      <w:pPr>
        <w:pStyle w:val="Compact"/>
        <w:numPr>
          <w:ilvl w:val="0"/>
          <w:numId w:val="1004"/>
        </w:numPr>
      </w:pPr>
      <w:r>
        <w:t xml:space="preserve">EndFormFlow-82921763-2342-F011-8779-000D3A0CEB69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EndFormFlowReminder-128F82AA-B942-F011-877A-000D3A0CEB69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IdentifierReminderFlow-D4AE74B0-DA42-F011-877A-000D3A0CEB69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PeopleListFlow-3CE0853C-4C36-F011-8C4C-6045BD0ACADB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ReplybraryDailyPipedrivecheck-5898F434-A147-F011-8779-000D3A0CEB69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Replybrary_GetExchangeRate-4E437A2B-C74D-F011-877B-000D3A0CEB69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Replybrary_Identifier_Flow-38CA161E-BA34-F011-8C4C-6045BD0ACADB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UploadLogo-F9309D25-C742-F011-877A-000D3A0CEB69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PMflow-A3194D5E-D434-F011-8C4C-6045BD0ACADB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PMFormReminderFlow-B025C04D-D342-F011-877A-000D3A0CEB69</w:t>
      </w:r>
      <w:r>
        <w:br/>
      </w:r>
      <w:r>
        <w:t xml:space="preserve">(List and details extracted from workflows_detailed.json)</w:t>
      </w:r>
    </w:p>
    <w:bookmarkEnd w:id="11"/>
    <w:bookmarkStart w:id="12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5"/>
        </w:numPr>
      </w:pPr>
      <w:r>
        <w:t xml:space="preserve">wmreply_Replybrary_Admin_List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wmreply_Replybrary_CertificationsTracker_List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wmreply_Replybrary_ClientContacts_List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wmreply_Replybrary_Currency_List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wmreply_Replybrary_LessonsLearnt_List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wmreply_Replybrary_Links_List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wmreply_Replybrary_ProjectHistory_List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wmreply_Replybrary_ReusableIdeas_List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wmreply_Replybrary_SkillLevels_List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wmreply_Replybrary_SMEs_List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wmreply_Replybrary_SP_Site</w:t>
      </w:r>
      <w:r>
        <w:br/>
      </w:r>
      <w:r>
        <w:t xml:space="preserve">(From envvars.json)</w:t>
      </w:r>
    </w:p>
    <w:bookmarkEnd w:id="12"/>
    <w:bookmarkStart w:id="13" w:name="canvas-apps-and-screens"/>
    <w:p>
      <w:pPr>
        <w:pStyle w:val="Heading2"/>
      </w:pPr>
      <w:r>
        <w:t xml:space="preserve">Canvas apps and screens</w:t>
      </w:r>
    </w:p>
    <w:p>
      <w:pPr>
        <w:pStyle w:val="Compact"/>
        <w:numPr>
          <w:ilvl w:val="0"/>
          <w:numId w:val="1006"/>
        </w:numPr>
      </w:pPr>
      <w:r>
        <w:t xml:space="preserve">Apps found:</w:t>
      </w:r>
    </w:p>
    <w:p>
      <w:pPr>
        <w:pStyle w:val="Compact"/>
        <w:numPr>
          <w:ilvl w:val="1"/>
          <w:numId w:val="1007"/>
        </w:numPr>
      </w:pPr>
      <w:r>
        <w:t xml:space="preserve">wmreply_replybraryv2_c933c — screens: none detected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wmreply_replybrary_b320d — screens: none detected</w:t>
      </w:r>
    </w:p>
    <w:p>
      <w:pPr>
        <w:pStyle w:val="FirstParagraph"/>
      </w:pPr>
      <w:r>
        <w:t xml:space="preserve">If you want, I can export this as a standalone Markdown file or produce a diagram of workflow → env / connector relationships.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2026-02-23T17:01:15Z</dcterms:created>
  <dcterms:modified xsi:type="dcterms:W3CDTF">2026-02-23T17:01:15Z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