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X5a43574698c2abfc6b295d5d0261077f190692a"/>
    <w:p>
      <w:pPr>
        <w:pStyle w:val="Heading1"/>
      </w:pPr>
      <w:r>
        <w:t xml:space="preserve">FAQ — Solution (based only on uploaded chunks)</w:t>
      </w:r>
    </w:p>
    <w:bookmarkStart w:id="9" w:name="X92d6a6ad4fc7810bbaba89b84abcba22b2da5a9"/>
    <w:p>
      <w:pPr>
        <w:pStyle w:val="Heading3"/>
      </w:pPr>
      <w:r>
        <w:t xml:space="preserve">Q1: What does this solution package contain?</w:t>
      </w:r>
    </w:p>
    <w:p>
      <w:pPr>
        <w:pStyle w:val="FirstParagraph"/>
      </w:pPr>
      <w:r>
        <w:t xml:space="preserve">A1: Top-level items include Assets/, botcomponents/, bots/, CanvasApps/, Workflows/, environmentvariabledefinitions/, customizations.xml, solution.xml and [Content_Types].xml, as shown in the overview.json file .</w:t>
      </w:r>
    </w:p>
    <w:bookmarkEnd w:id="9"/>
    <w:bookmarkStart w:id="10" w:name="q2-how-many-workflows-are-included"/>
    <w:p>
      <w:pPr>
        <w:pStyle w:val="Heading3"/>
      </w:pPr>
      <w:r>
        <w:t xml:space="preserve">Q2: How many workflows are included?</w:t>
      </w:r>
    </w:p>
    <w:p>
      <w:pPr>
        <w:pStyle w:val="FirstParagraph"/>
      </w:pPr>
      <w:r>
        <w:t xml:space="preserve">A2: There are 10 workflows in the package (see workflows.json) .</w:t>
      </w:r>
    </w:p>
    <w:bookmarkEnd w:id="10"/>
    <w:bookmarkStart w:id="11" w:name="q3-what-are-the-workflow-filenames"/>
    <w:p>
      <w:pPr>
        <w:pStyle w:val="Heading3"/>
      </w:pPr>
      <w:r>
        <w:t xml:space="preserve">Q3: What are the workflow filenames?</w:t>
      </w:r>
    </w:p>
    <w:p>
      <w:pPr>
        <w:pStyle w:val="FirstParagraph"/>
      </w:pPr>
      <w:r>
        <w:t xml:space="preserve">A3: The workflows listed include EndFormFlow-82921763-…, EndFormFlowReminder-128F82AA-…, IdentifierReminderFlow-D4AE74B0-…, PeopleListFlow-3CE0853C-…, PMflow-A3194D5E-…, PMFormReminderFlow-B025C04D-…, ReplybraryDailyPipedrivecheck-5898F434-…, Replybrary_GetExchangeRate-4E437A2B-…, Replybrary_Identifier_Flow-38CA161E-…, and UploadLogo-F9309D25-… (full names present in workflows.json) .</w:t>
      </w:r>
    </w:p>
    <w:bookmarkEnd w:id="11"/>
    <w:bookmarkStart w:id="12" w:name="Xda668001ff9dca38106d74832738002d14e8d14"/>
    <w:p>
      <w:pPr>
        <w:pStyle w:val="Heading3"/>
      </w:pPr>
      <w:r>
        <w:t xml:space="preserve">Q4: Which environment variables are defined for the solution?</w:t>
      </w:r>
    </w:p>
    <w:p>
      <w:pPr>
        <w:pStyle w:val="FirstParagraph"/>
      </w:pPr>
      <w:r>
        <w:t xml:space="preserve">A4: The uploaded env var list shows 16 definitions, including wmreply_Replybrary_Admin_List, _App_Link, _Client_List, _Currency_List, _M365GroupID, _People_List, _Project_List, _SP_Site, etc. See envvars.json for the full list .</w:t>
      </w:r>
    </w:p>
    <w:bookmarkEnd w:id="12"/>
    <w:bookmarkStart w:id="13" w:name="q5-which-env-vars-does-each-workflow-use"/>
    <w:p>
      <w:pPr>
        <w:pStyle w:val="Heading3"/>
      </w:pPr>
      <w:r>
        <w:t xml:space="preserve">Q5: Which env vars does each workflow use?</w:t>
      </w:r>
    </w:p>
    <w:p>
      <w:pPr>
        <w:pStyle w:val="FirstParagraph"/>
      </w:pPr>
      <w:r>
        <w:t xml:space="preserve">A5: The detailed mapping in workflows_detailed.json shows per-workflow env vars. Examples:</w:t>
      </w:r>
      <w:r>
        <w:t xml:space="preserve"> </w:t>
      </w:r>
      <w:r>
        <w:t xml:space="preserve">- EndFormFlow / EndFormFlowReminder / IdentifierReminderFlow / Replybrary_Identifier_Flow: wmreply_Replybrary_App_Link, wmreply_Replybrary_Project_List, wmreply_Replybrary_SP_Site.</w:t>
      </w:r>
      <w:r>
        <w:br/>
      </w:r>
      <w:r>
        <w:t xml:space="preserve">- PeopleListFlow: wmreply_Replybrary_M365GroupID, wmreply_Replybrary_People_List, wmreply_Replybrary_SP_Site.</w:t>
      </w:r>
      <w:r>
        <w:br/>
      </w:r>
      <w:r>
        <w:t xml:space="preserve">- PMflow: wmreply_Replybrary_App_Link.</w:t>
      </w:r>
      <w:r>
        <w:br/>
      </w:r>
      <w:r>
        <w:t xml:space="preserve">- ReplybraryDailyPipedrivecheck: wmreply_Replybrary_People_List, wmreply_Replybrary_Project_List, wmreply_Replybrary_SP_Site.</w:t>
      </w:r>
      <w:r>
        <w:br/>
      </w:r>
      <w:r>
        <w:t xml:space="preserve">- Replybrary_GetExchangeRate: wmreply_Replybrary_Currency_List, wmreply_Replybrary_SP_Site.</w:t>
      </w:r>
      <w:r>
        <w:br/>
      </w:r>
      <w:r>
        <w:t xml:space="preserve">- UploadLogo: wmreply_Replybrary_Client_List, wmreply_Replybrary_SP_Site.</w:t>
      </w:r>
      <w:r>
        <w:br/>
      </w:r>
      <w:r>
        <w:t xml:space="preserve">(Full mappings available in workflows_detailed.json) .</w:t>
      </w:r>
    </w:p>
    <w:bookmarkEnd w:id="13"/>
    <w:bookmarkStart w:id="14" w:name="q6-what-connectors-do-the-workflows-use"/>
    <w:p>
      <w:pPr>
        <w:pStyle w:val="Heading3"/>
      </w:pPr>
      <w:r>
        <w:t xml:space="preserve">Q6: What connectors do the workflows use?</w:t>
      </w:r>
    </w:p>
    <w:p>
      <w:pPr>
        <w:pStyle w:val="FirstParagraph"/>
      </w:pPr>
      <w:r>
        <w:t xml:space="preserve">A6: Connectors referenced include shared_sharepointonline, shared_teams, shared_office365users, and shared_office365groups, as shown in the workflow details and relationships data .</w:t>
      </w:r>
    </w:p>
    <w:bookmarkEnd w:id="14"/>
    <w:bookmarkStart w:id="15" w:name="X34f4db0ab9f773b80b933f3aa918163c710c777"/>
    <w:p>
      <w:pPr>
        <w:pStyle w:val="Heading3"/>
      </w:pPr>
      <w:r>
        <w:t xml:space="preserve">Q7: How many Canvas apps are included and what are their names?</w:t>
      </w:r>
    </w:p>
    <w:p>
      <w:pPr>
        <w:pStyle w:val="FirstParagraph"/>
      </w:pPr>
      <w:r>
        <w:t xml:space="preserve">A7: Two canvas apps are listed: wmreply_replybraryv2_c933c and wmreply_replybrary_b320d, per canvasapps_detailed.json .</w:t>
      </w:r>
    </w:p>
    <w:bookmarkEnd w:id="15"/>
    <w:bookmarkStart w:id="16" w:name="Xe8a0136fc5d78be036ae776804d1f3493efe823"/>
    <w:p>
      <w:pPr>
        <w:pStyle w:val="Heading3"/>
      </w:pPr>
      <w:r>
        <w:t xml:space="preserve">Q8: What screens / connectors / files do the Canvas apps contain?</w:t>
      </w:r>
    </w:p>
    <w:p>
      <w:pPr>
        <w:pStyle w:val="FirstParagraph"/>
      </w:pPr>
      <w:r>
        <w:t xml:space="preserve">A8: In the uploaded canvasapps_detailed.json the screens, connectors, and files_seen arrays are empty for both apps — no detailed screen/connector/file entries found in the chunks .</w:t>
      </w:r>
    </w:p>
    <w:bookmarkEnd w:id="16"/>
    <w:bookmarkStart w:id="17" w:name="Xcd6486abbb10c00fd300553642b59b3a7e4e922"/>
    <w:p>
      <w:pPr>
        <w:pStyle w:val="Heading3"/>
      </w:pPr>
      <w:r>
        <w:t xml:space="preserve">Q9: Are bot components and bots detailed in the uploads?</w:t>
      </w:r>
    </w:p>
    <w:p>
      <w:pPr>
        <w:pStyle w:val="FirstParagraph"/>
      </w:pPr>
      <w:r>
        <w:t xml:space="preserve">A9: The overview lists botcomponents/ and bots/ directories, but no detailed bot files or definitions were present in the uploaded chunks — Not found in uploaded files for detailed bot contents .</w:t>
      </w:r>
    </w:p>
    <w:bookmarkEnd w:id="17"/>
    <w:bookmarkStart w:id="18" w:name="X1cc238e4c8be080a1f0ae66c17ff6dc532ea5ed"/>
    <w:p>
      <w:pPr>
        <w:pStyle w:val="Heading3"/>
      </w:pPr>
      <w:r>
        <w:t xml:space="preserve">Q10: Where can I find the raw workflow and solution XML files in the package?</w:t>
      </w:r>
    </w:p>
    <w:p>
      <w:pPr>
        <w:pStyle w:val="FirstParagraph"/>
      </w:pPr>
      <w:r>
        <w:t xml:space="preserve">A10: Raw workflow JSON files are under Workflows/ (names listed in workflows.json) and solution metadata is present as customizations.xml and solution.xml at the package root, per overview.json and workflows.json .</w:t>
      </w:r>
    </w:p>
    <w:p>
      <w:pPr>
        <w:pStyle w:val="BodyText"/>
      </w:pPr>
      <w:r>
        <w:t xml:space="preserve">If you want, I can expand any answer (e.g., paste full workflow→env-var mappings or full env-var list) using only the uploaded chunks.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2026-02-14T14:02:31Z</dcterms:created>
  <dcterms:modified xsi:type="dcterms:W3CDTF">2026-02-14T14:02:31Z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