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olution-overview"/>
    <w:p>
      <w:pPr>
        <w:pStyle w:val="Heading1"/>
      </w:pPr>
      <w:r>
        <w:t xml:space="preserve">Solution overview</w:t>
      </w:r>
    </w:p>
    <w:p>
      <w:pPr>
        <w:pStyle w:val="FirstParagraph"/>
      </w:pPr>
      <w:r>
        <w:t xml:space="preserve">This solution contains two canvas apps, ten Power Automate workflows, and a set of environment variables used to configure connectors and lists. The workflows are primarily scheduled or event-driven flows that read SharePoint lists and post notifications to Teams; some are invoked manually from the canvas app (PowerApps) to perform file uploads or ad-hoc operations. (Counts and item details below are taken from the uploaded solution chunks.)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 (groups): 2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 (all canvas apps): 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</w:t>
      </w:r>
    </w:p>
    <w:p>
      <w:pPr>
        <w:pStyle w:val="Compact"/>
        <w:numPr>
          <w:ilvl w:val="1"/>
          <w:numId w:val="1002"/>
        </w:numPr>
      </w:pPr>
      <w:r>
        <w:t xml:space="preserve">workflow_to_connector: 18 (workflow connector edges)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workflow_to_env: 26 (workflow → environment variable edges; remaining relationships)</w:t>
      </w:r>
    </w:p>
    <w:bookmarkEnd w:id="9"/>
    <w:bookmarkStart w:id="10" w:name="canvas-apps"/>
    <w:p>
      <w:pPr>
        <w:pStyle w:val="Heading2"/>
      </w:pPr>
      <w:r>
        <w:t xml:space="preserve">Canvas Apps</w:t>
      </w:r>
    </w:p>
    <w:p>
      <w:pPr>
        <w:pStyle w:val="FirstParagraph"/>
      </w:pPr>
      <w:r>
        <w:t xml:space="preserve">From the uploaded canvas app details, there are two apps; both have no discovered screens or connectors in the detailed export.</w:t>
      </w:r>
    </w:p>
    <w:p>
      <w:pPr>
        <w:pStyle w:val="Compact"/>
        <w:numPr>
          <w:ilvl w:val="0"/>
          <w:numId w:val="1003"/>
        </w:numPr>
      </w:pPr>
      <w:r>
        <w:t xml:space="preserve">wmreply_replybraryv2_c933c</w:t>
      </w:r>
    </w:p>
    <w:p>
      <w:pPr>
        <w:pStyle w:val="Compact"/>
        <w:numPr>
          <w:ilvl w:val="1"/>
          <w:numId w:val="1004"/>
        </w:numPr>
      </w:pPr>
      <w:r>
        <w:t xml:space="preserve">Screens: 0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Connectors: none detected in the detailed export</w:t>
      </w:r>
    </w:p>
    <w:p>
      <w:pPr>
        <w:pStyle w:val="Compact"/>
        <w:numPr>
          <w:ilvl w:val="0"/>
          <w:numId w:val="1003"/>
        </w:numPr>
      </w:pPr>
      <w:r>
        <w:t xml:space="preserve">wmreply_replybrary_b320d</w:t>
      </w:r>
    </w:p>
    <w:p>
      <w:pPr>
        <w:pStyle w:val="Compact"/>
        <w:numPr>
          <w:ilvl w:val="1"/>
          <w:numId w:val="1005"/>
        </w:numPr>
      </w:pPr>
      <w:r>
        <w:t xml:space="preserve">Screens: 0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Connectors: none detected in the detailed export</w:t>
      </w:r>
    </w:p>
    <w:p>
      <w:pPr>
        <w:pStyle w:val="FirstParagraph"/>
      </w:pPr>
      <w:r>
        <w:t xml:space="preserve">(Additional canvas app package/document URIs are present in the grouping file export.)</w:t>
      </w:r>
    </w:p>
    <w:bookmarkEnd w:id="10"/>
    <w:bookmarkStart w:id="11" w:name="workflows"/>
    <w:p>
      <w:pPr>
        <w:pStyle w:val="Heading2"/>
      </w:pPr>
      <w:r>
        <w:t xml:space="preserve">Workflows</w:t>
      </w:r>
    </w:p>
    <w:p>
      <w:pPr>
        <w:pStyle w:val="FirstParagraph"/>
      </w:pPr>
      <w:r>
        <w:t xml:space="preserve">List of discovered workflows with trigger, purpose, and detected actions (names normalized per the naming rule: CleanName (FullName) where applicable). Details come from the workflows_detailed.json export.</w:t>
      </w:r>
    </w:p>
    <w:p>
      <w:pPr>
        <w:pStyle w:val="Compact"/>
        <w:numPr>
          <w:ilvl w:val="0"/>
          <w:numId w:val="1006"/>
        </w:numPr>
      </w:pPr>
      <w:r>
        <w:t xml:space="preserve">EndFormFlow (EndFormFlow-82921763-2342-F011-8779-000D3A0CEB69)</w:t>
      </w:r>
    </w:p>
    <w:p>
      <w:pPr>
        <w:pStyle w:val="Compact"/>
        <w:numPr>
          <w:ilvl w:val="1"/>
          <w:numId w:val="1007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Purpose: Scheduled flow that runs automatically and performs automated steps using configured connectors and environment variables.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EndFormFlowReminder (EndFormFlowReminder-128F82AA-B942-F011-877A-000D3A0CEB69)</w:t>
      </w:r>
    </w:p>
    <w:p>
      <w:pPr>
        <w:pStyle w:val="Compact"/>
        <w:numPr>
          <w:ilvl w:val="1"/>
          <w:numId w:val="1008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Purpose: Scheduled reminder flow that notifies users (channel depends on configured connectors).</w:t>
      </w:r>
      <w:r>
        <w:br/>
      </w:r>
    </w:p>
    <w:p>
      <w:pPr>
        <w:pStyle w:val="Compact"/>
        <w:numPr>
          <w:ilvl w:val="1"/>
          <w:numId w:val="1008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IdentifierReminderFlow (IdentifierReminderFlow-D4AE74B0-DA42-F011-877A-000D3A0CEB69)</w:t>
      </w:r>
    </w:p>
    <w:p>
      <w:pPr>
        <w:pStyle w:val="Compact"/>
        <w:numPr>
          <w:ilvl w:val="1"/>
          <w:numId w:val="1009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Purpose: Scheduled reminder flow that notifies users (channel depends on configured connectors).</w:t>
      </w:r>
      <w:r>
        <w:br/>
      </w:r>
    </w:p>
    <w:p>
      <w:pPr>
        <w:pStyle w:val="Compact"/>
        <w:numPr>
          <w:ilvl w:val="1"/>
          <w:numId w:val="1009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PeopleListFlow (PeopleListFlow-3CE0853C-4C36-F011-8C4C-6045BD0ACADB)</w:t>
      </w:r>
    </w:p>
    <w:p>
      <w:pPr>
        <w:pStyle w:val="Compact"/>
        <w:numPr>
          <w:ilvl w:val="1"/>
          <w:numId w:val="1010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Purpose: Flow that maintains / syncs people data using configured connectors.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Actions detected: Get items</w:t>
      </w:r>
    </w:p>
    <w:p>
      <w:pPr>
        <w:pStyle w:val="Compact"/>
        <w:numPr>
          <w:ilvl w:val="0"/>
          <w:numId w:val="1006"/>
        </w:numPr>
      </w:pPr>
      <w:r>
        <w:t xml:space="preserve">PMflow (PMflow-A3194D5E-D434-F011-8C4C-6045BD0ACADB)</w:t>
      </w:r>
    </w:p>
    <w:p>
      <w:pPr>
        <w:pStyle w:val="Compact"/>
        <w:numPr>
          <w:ilvl w:val="1"/>
          <w:numId w:val="1011"/>
        </w:numPr>
      </w:pPr>
      <w:r>
        <w:t xml:space="preserve">Trigger: manual: Request, PowerAppV2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Purpose: Manual flow invoked from the app (PowerApps trigger); performs automated steps using configured connectors and environment variables.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6"/>
        </w:numPr>
      </w:pPr>
      <w:r>
        <w:t xml:space="preserve">PMFormReminderFlow (PMFormReminderFlow-B025C04D-D342-F011-877A-000D3A0CEB69)</w:t>
      </w:r>
    </w:p>
    <w:p>
      <w:pPr>
        <w:pStyle w:val="Compact"/>
        <w:numPr>
          <w:ilvl w:val="1"/>
          <w:numId w:val="1012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Purpose: Scheduled reminder flow that notifies users (channel depends on configured connectors).</w:t>
      </w:r>
      <w:r>
        <w:br/>
      </w:r>
    </w:p>
    <w:p>
      <w:pPr>
        <w:pStyle w:val="Compact"/>
        <w:numPr>
          <w:ilvl w:val="1"/>
          <w:numId w:val="1012"/>
        </w:numPr>
      </w:pPr>
      <w:r>
        <w:t xml:space="preserve">Actions detected: Get items, Post message</w:t>
      </w:r>
    </w:p>
    <w:p>
      <w:pPr>
        <w:pStyle w:val="Compact"/>
        <w:numPr>
          <w:ilvl w:val="0"/>
          <w:numId w:val="1006"/>
        </w:numPr>
      </w:pPr>
      <w:r>
        <w:t xml:space="preserve">ReplybraryDailyPipedrivecheck (ReplybraryDailyPipedrivecheck-5898F434-A147-F011-8779-000D3A0CEB69)</w:t>
      </w:r>
    </w:p>
    <w:p>
      <w:pPr>
        <w:pStyle w:val="Compact"/>
        <w:numPr>
          <w:ilvl w:val="1"/>
          <w:numId w:val="1013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Purpose: Scheduled daily check flow related to Pipedrive (business logic depends on flow actions).</w:t>
      </w:r>
      <w:r>
        <w:br/>
      </w:r>
    </w:p>
    <w:p>
      <w:pPr>
        <w:pStyle w:val="Compact"/>
        <w:numPr>
          <w:ilvl w:val="1"/>
          <w:numId w:val="1013"/>
        </w:numPr>
      </w:pPr>
      <w:r>
        <w:t xml:space="preserve">Actions detected: Get items</w:t>
      </w:r>
    </w:p>
    <w:p>
      <w:pPr>
        <w:pStyle w:val="Compact"/>
        <w:numPr>
          <w:ilvl w:val="0"/>
          <w:numId w:val="1006"/>
        </w:numPr>
      </w:pPr>
      <w:r>
        <w:t xml:space="preserve">Replybrary_GetExchangeRate (Replybrary_GetExchangeRate-4E437A2B-C74D-F011-877B-000D3A0CEB69)</w:t>
      </w:r>
    </w:p>
    <w:p>
      <w:pPr>
        <w:pStyle w:val="Compact"/>
        <w:numPr>
          <w:ilvl w:val="1"/>
          <w:numId w:val="1014"/>
        </w:numPr>
      </w:pPr>
      <w:r>
        <w:t xml:space="preserve">Trigger: Recurrence: Recurrence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Purpose: Scheduled flow that refreshes or updates exchange-rate data using configured connectors.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Actions detected: Get items</w:t>
      </w:r>
    </w:p>
    <w:p>
      <w:pPr>
        <w:pStyle w:val="Compact"/>
        <w:numPr>
          <w:ilvl w:val="0"/>
          <w:numId w:val="1006"/>
        </w:numPr>
      </w:pPr>
      <w:r>
        <w:t xml:space="preserve">Replybrary_Identifier_Flow (Replybrary_Identifier_Flow-38CA161E-BA34-F011-8C4C-6045BD0ACADB)</w:t>
      </w:r>
    </w:p>
    <w:p>
      <w:pPr>
        <w:pStyle w:val="Compact"/>
        <w:numPr>
          <w:ilvl w:val="1"/>
          <w:numId w:val="1015"/>
        </w:numPr>
      </w:pPr>
      <w:r>
        <w:t xml:space="preserve">Trigger: When_an_item_is_created: OpenApiConnection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Purpose: Event-driven flow triggered when new records are created; performs follow-up updates / notifications.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Actions detected: Post message</w:t>
      </w:r>
    </w:p>
    <w:p>
      <w:pPr>
        <w:pStyle w:val="Compact"/>
        <w:numPr>
          <w:ilvl w:val="0"/>
          <w:numId w:val="1006"/>
        </w:numPr>
      </w:pPr>
      <w:r>
        <w:t xml:space="preserve">UploadLogo (UploadLogo-F9309D25-C742-F011-877A-000D3A0CEB69)</w:t>
      </w:r>
    </w:p>
    <w:p>
      <w:pPr>
        <w:pStyle w:val="Compact"/>
        <w:numPr>
          <w:ilvl w:val="1"/>
          <w:numId w:val="1016"/>
        </w:numPr>
      </w:pPr>
      <w:r>
        <w:t xml:space="preserve">Trigger: manual: Request, PowerAppV2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Purpose: Triggered from the app to upload / store a file using configured connectors.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Actions detected: Get items</w: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The environment variable definitions export lists 16 keys discovered in the solution; no friendly display names were supplied in the provided mapping, so keys are shown as-is (items taken from envvars.json).</w:t>
      </w:r>
    </w:p>
    <w:p>
      <w:pPr>
        <w:pStyle w:val="Compact"/>
        <w:numPr>
          <w:ilvl w:val="0"/>
          <w:numId w:val="1017"/>
        </w:numPr>
      </w:pPr>
      <w:r>
        <w:t xml:space="preserve">wmreply_Replybrary_Admin_List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wmreply_Replybrary_App_Link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wmreply_Replybrary_CertificationsTracker_List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wmreply_Replybrary_ClientContacts_List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wmreply_Replybrary_Client_List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wmreply_Replybrary_Currency_List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wmreply_Replybrary_LessonsLearnt_List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wmreply_Replybrary_Links_List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wmreply_Replybrary_M365GroupID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wmreply_Replybrary_People_List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wmreply_Replybrary_ProjectHistory_List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wmreply_Replybrary_Project_List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wmreply_Replybrary_ReusableIdeas_List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wmreply_Replybrary_SkillLevels_List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wmreply_Replybrary_SMEs_List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wmreply_Replybrary_SP_Site</w:t>
      </w:r>
    </w:p>
    <w:p>
      <w:pPr>
        <w:pStyle w:val="FirstParagraph"/>
      </w:pPr>
      <w:r>
        <w:t xml:space="preserve">(These are directory/key names as exported.)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can:</w:t>
      </w:r>
      <w:r>
        <w:t xml:space="preserve"> </w:t>
      </w:r>
      <w:r>
        <w:t xml:space="preserve">- Expand each workflow entry to include connectors and the specific env var keys used per flow (from workflows_detailed.json).</w:t>
      </w:r>
      <w:r>
        <w:br/>
      </w:r>
      <w:r>
        <w:t xml:space="preserve">- Produce a simple dependency graph (which workflows use which connectors / env vars) based on relationships.json.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2026-02-22T16:54:12Z</dcterms:created>
  <dcterms:modified xsi:type="dcterms:W3CDTF">2026-02-22T16:54:12Z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