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078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</w:pPr>
      <w:r w:rsidRPr="007C1FAC">
        <w:rPr>
          <w:rFonts w:eastAsia="Times New Roman" w:cs="Times New Roman"/>
          <w:caps/>
          <w:noProof/>
          <w:color w:val="000000"/>
          <w:kern w:val="0"/>
          <w:szCs w:val="20"/>
          <w:u w:val="single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694E" wp14:editId="13BEC01D">
                <wp:simplePos x="0" y="0"/>
                <wp:positionH relativeFrom="column">
                  <wp:posOffset>-44450</wp:posOffset>
                </wp:positionH>
                <wp:positionV relativeFrom="paragraph">
                  <wp:posOffset>187960</wp:posOffset>
                </wp:positionV>
                <wp:extent cx="6032500" cy="0"/>
                <wp:effectExtent l="12700" t="6985" r="12700" b="12065"/>
                <wp:wrapNone/>
                <wp:docPr id="1473468118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9570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4.8pt" to="47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" strokeweight="1pt"/>
            </w:pict>
          </mc:Fallback>
        </mc:AlternateConten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МИНОБРНАУКИ РОССИИ</w:t>
      </w:r>
      <w:r w:rsidRPr="007C1FAC">
        <w:rPr>
          <w:rFonts w:eastAsia="Times New Roman" w:cs="Times New Roman"/>
          <w:caps/>
          <w:color w:val="000000"/>
          <w:kern w:val="0"/>
          <w:szCs w:val="28"/>
          <w:u w:val="single"/>
          <w:lang w:eastAsia="ru-RU"/>
          <w14:ligatures w14:val="none"/>
        </w:rPr>
        <w:t xml:space="preserve"> </w:t>
      </w:r>
    </w:p>
    <w:p w14:paraId="1E3DEC56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48A05052" w14:textId="77777777" w:rsidR="007B0DCE" w:rsidRPr="007C1FAC" w:rsidRDefault="007B0DCE" w:rsidP="007B0DCE">
      <w:pPr>
        <w:spacing w:after="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u w:val="single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«Московский институт электронной техники»</w:t>
      </w:r>
    </w:p>
    <w:p w14:paraId="493632A7" w14:textId="4B9E3AA8" w:rsidR="007B0DCE" w:rsidRPr="007C1FAC" w:rsidRDefault="007B0DCE" w:rsidP="007B0DCE">
      <w:pPr>
        <w:widowControl w:val="0"/>
        <w:spacing w:after="2400" w:line="300" w:lineRule="exact"/>
        <w:jc w:val="center"/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 xml:space="preserve">Кафедра «Институт перспективных материалов и технологий» </w:t>
      </w:r>
    </w:p>
    <w:p w14:paraId="3F421AD7" w14:textId="77777777" w:rsidR="007B0DCE" w:rsidRPr="007C1FAC" w:rsidRDefault="007B0DCE" w:rsidP="007B0DCE">
      <w:pPr>
        <w:spacing w:after="24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  <w:t>РЕФЕРАТ</w:t>
      </w:r>
    </w:p>
    <w:p w14:paraId="660C92B4" w14:textId="77777777" w:rsidR="007B0DCE" w:rsidRPr="007C1FAC" w:rsidRDefault="007B0DCE" w:rsidP="007B0DCE">
      <w:pPr>
        <w:spacing w:after="480" w:line="240" w:lineRule="auto"/>
        <w:jc w:val="center"/>
        <w:outlineLvl w:val="4"/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iCs/>
          <w:color w:val="000000"/>
          <w:kern w:val="0"/>
          <w:szCs w:val="28"/>
          <w:lang w:eastAsia="ru-RU"/>
          <w14:ligatures w14:val="none"/>
        </w:rPr>
        <w:t>ПО ДИСЦИПЛИНЕ</w:t>
      </w:r>
    </w:p>
    <w:p w14:paraId="0B64F31D" w14:textId="480E1776" w:rsidR="007B0DCE" w:rsidRPr="007C1FAC" w:rsidRDefault="007B0DCE" w:rsidP="007B0DCE">
      <w:pPr>
        <w:keepNext/>
        <w:widowControl w:val="0"/>
        <w:autoSpaceDE w:val="0"/>
        <w:autoSpaceDN w:val="0"/>
        <w:adjustRightInd w:val="0"/>
        <w:spacing w:after="480" w:line="240" w:lineRule="auto"/>
        <w:jc w:val="center"/>
        <w:outlineLvl w:val="3"/>
        <w:rPr>
          <w:rFonts w:eastAsia="Times New Roman" w:cs="Times New Roman"/>
          <w:caps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«БЕЗОПАСНОСТЬ ЖИЗНЕДЕЯТЕЛЬНОСТИ»</w:t>
      </w:r>
    </w:p>
    <w:p w14:paraId="3ACF4C58" w14:textId="5782C418" w:rsidR="007B0DCE" w:rsidRPr="007C1FAC" w:rsidRDefault="007B0DCE" w:rsidP="007B0DC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ТЕМА: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 xml:space="preserve"> «ОПП ПРИ ТЕРМИЧЕСКИХ ОЖОГАХ»</w:t>
      </w:r>
    </w:p>
    <w:p w14:paraId="3DB09746" w14:textId="696ECA21" w:rsidR="007B0DCE" w:rsidRPr="007C1FAC" w:rsidRDefault="007B0DCE" w:rsidP="007B0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Студент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ИБ-21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>учебной группы _____________</w:t>
      </w:r>
      <w:r w:rsidRPr="007C1FAC"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  <w:tab/>
        <w:t xml:space="preserve">     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 w:rsidR="00E8590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Иванов И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E8590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</w:t>
      </w:r>
      <w:r w:rsidRPr="007C1F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.)</w:t>
      </w:r>
    </w:p>
    <w:p w14:paraId="3AA820F6" w14:textId="77777777" w:rsidR="007B0DCE" w:rsidRPr="007C1FAC" w:rsidRDefault="007B0DCE" w:rsidP="007B0DCE">
      <w:pPr>
        <w:widowControl w:val="0"/>
        <w:autoSpaceDE w:val="0"/>
        <w:autoSpaceDN w:val="0"/>
        <w:adjustRightInd w:val="0"/>
        <w:spacing w:after="5760" w:line="240" w:lineRule="auto"/>
        <w:rPr>
          <w:rFonts w:eastAsia="Times New Roman" w:cs="Times New Roman"/>
          <w:i/>
          <w:color w:val="000000"/>
          <w:kern w:val="0"/>
          <w:sz w:val="24"/>
          <w:szCs w:val="24"/>
          <w:lang w:eastAsia="ru-RU"/>
          <w14:ligatures w14:val="none"/>
        </w:rPr>
      </w:pPr>
      <w:r w:rsidRPr="007C1FAC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</w:t>
      </w:r>
      <w:r w:rsidRPr="007C1FAC">
        <w:rPr>
          <w:rFonts w:eastAsia="Times New Roman" w:cs="Times New Roman"/>
          <w:i/>
          <w:color w:val="000000"/>
          <w:kern w:val="0"/>
          <w:sz w:val="24"/>
          <w:szCs w:val="24"/>
          <w:lang w:eastAsia="ru-RU"/>
          <w14:ligatures w14:val="none"/>
        </w:rPr>
        <w:t xml:space="preserve">подпись                   (фамилия, инициалы) </w:t>
      </w:r>
    </w:p>
    <w:p w14:paraId="5F05509C" w14:textId="7C23B9FA" w:rsidR="007B0DCE" w:rsidRPr="007C1FAC" w:rsidRDefault="007B0DCE" w:rsidP="007B0DCE">
      <w:pPr>
        <w:widowControl w:val="0"/>
        <w:spacing w:after="0" w:line="300" w:lineRule="auto"/>
        <w:jc w:val="center"/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</w:pP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202</w:t>
      </w:r>
      <w:r w:rsidR="00032D68"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>5</w:t>
      </w: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t xml:space="preserve"> г.</w:t>
      </w:r>
      <w:r w:rsidRPr="007C1FAC">
        <w:rPr>
          <w:rFonts w:eastAsia="Times New Roman" w:cs="Times New Roman"/>
          <w:b/>
          <w:snapToGrid w:val="0"/>
          <w:color w:val="000000"/>
          <w:kern w:val="0"/>
          <w:szCs w:val="28"/>
          <w:lang w:eastAsia="ru-RU"/>
          <w14:ligatures w14:val="none"/>
        </w:rPr>
        <w:br w:type="page"/>
      </w:r>
    </w:p>
    <w:p w14:paraId="795E79FF" w14:textId="113116FF" w:rsidR="0035698F" w:rsidRDefault="007C1FAC" w:rsidP="008A557A">
      <w:pPr>
        <w:spacing w:line="360" w:lineRule="auto"/>
        <w:ind w:firstLine="709"/>
      </w:pPr>
      <w:r w:rsidRPr="007C1FAC">
        <w:lastRenderedPageBreak/>
        <w:t>Ожог – повреждение тканей организма, вызванное действием высокой температуры или некоторых химических веществ. Ожоги бывают термические, химические, электрические, солнечные.</w:t>
      </w:r>
    </w:p>
    <w:p w14:paraId="234BE5DE" w14:textId="3EC396E9" w:rsidR="006A32C9" w:rsidRDefault="006A32C9" w:rsidP="008A557A">
      <w:pPr>
        <w:spacing w:line="360" w:lineRule="auto"/>
        <w:ind w:firstLine="709"/>
      </w:pPr>
      <w:r>
        <w:t>Основными причинами термических ожогов являются: п</w:t>
      </w:r>
      <w:r w:rsidRPr="006A32C9">
        <w:t>ламя, пар, горячие жидкости, расплавленный металл, нагретые предметы.</w:t>
      </w:r>
    </w:p>
    <w:p w14:paraId="3F870808" w14:textId="41755462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поверхностного ожога:</w:t>
      </w:r>
      <w:r>
        <w:t xml:space="preserve"> боль, жжение, покраснение.</w:t>
      </w:r>
    </w:p>
    <w:p w14:paraId="0F8E8E56" w14:textId="4D330E90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умеренного ожога:</w:t>
      </w:r>
      <w:r>
        <w:t xml:space="preserve"> боль, жжение, волдыри с прозрачной жидкостью.</w:t>
      </w:r>
    </w:p>
    <w:p w14:paraId="2E961C0E" w14:textId="6FA25D02" w:rsidR="00AD3C43" w:rsidRDefault="00AD3C43" w:rsidP="008A557A">
      <w:pPr>
        <w:spacing w:line="360" w:lineRule="auto"/>
        <w:ind w:firstLine="709"/>
      </w:pPr>
      <w:r w:rsidRPr="00AD3C43">
        <w:rPr>
          <w:b/>
          <w:bCs/>
        </w:rPr>
        <w:t>Признаки глубокого ожога:</w:t>
      </w:r>
      <w:r>
        <w:t xml:space="preserve"> может выглядеть черным или белым и сухим, могут появиться открытые раны.</w:t>
      </w:r>
    </w:p>
    <w:p w14:paraId="42D70525" w14:textId="777EEF87" w:rsidR="00176C69" w:rsidRDefault="00176C69" w:rsidP="008A557A">
      <w:pPr>
        <w:spacing w:line="360" w:lineRule="auto"/>
        <w:ind w:firstLine="709"/>
      </w:pPr>
      <w:r w:rsidRPr="00176C69">
        <w:t>Глубокие ожоги площадью больше 10% у взрослых и больше 5% у детей – опасны для жизни, т.к. приводят к нарушению жизнедеятельности всех органов и систем (ожоговый шок).</w:t>
      </w:r>
    </w:p>
    <w:p w14:paraId="723C15B3" w14:textId="4AF88245" w:rsidR="007C1FAC" w:rsidRDefault="007C1FAC" w:rsidP="008A557A">
      <w:pPr>
        <w:spacing w:line="360" w:lineRule="auto"/>
        <w:ind w:firstLine="709"/>
      </w:pPr>
      <w:r>
        <w:t>При термическом ожоге важно как можно скорее охладить пораженный участок. Для этого бывает достаточно подставить его под струю холодной воды или приложить к обожженному месту снег, лёд или иной холод на 10-20 минут.</w:t>
      </w:r>
    </w:p>
    <w:p w14:paraId="009EE463" w14:textId="77777777" w:rsidR="007C1FAC" w:rsidRDefault="007C1FAC" w:rsidP="008A557A">
      <w:pPr>
        <w:spacing w:line="360" w:lineRule="auto"/>
        <w:ind w:firstLine="709"/>
      </w:pPr>
      <w:r>
        <w:t xml:space="preserve">Если целостность «ожоговых пузырей» оказалась нарушена – промывать водой такие раны </w:t>
      </w:r>
      <w:r w:rsidRPr="007C1FAC">
        <w:rPr>
          <w:b/>
          <w:bCs/>
        </w:rPr>
        <w:t>нельзя</w:t>
      </w:r>
      <w:r>
        <w:t xml:space="preserve">. Пораженный участок следует в начале накрыть сухой стерильной тканью (напр. Медицинский бинт из аптечки) и только уже после прикладывать к этому месту холод, предварительно положив его в полиэтиленовый пакет. </w:t>
      </w:r>
    </w:p>
    <w:p w14:paraId="67405DAC" w14:textId="77777777" w:rsidR="007C1FAC" w:rsidRDefault="007C1FAC" w:rsidP="008A557A">
      <w:pPr>
        <w:spacing w:line="360" w:lineRule="auto"/>
        <w:ind w:firstLine="709"/>
      </w:pPr>
      <w:r>
        <w:t xml:space="preserve">Следует также помнить, что при термическом ожоге </w:t>
      </w:r>
      <w:r w:rsidRPr="007C1FAC">
        <w:rPr>
          <w:b/>
          <w:bCs/>
        </w:rPr>
        <w:t>нельзя</w:t>
      </w:r>
      <w:r>
        <w:t>:</w:t>
      </w:r>
    </w:p>
    <w:p w14:paraId="3AAA71E0" w14:textId="29E19B45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смазывать ожоги маслом</w:t>
      </w:r>
      <w:r w:rsidR="00540E69">
        <w:t>, мочой, сметаной и прочими субстанциями</w:t>
      </w:r>
      <w:r>
        <w:t>;</w:t>
      </w:r>
    </w:p>
    <w:p w14:paraId="5B5248A8" w14:textId="78A7C5AF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сдирать остатки одежды</w:t>
      </w:r>
      <w:r w:rsidR="00644BC8">
        <w:t>, прилипшие и приставшие к обожженному участку</w:t>
      </w:r>
      <w:r>
        <w:t>;</w:t>
      </w:r>
    </w:p>
    <w:p w14:paraId="1279FC20" w14:textId="10512D73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lastRenderedPageBreak/>
        <w:t>вскрывать ожоговые пузыри;</w:t>
      </w:r>
    </w:p>
    <w:p w14:paraId="2332FCD6" w14:textId="37D5D23E" w:rsidR="007C1FAC" w:rsidRDefault="007C1FAC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бинтовать ожоги или наклеивать на них пластырь.</w:t>
      </w:r>
    </w:p>
    <w:p w14:paraId="19DB7ACC" w14:textId="654934D6" w:rsidR="001D6B31" w:rsidRDefault="007C1FAC" w:rsidP="00936872">
      <w:pPr>
        <w:spacing w:line="360" w:lineRule="auto"/>
      </w:pPr>
      <w:r>
        <w:tab/>
      </w:r>
      <w:r w:rsidR="001D6B31">
        <w:t>Человеку, получившему ожоги, необходимо регулярно давать большие порции прохладной воды.</w:t>
      </w:r>
    </w:p>
    <w:p w14:paraId="66644425" w14:textId="3BDC582D" w:rsidR="00936318" w:rsidRDefault="001D6B31" w:rsidP="00936872">
      <w:pPr>
        <w:spacing w:line="360" w:lineRule="auto"/>
      </w:pPr>
      <w:r>
        <w:tab/>
        <w:t>Быстро определить общую площадь ожога можно, зная</w:t>
      </w:r>
      <w:r w:rsidR="00936318">
        <w:t xml:space="preserve"> </w:t>
      </w:r>
      <w:r w:rsidR="00936318" w:rsidRPr="004E70DB">
        <w:rPr>
          <w:b/>
          <w:bCs/>
        </w:rPr>
        <w:t>«правило девяток»</w:t>
      </w:r>
      <w:r w:rsidR="00936318">
        <w:t xml:space="preserve"> для распределения площадей поверхностей:</w:t>
      </w:r>
    </w:p>
    <w:p w14:paraId="11ADDE50" w14:textId="314FA91A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голова</w:t>
      </w:r>
      <w:r w:rsidR="00936318">
        <w:t xml:space="preserve"> и шея – 9%</w:t>
      </w:r>
      <w:r w:rsidR="008A2AF2">
        <w:t>;</w:t>
      </w:r>
    </w:p>
    <w:p w14:paraId="2CDB4958" w14:textId="5817288E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рук</w:t>
      </w:r>
      <w:r w:rsidR="00936318">
        <w:t>и – 9% * 2</w:t>
      </w:r>
      <w:r w:rsidR="008A2AF2">
        <w:t>;</w:t>
      </w:r>
    </w:p>
    <w:p w14:paraId="2DC88DDE" w14:textId="042D948D" w:rsidR="00936318" w:rsidRDefault="00936318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 xml:space="preserve">грудь, живот, спина, нижняя часть спины </w:t>
      </w:r>
      <w:r w:rsidR="001D6B31">
        <w:t>–</w:t>
      </w:r>
      <w:r>
        <w:t xml:space="preserve"> </w:t>
      </w:r>
      <w:r w:rsidR="001D6B31">
        <w:t>по 9%</w:t>
      </w:r>
      <w:r w:rsidR="00053C45">
        <w:t xml:space="preserve"> каждая часть</w:t>
      </w:r>
      <w:r w:rsidR="008A2AF2">
        <w:t>;</w:t>
      </w:r>
    </w:p>
    <w:p w14:paraId="5E10423A" w14:textId="5A424154" w:rsidR="00936318" w:rsidRDefault="00936318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 xml:space="preserve">наружные </w:t>
      </w:r>
      <w:r w:rsidR="001D6B31">
        <w:t>половые органы и промежность – 1%</w:t>
      </w:r>
      <w:r w:rsidR="008A2AF2">
        <w:t>;</w:t>
      </w:r>
    </w:p>
    <w:p w14:paraId="7D09649A" w14:textId="77777777" w:rsidR="00936318" w:rsidRDefault="001D6B31" w:rsidP="00936318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ног</w:t>
      </w:r>
      <w:r w:rsidR="001968BA">
        <w:t>и</w:t>
      </w:r>
      <w:r>
        <w:t xml:space="preserve"> – </w:t>
      </w:r>
      <w:r w:rsidR="00936318">
        <w:t>18</w:t>
      </w:r>
      <w:r>
        <w:t>%</w:t>
      </w:r>
      <w:r w:rsidR="002F7B1E">
        <w:t xml:space="preserve"> </w:t>
      </w:r>
      <w:r w:rsidR="00936318">
        <w:t>* 2</w:t>
      </w:r>
      <w:r>
        <w:t>.</w:t>
      </w:r>
      <w:r w:rsidR="00471377">
        <w:t xml:space="preserve"> </w:t>
      </w:r>
    </w:p>
    <w:p w14:paraId="03BB7DD6" w14:textId="0AC32FB2" w:rsidR="001D6B31" w:rsidRDefault="00471377" w:rsidP="00C34298">
      <w:pPr>
        <w:spacing w:line="360" w:lineRule="auto"/>
        <w:ind w:firstLine="708"/>
      </w:pPr>
      <w:r>
        <w:t>Также можно оценить площадь при помощи размера ладони пострадавшего – его ладонь вместе с пальцами примерно равна 1</w:t>
      </w:r>
      <w:r w:rsidR="00EA146A">
        <w:t>-1.2</w:t>
      </w:r>
      <w:r>
        <w:t>% площади кожных покровов его тела.</w:t>
      </w:r>
    </w:p>
    <w:p w14:paraId="1B911B51" w14:textId="5E403F7E" w:rsidR="009F6257" w:rsidRPr="00EC0614" w:rsidRDefault="009F6257" w:rsidP="00936872">
      <w:pPr>
        <w:spacing w:line="360" w:lineRule="auto"/>
        <w:ind w:firstLine="708"/>
        <w:rPr>
          <w:b/>
          <w:bCs/>
        </w:rPr>
      </w:pPr>
      <w:r w:rsidRPr="00EC0614">
        <w:rPr>
          <w:b/>
          <w:bCs/>
        </w:rPr>
        <w:t>Обязательно следует обратиться за медицинской помощью, если:</w:t>
      </w:r>
    </w:p>
    <w:p w14:paraId="1700BC53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дети в возрасте до 5 лет или взрослые старше 60 лет;</w:t>
      </w:r>
    </w:p>
    <w:p w14:paraId="12458429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У пострадавшего глубокий ожог;</w:t>
      </w:r>
    </w:p>
    <w:p w14:paraId="0FEBE1BA" w14:textId="20EF66A6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ожогов пострадало более 10% площади кожных покровов тела;</w:t>
      </w:r>
    </w:p>
    <w:p w14:paraId="673F6553" w14:textId="7777777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лицо, уши, руки, стопы, суставы или половые органы;</w:t>
      </w:r>
    </w:p>
    <w:p w14:paraId="61D0B696" w14:textId="355E87F7" w:rsidR="009F6257" w:rsidRDefault="009F6257" w:rsidP="00936872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1134" w:hanging="425"/>
      </w:pPr>
      <w:r>
        <w:t>От ожога пострадали дыхательные пути (например, в результате вдыхания дыма или горячих газов);</w:t>
      </w:r>
    </w:p>
    <w:p w14:paraId="5FF2CFA8" w14:textId="633ED9E2" w:rsidR="006A32C9" w:rsidRPr="00210C1D" w:rsidRDefault="00567A46" w:rsidP="00936872">
      <w:pPr>
        <w:tabs>
          <w:tab w:val="left" w:pos="1134"/>
        </w:tabs>
        <w:spacing w:line="360" w:lineRule="auto"/>
        <w:ind w:left="709"/>
        <w:rPr>
          <w:b/>
          <w:bCs/>
        </w:rPr>
      </w:pPr>
      <w:r>
        <w:tab/>
      </w:r>
      <w:r w:rsidR="006A32C9" w:rsidRPr="00210C1D">
        <w:rPr>
          <w:b/>
          <w:bCs/>
        </w:rPr>
        <w:t xml:space="preserve">Распишем кратко действия по первой помощи при любом термическом ожоге: </w:t>
      </w:r>
    </w:p>
    <w:p w14:paraId="12CFCEAB" w14:textId="029FF8E9" w:rsidR="006E5D72" w:rsidRDefault="006E5D72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Устраните воздействие термического фактора (если таковой продолжает воздействовать на пострадавшего)</w:t>
      </w:r>
      <w:r w:rsidR="00212491">
        <w:t xml:space="preserve"> - </w:t>
      </w:r>
      <w:r w:rsidR="00212491" w:rsidRPr="00212491">
        <w:t xml:space="preserve">то </w:t>
      </w:r>
      <w:r w:rsidR="00212491">
        <w:t xml:space="preserve">задача в том, </w:t>
      </w:r>
      <w:r w:rsidR="00212491">
        <w:lastRenderedPageBreak/>
        <w:t>чтобы</w:t>
      </w:r>
      <w:r w:rsidR="00212491" w:rsidRPr="00212491">
        <w:t xml:space="preserve"> сбить пламя, потушить тление одежды любым возможным способом</w:t>
      </w:r>
      <w:r>
        <w:t>;</w:t>
      </w:r>
    </w:p>
    <w:p w14:paraId="4A1CBF76" w14:textId="6374CC55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Быстро охладите место ожога холодной (не ледяной) или прохладной водой. Охлаждайте места ожога до тех пор, пока боль не уменьшится (не менее 15 минут). Если ожог глубокий – не лейте воду прямо на ожог, охлаждать необходимо через ткань или другой материал;</w:t>
      </w:r>
    </w:p>
    <w:p w14:paraId="4BE9E94F" w14:textId="77777777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Попросите пострадавшего снять одежду и украшения, если они не прилипли к коже;</w:t>
      </w:r>
    </w:p>
    <w:p w14:paraId="67A85490" w14:textId="77777777" w:rsidR="006A32C9" w:rsidRDefault="006A32C9" w:rsidP="00936872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Наложите не тугую повязку;</w:t>
      </w:r>
    </w:p>
    <w:p w14:paraId="0692F144" w14:textId="369B1792" w:rsidR="00540E69" w:rsidRDefault="006A32C9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Если есть волдыри, не прокалывайте их;</w:t>
      </w:r>
    </w:p>
    <w:p w14:paraId="37EAEF0C" w14:textId="77777777" w:rsidR="000D4A5E" w:rsidRDefault="002F5100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 xml:space="preserve">По возможности </w:t>
      </w:r>
      <w:r w:rsidRPr="002F5100">
        <w:t>обеспеч</w:t>
      </w:r>
      <w:r>
        <w:t>ь</w:t>
      </w:r>
      <w:r w:rsidRPr="002F5100">
        <w:t>т</w:t>
      </w:r>
      <w:r>
        <w:t>е</w:t>
      </w:r>
      <w:r w:rsidRPr="002F5100">
        <w:t xml:space="preserve"> такое положение обожженных участков тела, при котором кожа в области ожога будет находиться в максимально растянутом состоянии</w:t>
      </w:r>
      <w:r w:rsidR="000D4A5E">
        <w:t>;</w:t>
      </w:r>
    </w:p>
    <w:p w14:paraId="4AE167BD" w14:textId="3BD8725A" w:rsidR="000D4A5E" w:rsidRDefault="000D4A5E" w:rsidP="000D4A5E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</w:pPr>
      <w:r>
        <w:t>Обильно напоите пострадавшего.</w:t>
      </w:r>
    </w:p>
    <w:p w14:paraId="3A342D55" w14:textId="549E5E7D" w:rsidR="00567A46" w:rsidRDefault="00567A46" w:rsidP="00567A46">
      <w:pPr>
        <w:pBdr>
          <w:bottom w:val="single" w:sz="6" w:space="1" w:color="auto"/>
        </w:pBdr>
        <w:tabs>
          <w:tab w:val="left" w:pos="1134"/>
        </w:tabs>
        <w:spacing w:line="360" w:lineRule="auto"/>
      </w:pPr>
      <w:r>
        <w:tab/>
        <w:t xml:space="preserve">Если в </w:t>
      </w:r>
      <w:r w:rsidR="003408C3">
        <w:t>ходе помощи пострадавшему на Вас загорелась одежда – не стоит бегать. Необходимо начать кататься по земле – как один из способов помочь себе при таком несчастном случае.</w:t>
      </w:r>
    </w:p>
    <w:p w14:paraId="74DD0002" w14:textId="56CE933D" w:rsidR="00EC0614" w:rsidRPr="007C1FAC" w:rsidRDefault="00EC0614" w:rsidP="00567A46">
      <w:pPr>
        <w:tabs>
          <w:tab w:val="left" w:pos="1134"/>
        </w:tabs>
        <w:spacing w:line="360" w:lineRule="auto"/>
      </w:pPr>
      <w:r>
        <w:tab/>
        <w:t>Вывод: в ходе данного реферата была разобрана тема термического ожога, причины его возникновения</w:t>
      </w:r>
      <w:r w:rsidR="00521A5D">
        <w:t xml:space="preserve">, были </w:t>
      </w:r>
      <w:r w:rsidR="00823A2D">
        <w:t>перечислены</w:t>
      </w:r>
      <w:r w:rsidR="00521A5D">
        <w:t xml:space="preserve"> действия, которые </w:t>
      </w:r>
      <w:r w:rsidR="004242EF">
        <w:t>нельзя</w:t>
      </w:r>
      <w:r w:rsidR="00521A5D">
        <w:t xml:space="preserve"> выполнять при термическом ожоге, разобран метод подсчета % ожога тела, перечислены </w:t>
      </w:r>
      <w:r w:rsidR="00420EC9">
        <w:t>обстоятельства,</w:t>
      </w:r>
      <w:r w:rsidR="00521A5D">
        <w:t xml:space="preserve"> в которых обязательно следует обратиться за медицинской помощью, а также был сформулирован набор действий по первой помощи пострадавшему от термического ожога.</w:t>
      </w:r>
    </w:p>
    <w:sectPr w:rsidR="00EC0614" w:rsidRPr="007C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7C"/>
    <w:multiLevelType w:val="hybridMultilevel"/>
    <w:tmpl w:val="1DCC7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32A90"/>
    <w:multiLevelType w:val="hybridMultilevel"/>
    <w:tmpl w:val="3614152C"/>
    <w:lvl w:ilvl="0" w:tplc="8358570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5A2411"/>
    <w:multiLevelType w:val="hybridMultilevel"/>
    <w:tmpl w:val="C0E4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B4622"/>
    <w:multiLevelType w:val="hybridMultilevel"/>
    <w:tmpl w:val="8A486E4A"/>
    <w:lvl w:ilvl="0" w:tplc="8358570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35"/>
    <w:rsid w:val="00032D68"/>
    <w:rsid w:val="00053C45"/>
    <w:rsid w:val="000D4A5E"/>
    <w:rsid w:val="00176C69"/>
    <w:rsid w:val="001968BA"/>
    <w:rsid w:val="001D6B31"/>
    <w:rsid w:val="00210C1D"/>
    <w:rsid w:val="00212491"/>
    <w:rsid w:val="00253C4A"/>
    <w:rsid w:val="002D01C0"/>
    <w:rsid w:val="002F5100"/>
    <w:rsid w:val="002F7B1E"/>
    <w:rsid w:val="00317735"/>
    <w:rsid w:val="003408C3"/>
    <w:rsid w:val="0035698F"/>
    <w:rsid w:val="00420EC9"/>
    <w:rsid w:val="004242EF"/>
    <w:rsid w:val="00471377"/>
    <w:rsid w:val="004E70DB"/>
    <w:rsid w:val="00521A5D"/>
    <w:rsid w:val="00540E69"/>
    <w:rsid w:val="00567A46"/>
    <w:rsid w:val="00644BC8"/>
    <w:rsid w:val="006A32C9"/>
    <w:rsid w:val="006C2E3F"/>
    <w:rsid w:val="006E5D72"/>
    <w:rsid w:val="007A13C3"/>
    <w:rsid w:val="007B0DCE"/>
    <w:rsid w:val="007C1FAC"/>
    <w:rsid w:val="00823A2D"/>
    <w:rsid w:val="00871296"/>
    <w:rsid w:val="008A2AF2"/>
    <w:rsid w:val="008A557A"/>
    <w:rsid w:val="00936318"/>
    <w:rsid w:val="00936872"/>
    <w:rsid w:val="009F6257"/>
    <w:rsid w:val="00AD3C43"/>
    <w:rsid w:val="00B25FE2"/>
    <w:rsid w:val="00B546B8"/>
    <w:rsid w:val="00C34298"/>
    <w:rsid w:val="00CA29BE"/>
    <w:rsid w:val="00D02711"/>
    <w:rsid w:val="00D05AA5"/>
    <w:rsid w:val="00DD4BD4"/>
    <w:rsid w:val="00E85907"/>
    <w:rsid w:val="00EA146A"/>
    <w:rsid w:val="00E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B43B"/>
  <w15:chartTrackingRefBased/>
  <w15:docId w15:val="{1F31CFC8-399A-4749-ABBE-DBDF33E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FE20-FB20-4BD7-BF70-02639C81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Gleb Broydo</cp:lastModifiedBy>
  <cp:revision>39</cp:revision>
  <dcterms:created xsi:type="dcterms:W3CDTF">2025-05-21T16:50:00Z</dcterms:created>
  <dcterms:modified xsi:type="dcterms:W3CDTF">2025-05-21T20:03:00Z</dcterms:modified>
</cp:coreProperties>
</file>