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can get ICH GCP (International Council for Harmonisation – Good Clinical Practice) E6(R3) certification by completing the free online course offered by the Global Health Training Centre (The Global Health Network) at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https://globalhealthtrainingcentre.tghn.org/ich-gcp-r3/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Register as a Member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First, sign up for a free account on the Global Health Training Centre platform—membership (registration) is required to access the course.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Complete All 8 Course Modules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Navigate through the 8 modules, which collectively take about 180 minutes, working at your own pace.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Submit the Module Feedback &amp; Proceed to Final Quiz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After finishing Module 8, you’ll be prompted to fill out a feedback form. Once submitted, you can access the final quiz.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Pass the Final Quiz (≥ 80%)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You must score at least 80% on the final quiz to earn certification.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If you don’t pass, a “retake” button appears—review the materials and retake the quiz.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Access Your Certificate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Upon passing, your certificate will be: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Shown at the top right of the Quiz Results page, and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Automatically saved to your profile page, accessible anytime when logged in.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Download and Print Your Certificate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From the Quiz Results or your profile, download the certificate PDF, then use your browser's or system’s print function to print it.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7. Optional</w:t>
      </w:r>
      <w:r w:rsidDel="00000000" w:rsidR="00000000" w:rsidRPr="00000000">
        <w:rPr>
          <w:rtl w:val="0"/>
        </w:rPr>
        <w:t xml:space="preserve">: Re-take After 2 Years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It's recommended to retake the course every two years, or sooner if updated.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lobalhealthtrainingcentre.tghn.org/ich-gcp-r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