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BD43" w14:textId="77777777" w:rsidR="00AD171F" w:rsidRP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Add Strategy to risk entry</w:t>
      </w:r>
    </w:p>
    <w:p w14:paraId="3E5E779A" w14:textId="77777777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</w:p>
    <w:p w14:paraId="491F14A1" w14:textId="50B6B24C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Br</w:t>
      </w:r>
      <w:r w:rsidR="0018304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ie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f:</w:t>
      </w:r>
    </w:p>
    <w:p w14:paraId="64FE30B3" w14:textId="77777777" w:rsidR="00183047" w:rsidRPr="00183047" w:rsidRDefault="00183047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Add strategy to risk entry</w:t>
      </w:r>
    </w:p>
    <w:p w14:paraId="069F3FF0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has chosen a risk.</w:t>
      </w:r>
    </w:p>
    <w:p w14:paraId="266485CC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creates a new strategy in the program. </w:t>
      </w:r>
    </w:p>
    <w:p w14:paraId="796DB201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system represents a strategy form. </w:t>
      </w:r>
    </w:p>
    <w:p w14:paraId="0052DAD6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>enters strategy description.</w:t>
      </w:r>
    </w:p>
    <w:p w14:paraId="05A1EAA2" w14:textId="2FB306BF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saves the strategy.</w:t>
      </w:r>
    </w:p>
    <w:p w14:paraId="02169096" w14:textId="77777777" w:rsidR="00183047" w:rsidRPr="00AD171F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31A63F70" w14:textId="6D9B5E96" w:rsidR="00AD171F" w:rsidRPr="00183047" w:rsidRDefault="00AD171F" w:rsidP="00AD171F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Use Case – Casual:</w:t>
      </w:r>
    </w:p>
    <w:p w14:paraId="33E878BA" w14:textId="3B8B67B0" w:rsidR="00183047" w:rsidRPr="00183047" w:rsidRDefault="00AD171F" w:rsidP="00AD171F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Add strategy to risk entr</w:t>
      </w:r>
      <w:r w:rsidR="00183047" w:rsidRPr="00183047">
        <w:rPr>
          <w:rFonts w:ascii="Arial" w:hAnsi="Arial" w:cs="Arial"/>
          <w:b/>
          <w:bCs/>
          <w:color w:val="000000"/>
          <w:lang w:val="en-US"/>
        </w:rPr>
        <w:t>y</w:t>
      </w:r>
    </w:p>
    <w:p w14:paraId="6E9E7943" w14:textId="0F9039B4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has chosen a risk.</w:t>
      </w:r>
    </w:p>
    <w:p w14:paraId="7789D065" w14:textId="786C524E" w:rsidR="00183047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creates a new strategy in the program. </w:t>
      </w:r>
    </w:p>
    <w:p w14:paraId="6940C37E" w14:textId="77777777" w:rsidR="00183047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system represents a strategy form. </w:t>
      </w:r>
    </w:p>
    <w:p w14:paraId="6D2E6875" w14:textId="2B696126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</w:t>
      </w:r>
      <w:r w:rsidR="00183047">
        <w:rPr>
          <w:rFonts w:ascii="Arial" w:hAnsi="Arial" w:cs="Arial"/>
          <w:color w:val="000000"/>
          <w:lang w:val="en-US"/>
        </w:rPr>
        <w:t>enters strategy description.</w:t>
      </w:r>
    </w:p>
    <w:p w14:paraId="04C0AF66" w14:textId="7C8893CE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saves the strategy.</w:t>
      </w:r>
    </w:p>
    <w:p w14:paraId="1E9B34A8" w14:textId="5B2A0C38" w:rsidR="00183047" w:rsidRDefault="00183047" w:rsidP="00AD171F">
      <w:pPr>
        <w:pStyle w:val="NormalWeb"/>
        <w:spacing w:before="240" w:beforeAutospacing="0" w:after="240" w:afterAutospacing="0"/>
        <w:rPr>
          <w:lang w:val="en-US"/>
        </w:rPr>
      </w:pPr>
    </w:p>
    <w:p w14:paraId="738CA50B" w14:textId="4FA0ABE3" w:rsidR="00183047" w:rsidRPr="00183047" w:rsidRDefault="00183047" w:rsidP="00183047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Use Case – 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Fully Dressed</w:t>
      </w: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:</w:t>
      </w:r>
    </w:p>
    <w:p w14:paraId="75A492DA" w14:textId="77777777" w:rsidR="00183047" w:rsidRPr="00183047" w:rsidRDefault="00183047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Add strategy to risk entry</w:t>
      </w:r>
    </w:p>
    <w:p w14:paraId="276FF6E8" w14:textId="605A44F9" w:rsidR="00183047" w:rsidRP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Scope</w:t>
      </w:r>
    </w:p>
    <w:p w14:paraId="0214EA70" w14:textId="102E1C0C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Risk Manager</w:t>
      </w:r>
    </w:p>
    <w:p w14:paraId="53F6BA38" w14:textId="3B52E996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76D7E0E7" w14:textId="4A3BBF31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Level</w:t>
      </w:r>
    </w:p>
    <w:p w14:paraId="7122A772" w14:textId="52E72C78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User goal</w:t>
      </w:r>
    </w:p>
    <w:p w14:paraId="09A1DE79" w14:textId="609DD6CC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Primary Actor</w:t>
      </w:r>
    </w:p>
    <w:p w14:paraId="22463770" w14:textId="6B65DE5F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Risk Analyst</w:t>
      </w:r>
    </w:p>
    <w:p w14:paraId="3E10E1E4" w14:textId="28B6B994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4FA1CC4" w14:textId="3014C194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Stakeholders and Interests</w:t>
      </w:r>
    </w:p>
    <w:p w14:paraId="27531D7D" w14:textId="3DCD4782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Risk Analyst: Efficient strategy creation.</w:t>
      </w:r>
    </w:p>
    <w:p w14:paraId="359A4B78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2D7E3ED0" w14:textId="3A8D33D3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Precondition</w:t>
      </w:r>
    </w:p>
    <w:p w14:paraId="5EAB1C90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has chosen a risk.</w:t>
      </w:r>
    </w:p>
    <w:p w14:paraId="5609F680" w14:textId="6573AC35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21A25CAD" w14:textId="0B4A8F66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lastRenderedPageBreak/>
        <w:t>Success Guarantee</w:t>
      </w:r>
    </w:p>
    <w:p w14:paraId="466C00D7" w14:textId="55793784" w:rsidR="00183047" w:rsidRP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 new strategy has been created and added to the chosen risk.</w:t>
      </w:r>
    </w:p>
    <w:p w14:paraId="32941E8F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7DE5B2D2" w14:textId="79542E39" w:rsidR="00183047" w:rsidRP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Main Success Scenario</w:t>
      </w:r>
    </w:p>
    <w:p w14:paraId="09CBCD35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creates a new strategy in the program. </w:t>
      </w:r>
    </w:p>
    <w:p w14:paraId="6A8C2598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system represents a strategy form. </w:t>
      </w:r>
    </w:p>
    <w:p w14:paraId="1D8B3307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>enters strategy description.</w:t>
      </w:r>
    </w:p>
    <w:p w14:paraId="00316239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saves the strategy.</w:t>
      </w:r>
    </w:p>
    <w:p w14:paraId="0191CD8C" w14:textId="77777777" w:rsidR="00183047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7723AC8A" w14:textId="52244B7C" w:rsidR="00183047" w:rsidRP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lang w:val="en-US"/>
        </w:rPr>
      </w:pPr>
      <w:r w:rsidRPr="00183047">
        <w:rPr>
          <w:rFonts w:ascii="Arial" w:hAnsi="Arial" w:cs="Arial"/>
          <w:b/>
          <w:bCs/>
          <w:lang w:val="en-US"/>
        </w:rPr>
        <w:t>Special Requirements</w:t>
      </w:r>
    </w:p>
    <w:p w14:paraId="5570C7BC" w14:textId="1BEAD854" w:rsidR="00183047" w:rsidRP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  <w:r w:rsidRPr="00183047">
        <w:rPr>
          <w:rFonts w:ascii="Arial" w:hAnsi="Arial" w:cs="Arial"/>
          <w:lang w:val="en-US"/>
        </w:rPr>
        <w:t>N/A</w:t>
      </w:r>
    </w:p>
    <w:p w14:paraId="1B79CEE2" w14:textId="2B0268B4" w:rsidR="00183047" w:rsidRP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</w:p>
    <w:p w14:paraId="16778880" w14:textId="3B2A55F0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lang w:val="en-US"/>
        </w:rPr>
      </w:pPr>
      <w:r w:rsidRPr="00183047">
        <w:rPr>
          <w:rFonts w:ascii="Arial" w:hAnsi="Arial" w:cs="Arial"/>
          <w:b/>
          <w:bCs/>
          <w:lang w:val="en-US"/>
        </w:rPr>
        <w:t>Technology and Data Variations List</w:t>
      </w:r>
      <w:r>
        <w:rPr>
          <w:rFonts w:ascii="Arial" w:hAnsi="Arial" w:cs="Arial"/>
          <w:b/>
          <w:bCs/>
          <w:lang w:val="en-US"/>
        </w:rPr>
        <w:t>:</w:t>
      </w:r>
    </w:p>
    <w:p w14:paraId="622F9D32" w14:textId="6C3E4FDC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2D8A9240" w14:textId="3819674F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</w:p>
    <w:p w14:paraId="419D152B" w14:textId="2A98495D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lang w:val="en-US"/>
        </w:rPr>
      </w:pPr>
      <w:r w:rsidRPr="00183047">
        <w:rPr>
          <w:rFonts w:ascii="Arial" w:hAnsi="Arial" w:cs="Arial"/>
          <w:b/>
          <w:bCs/>
          <w:lang w:val="en-US"/>
        </w:rPr>
        <w:t>Open Issues</w:t>
      </w:r>
    </w:p>
    <w:p w14:paraId="2F433C31" w14:textId="0AEAB3F7" w:rsidR="00183047" w:rsidRP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  <w:bookmarkStart w:id="0" w:name="_GoBack"/>
      <w:bookmarkEnd w:id="0"/>
    </w:p>
    <w:sectPr w:rsidR="00183047" w:rsidRPr="001830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559CB"/>
    <w:multiLevelType w:val="hybridMultilevel"/>
    <w:tmpl w:val="13727D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F"/>
    <w:rsid w:val="00183047"/>
    <w:rsid w:val="00821B1F"/>
    <w:rsid w:val="00AD171F"/>
    <w:rsid w:val="00B6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50C639"/>
  <w15:chartTrackingRefBased/>
  <w15:docId w15:val="{ECF9917F-790D-4FB8-9269-5584D76F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51446-65BD-4C4C-B5CB-0ABAF9579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5670</TotalTime>
  <Pages>2</Pages>
  <Words>149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1</cp:revision>
  <dcterms:created xsi:type="dcterms:W3CDTF">2019-11-27T13:36:00Z</dcterms:created>
  <dcterms:modified xsi:type="dcterms:W3CDTF">2019-12-03T09:00:00Z</dcterms:modified>
</cp:coreProperties>
</file>