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BharatFlix OTT Streaming Experience</w:t>
      </w:r>
    </w:p>
    <w:p>
      <w:pPr>
        <w:spacing w:after="260"/>
      </w:pPr>
      <w:r>
        <w:rPr>
          <w:sz w:val="23"/>
        </w:rPr>
        <w:t>A streaming-platform demonstration that connects content discovery, viewing, personal libraries and editorial management.</w:t>
      </w:r>
    </w:p>
    <w:p>
      <w:pPr>
        <w:pStyle w:val="Heading1"/>
      </w:pPr>
      <w:r>
        <w:t>Problem Statement</w:t>
      </w:r>
    </w:p>
    <w:p>
      <w:pPr>
        <w:spacing w:after="80"/>
        <w:ind w:left="446" w:hanging="403"/>
      </w:pPr>
      <w:r>
        <w:t xml:space="preserve">1.  </w:t>
      </w:r>
      <w:r>
        <w:rPr>
          <w:b/>
        </w:rPr>
        <w:t>Discovery is often fragmented.</w:t>
      </w:r>
      <w:r>
        <w:t xml:space="preserve"> Viewers need a clear way to find films and series across language, genre and format.</w:t>
      </w:r>
    </w:p>
    <w:p>
      <w:pPr>
        <w:spacing w:after="80"/>
        <w:ind w:left="446" w:hanging="403"/>
      </w:pPr>
      <w:r>
        <w:t xml:space="preserve">2.  </w:t>
      </w:r>
      <w:r>
        <w:rPr>
          <w:b/>
        </w:rPr>
        <w:t>A poster alone is not enough.</w:t>
      </w:r>
      <w:r>
        <w:t xml:space="preserve"> People want a synopsis, runtime, genres and, for series, seasons and episodes before pressing Play.</w:t>
      </w:r>
    </w:p>
    <w:p>
      <w:pPr>
        <w:spacing w:after="80"/>
        <w:ind w:left="446" w:hanging="403"/>
      </w:pPr>
      <w:r>
        <w:t xml:space="preserve">3.  </w:t>
      </w:r>
      <w:r>
        <w:rPr>
          <w:b/>
        </w:rPr>
        <w:t>Returning viewers need continuity.</w:t>
      </w:r>
      <w:r>
        <w:t xml:space="preserve"> Without a watchlist and remembered progress, resuming a title requires extra effort.</w:t>
      </w:r>
    </w:p>
    <w:p>
      <w:pPr>
        <w:spacing w:after="80"/>
        <w:ind w:left="446" w:hanging="403"/>
      </w:pPr>
      <w:r>
        <w:t xml:space="preserve">4.  </w:t>
      </w:r>
      <w:r>
        <w:rPr>
          <w:b/>
        </w:rPr>
        <w:t>Playback needs honest expectations.</w:t>
      </w:r>
      <w:r>
        <w:t xml:space="preserve"> A prototype must distinguish full open-license films from short technical demo clips.</w:t>
      </w:r>
    </w:p>
    <w:p>
      <w:pPr>
        <w:spacing w:after="80"/>
        <w:ind w:left="446" w:hanging="403"/>
      </w:pPr>
      <w:r>
        <w:t xml:space="preserve">5.  </w:t>
      </w:r>
      <w:r>
        <w:rPr>
          <w:b/>
        </w:rPr>
        <w:t>Editorial teams need control.</w:t>
      </w:r>
      <w:r>
        <w:t xml:space="preserve"> Operators need to review metadata, manage drafts and curate homepage placement without editing source code.</w:t>
      </w:r>
    </w:p>
    <w:p>
      <w:pPr>
        <w:spacing w:after="80"/>
        <w:ind w:left="446" w:hanging="403"/>
      </w:pPr>
      <w:r>
        <w:t xml:space="preserve">6.  </w:t>
      </w:r>
      <w:r>
        <w:rPr>
          <w:b/>
        </w:rPr>
        <w:t>Roles and publishing are different concerns.</w:t>
      </w:r>
      <w:r>
        <w:t xml:space="preserve"> Viewers must not access the CMS; administrators need scoped tools, and super-admins need wider oversight.</w:t>
      </w:r>
    </w:p>
    <w:p>
      <w:pPr>
        <w:pStyle w:val="Heading1"/>
      </w:pPr>
      <w:r>
        <w:t>What does the idea mean?</w:t>
      </w:r>
    </w:p>
    <w:p>
      <w:pPr>
        <w:spacing w:after="180"/>
      </w:pPr>
      <w:r>
        <w:t>BharatFlix brings two connected experiences into one OTT concept. The viewer side presents a cinematic catalogue, title pages, a playable media experience and a personal list. The operator side provides content-management and editorial workflows for staff, with a super-admin layer for broader oversight.</w:t>
      </w:r>
    </w:p>
    <w:p>
      <w:pPr>
        <w:spacing w:after="180"/>
      </w:pPr>
      <w:r>
        <w:t>The current implementation is designed for a client walkthrough, not a commercial streaming launch. Film footage, plan prices and editorial data are intentionally limited to demonstration-safe material.</w:t>
      </w:r>
    </w:p>
    <w:p>
      <w:pPr>
        <w:pStyle w:val="Heading1"/>
      </w:pPr>
      <w:r>
        <w:t>Who uses the platform?</w:t>
      </w:r>
    </w:p>
    <w:p>
      <w:pPr>
        <w:spacing w:after="44"/>
        <w:ind w:left="331" w:hanging="259"/>
      </w:pPr>
      <w:r>
        <w:t>•  Viewer: discovers, watches available media and manages their own watchlist and progress.</w:t>
      </w:r>
    </w:p>
    <w:p>
      <w:pPr>
        <w:spacing w:after="44"/>
        <w:ind w:left="331" w:hanging="259"/>
      </w:pPr>
      <w:r>
        <w:t>•  Admin: manages content and homepage curation in the operator experience.</w:t>
      </w:r>
    </w:p>
    <w:p>
      <w:pPr>
        <w:spacing w:after="44"/>
        <w:ind w:left="331" w:hanging="259"/>
      </w:pPr>
      <w:r>
        <w:t>•  Super-admin: has operator access plus account, settings and audit oversight.</w:t>
      </w:r>
    </w:p>
    <w:p>
      <w:r>
        <w:br w:type="page"/>
      </w:r>
    </w:p>
    <w:p>
      <w:pPr>
        <w:pStyle w:val="Heading1"/>
      </w:pPr>
      <w:r>
        <w:rPr>
          <w:color w:val="B38A49"/>
        </w:rPr>
        <w:t>Feature A  Watch movies and series</w:t>
      </w:r>
    </w:p>
    <w:p>
      <w:pPr>
        <w:spacing w:after="120"/>
      </w:pPr>
      <w:r>
        <w:t>A viewer opens BharatFlix, searches the catalogue, inspects a movie or series, then starts a credited open-film stream or a clearly labeled sample clip. Signed-in users can save titles and continue watching later.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355080" cy="2050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haratflix_viewer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050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B38A49"/>
        </w:rPr>
        <w:t>Viewer journey</w:t>
      </w:r>
    </w:p>
    <w:p>
      <w:pPr>
        <w:spacing w:after="48"/>
        <w:ind w:left="461" w:hanging="403"/>
      </w:pPr>
      <w:r>
        <w:t>1.  The viewer lands on a featured hero and browses curated catalogue rows.</w:t>
      </w:r>
    </w:p>
    <w:p>
      <w:pPr>
        <w:spacing w:after="48"/>
        <w:ind w:left="461" w:hanging="403"/>
      </w:pPr>
      <w:r>
        <w:t>2.  They open Explore and filter by title, genre, language, year or media type.</w:t>
      </w:r>
    </w:p>
    <w:p>
      <w:pPr>
        <w:spacing w:after="48"/>
        <w:ind w:left="461" w:hanging="403"/>
      </w:pPr>
      <w:r>
        <w:t>3.  They inspect a title page, including available series seasons and episodes.</w:t>
      </w:r>
    </w:p>
    <w:p>
      <w:pPr>
        <w:spacing w:after="48"/>
        <w:ind w:left="461" w:hanging="403"/>
      </w:pPr>
      <w:r>
        <w:t>4.  They press Play and watch an available open film or labeled sample video.</w:t>
      </w:r>
    </w:p>
    <w:p>
      <w:pPr>
        <w:spacing w:after="48"/>
        <w:ind w:left="461" w:hanging="403"/>
      </w:pPr>
      <w:r>
        <w:t>5.  They add a title to My List and retain demo playback progress.</w:t>
      </w:r>
    </w:p>
    <w:p>
      <w:pPr>
        <w:spacing w:after="48"/>
        <w:ind w:left="461" w:hanging="403"/>
      </w:pPr>
      <w:r>
        <w:t>6.  They return to My Space to resume from Continue Watching.</w:t>
      </w:r>
    </w:p>
    <w:p>
      <w:pPr>
        <w:pStyle w:val="Heading2"/>
      </w:pPr>
      <w:r>
        <w:rPr>
          <w:color w:val="B38A49"/>
        </w:rPr>
        <w:t>Possible viewer features</w:t>
      </w:r>
    </w:p>
    <w:p>
      <w:pPr>
        <w:spacing w:after="44"/>
        <w:ind w:left="331" w:hanging="259"/>
      </w:pPr>
      <w:r>
        <w:t>•  Cinematic featured titles, curated shelves and instant catalogue search.</w:t>
      </w:r>
    </w:p>
    <w:p>
      <w:pPr>
        <w:spacing w:after="44"/>
        <w:ind w:left="331" w:hanging="259"/>
      </w:pPr>
      <w:r>
        <w:t>•  Movie and series detail pages with synopsis, genres and episode lists.</w:t>
      </w:r>
    </w:p>
    <w:p>
      <w:pPr>
        <w:spacing w:after="44"/>
        <w:ind w:left="331" w:hanging="259"/>
      </w:pPr>
      <w:r>
        <w:t>•  Responsive Video.js playback controls and clear source/credit information.</w:t>
      </w:r>
    </w:p>
    <w:p>
      <w:pPr>
        <w:spacing w:after="44"/>
        <w:ind w:left="331" w:hanging="259"/>
      </w:pPr>
      <w:r>
        <w:t>•  My List, Continue Watching and per-viewer progress in the demo environment.</w:t>
      </w:r>
    </w:p>
    <w:p>
      <w:pPr>
        <w:spacing w:after="44"/>
        <w:ind w:left="331" w:hanging="259"/>
      </w:pPr>
      <w:r>
        <w:t>•  Three illustrative plans: Mobile, Standard and Premium, with monthly and annual views.</w:t>
      </w:r>
    </w:p>
    <w:p>
      <w:pPr>
        <w:spacing w:after="44"/>
        <w:ind w:left="331" w:hanging="259"/>
      </w:pPr>
      <w:r>
        <w:t>•  Visible demo sign-in options for Viewer, Admin and Super-admin on the account page.</w:t>
      </w:r>
    </w:p>
    <w:p>
      <w:pPr>
        <w:pStyle w:val="Heading2"/>
      </w:pPr>
      <w:r>
        <w:rPr>
          <w:color w:val="B38A49"/>
        </w:rPr>
        <w:t>Media and subscription scope</w:t>
      </w:r>
    </w:p>
    <w:p>
      <w:pPr>
        <w:spacing w:after="0"/>
      </w:pPr>
      <w:r>
        <w:t>Some open films use attributed MP4 sources; fictional titles use sample footage labeled as such. Pricing is illustrative only. There is no live billing, commercial media library, DRM or production streaming entitlement service.</w:t>
      </w:r>
    </w:p>
    <w:p>
      <w:r>
        <w:br w:type="page"/>
      </w:r>
    </w:p>
    <w:p>
      <w:pPr>
        <w:pStyle w:val="Heading1"/>
      </w:pPr>
      <w:r>
        <w:rPr>
          <w:color w:val="B38A49"/>
        </w:rPr>
        <w:t>Feature B  Operate and curate the OTT catalogue</w:t>
      </w:r>
    </w:p>
    <w:p>
      <w:pPr>
        <w:spacing w:after="140"/>
      </w:pPr>
      <w:r>
        <w:t>A staff member signs in with an Admin or Super-admin demo account. The Operator Studio provides a presentation-ready content workflow; additional CMS pages demonstrate catalogue records, homepage rows, settings and auditing. These surfaces have separate prototype storage paths and are not a unified production publishing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85"/>
            <w:shd w:fill="142C4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694"/>
            <w:shd w:fill="142C4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THEY CAN SEE</w:t>
            </w:r>
          </w:p>
        </w:tc>
        <w:tc>
          <w:tcPr>
            <w:tcW w:type="dxa" w:w="3600"/>
            <w:shd w:fill="142C4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RESTRICTION</w:t>
            </w:r>
          </w:p>
        </w:tc>
      </w:tr>
      <w:tr>
        <w:tc>
          <w:tcPr>
            <w:tcW w:type="dxa" w:w="168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FFFFF"/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142C40"/>
                <w:sz w:val="17"/>
              </w:rPr>
              <w:t>Viewer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FFFFF"/>
            <w:vAlign w:val="center"/>
          </w:tcPr>
          <w:p>
            <w:pPr>
              <w:spacing w:after="0" w:line="264" w:lineRule="auto"/>
            </w:pPr>
            <w:r>
              <w:rPr>
                <w:sz w:val="17"/>
              </w:rPr>
              <w:t>Storefront, playback, My Space</w:t>
            </w:r>
          </w:p>
        </w:tc>
        <w:tc>
          <w:tcPr>
            <w:tcW w:type="dxa" w:w="360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FFFFF"/>
            <w:vAlign w:val="center"/>
          </w:tcPr>
          <w:p>
            <w:pPr>
              <w:spacing w:after="0" w:line="264" w:lineRule="auto"/>
            </w:pPr>
            <w:r>
              <w:rPr>
                <w:sz w:val="17"/>
              </w:rPr>
              <w:t>No CMS or administration routes</w:t>
            </w:r>
          </w:p>
        </w:tc>
      </w:tr>
      <w:tr>
        <w:tc>
          <w:tcPr>
            <w:tcW w:type="dxa" w:w="168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3F6F8"/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142C40"/>
                <w:sz w:val="17"/>
              </w:rPr>
              <w:t>Admin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3F6F8"/>
            <w:vAlign w:val="center"/>
          </w:tcPr>
          <w:p>
            <w:pPr>
              <w:spacing w:after="0" w:line="264" w:lineRule="auto"/>
            </w:pPr>
            <w:r>
              <w:rPr>
                <w:sz w:val="17"/>
              </w:rPr>
              <w:t>Operator Studio, content editing, rows and assigned editorial tools</w:t>
            </w:r>
          </w:p>
        </w:tc>
        <w:tc>
          <w:tcPr>
            <w:tcW w:type="dxa" w:w="360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3F6F8"/>
            <w:vAlign w:val="center"/>
          </w:tcPr>
          <w:p>
            <w:pPr>
              <w:spacing w:after="0" w:line="264" w:lineRule="auto"/>
            </w:pPr>
            <w:r>
              <w:rPr>
                <w:sz w:val="17"/>
              </w:rPr>
              <w:t>No user-role management; restricted oversight tools</w:t>
            </w:r>
          </w:p>
        </w:tc>
      </w:tr>
      <w:tr>
        <w:tc>
          <w:tcPr>
            <w:tcW w:type="dxa" w:w="168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FFFFF"/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142C40"/>
                <w:sz w:val="17"/>
              </w:rPr>
              <w:t>Super-admin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FFFFF"/>
            <w:vAlign w:val="center"/>
          </w:tcPr>
          <w:p>
            <w:pPr>
              <w:spacing w:after="0" w:line="264" w:lineRule="auto"/>
            </w:pPr>
            <w:r>
              <w:rPr>
                <w:sz w:val="17"/>
              </w:rPr>
              <w:t>All admin tools, account oversight, settings and audit views</w:t>
            </w:r>
          </w:p>
        </w:tc>
        <w:tc>
          <w:tcPr>
            <w:tcW w:type="dxa" w:w="360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FFFFF"/>
            <w:vAlign w:val="center"/>
          </w:tcPr>
          <w:p>
            <w:pPr>
              <w:spacing w:after="0" w:line="264" w:lineRule="auto"/>
            </w:pPr>
            <w:r>
              <w:rPr>
                <w:sz w:val="17"/>
              </w:rPr>
              <w:t>Demo scope only, not production identity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B38A49"/>
        </w:rPr>
        <w:t>Illustrative operator journey</w:t>
      </w:r>
    </w:p>
    <w:p>
      <w:pPr>
        <w:spacing w:after="48"/>
        <w:ind w:left="461" w:hanging="403"/>
      </w:pPr>
      <w:r>
        <w:t>1.  Staff signs in and opens the role-protected Operator Studio.</w:t>
      </w:r>
    </w:p>
    <w:p>
      <w:pPr>
        <w:spacing w:after="48"/>
        <w:ind w:left="461" w:hanging="403"/>
      </w:pPr>
      <w:r>
        <w:t>2.  They search a title, inspect metadata and update its draft or publication state.</w:t>
      </w:r>
    </w:p>
    <w:p>
      <w:pPr>
        <w:spacing w:after="48"/>
        <w:ind w:left="461" w:hanging="403"/>
      </w:pPr>
      <w:r>
        <w:t>3.  They curate featured titles and homepage shelves for a storefront preview.</w:t>
      </w:r>
    </w:p>
    <w:p>
      <w:pPr>
        <w:spacing w:after="48"/>
        <w:ind w:left="461" w:hanging="403"/>
      </w:pPr>
      <w:r>
        <w:t>4.  They review source attribution, asset intake notes and rights holds.</w:t>
      </w:r>
    </w:p>
    <w:p>
      <w:pPr>
        <w:spacing w:after="48"/>
        <w:ind w:left="461" w:hanging="403"/>
      </w:pPr>
      <w:r>
        <w:t>5.  They check release plans, catalogue counts and editorial activity.</w:t>
      </w:r>
    </w:p>
    <w:p>
      <w:pPr>
        <w:spacing w:after="48"/>
        <w:ind w:left="461" w:hanging="403"/>
      </w:pPr>
      <w:r>
        <w:t>6.  A super-admin can additionally review demo accounts and restricted oversight pages.</w:t>
      </w:r>
    </w:p>
    <w:p>
      <w:pPr>
        <w:pStyle w:val="Heading2"/>
      </w:pPr>
      <w:r>
        <w:rPr>
          <w:color w:val="B38A49"/>
        </w:rPr>
        <w:t>Admin and super-admin capabilities</w:t>
      </w:r>
    </w:p>
    <w:p>
      <w:pPr>
        <w:spacing w:after="44"/>
        <w:ind w:left="331" w:hanging="259"/>
      </w:pPr>
      <w:r>
        <w:t>•  Operator Studio: overview, content library, homepage curation, media operations, release planner, rights checklist and catalogue insights.</w:t>
      </w:r>
    </w:p>
    <w:p>
      <w:pPr>
        <w:spacing w:after="44"/>
        <w:ind w:left="331" w:hanging="259"/>
      </w:pPr>
      <w:r>
        <w:t>•  Catalogue editor: create/edit titles, update genres, episodes and stream metadata, manage draft/publish states; separate rows and settings screens.</w:t>
      </w:r>
    </w:p>
    <w:p>
      <w:pPr>
        <w:spacing w:after="44"/>
        <w:ind w:left="331" w:hanging="259"/>
      </w:pPr>
      <w:r>
        <w:t>•  Super-admin only: demo account and role management, with broader settings/audit visibility.</w:t>
      </w:r>
    </w:p>
    <w:p>
      <w:pPr>
        <w:pStyle w:val="Heading1"/>
      </w:pPr>
      <w:r>
        <w:t>How the two features fit together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42"/>
            <w:shd w:fill="142C4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104"/>
            <w:shd w:fill="142C4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VIEWER EXPERIENCE</w:t>
            </w:r>
          </w:p>
        </w:tc>
        <w:tc>
          <w:tcPr>
            <w:tcW w:type="dxa" w:w="4133"/>
            <w:shd w:fill="142C4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OPERATOR EXPERIENCE</w:t>
            </w:r>
          </w:p>
        </w:tc>
      </w:tr>
      <w:tr>
        <w:tc>
          <w:tcPr>
            <w:tcW w:type="dxa" w:w="174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FFFFF"/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142C40"/>
                <w:sz w:val="17"/>
              </w:rPr>
              <w:t>Who uses it?</w:t>
            </w:r>
          </w:p>
        </w:tc>
        <w:tc>
          <w:tcPr>
            <w:tcW w:type="dxa" w:w="410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FFFFF"/>
            <w:vAlign w:val="center"/>
          </w:tcPr>
          <w:p>
            <w:pPr>
              <w:spacing w:after="0" w:line="264" w:lineRule="auto"/>
            </w:pPr>
            <w:r>
              <w:rPr>
                <w:sz w:val="17"/>
              </w:rPr>
              <w:t>Guests and signed-in viewers</w:t>
            </w:r>
          </w:p>
        </w:tc>
        <w:tc>
          <w:tcPr>
            <w:tcW w:type="dxa" w:w="413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FFFFF"/>
            <w:vAlign w:val="center"/>
          </w:tcPr>
          <w:p>
            <w:pPr>
              <w:spacing w:after="0" w:line="264" w:lineRule="auto"/>
            </w:pPr>
            <w:r>
              <w:rPr>
                <w:sz w:val="17"/>
              </w:rPr>
              <w:t>Admins and super-admins</w:t>
            </w:r>
          </w:p>
        </w:tc>
      </w:tr>
      <w:tr>
        <w:tc>
          <w:tcPr>
            <w:tcW w:type="dxa" w:w="174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3F6F8"/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142C40"/>
                <w:sz w:val="17"/>
              </w:rPr>
              <w:t>Main goal</w:t>
            </w:r>
          </w:p>
        </w:tc>
        <w:tc>
          <w:tcPr>
            <w:tcW w:type="dxa" w:w="410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3F6F8"/>
            <w:vAlign w:val="center"/>
          </w:tcPr>
          <w:p>
            <w:pPr>
              <w:spacing w:after="0" w:line="264" w:lineRule="auto"/>
            </w:pPr>
            <w:r>
              <w:rPr>
                <w:sz w:val="17"/>
              </w:rPr>
              <w:t>Find and enjoy available media</w:t>
            </w:r>
          </w:p>
        </w:tc>
        <w:tc>
          <w:tcPr>
            <w:tcW w:type="dxa" w:w="413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3F6F8"/>
            <w:vAlign w:val="center"/>
          </w:tcPr>
          <w:p>
            <w:pPr>
              <w:spacing w:after="0" w:line="264" w:lineRule="auto"/>
            </w:pPr>
            <w:r>
              <w:rPr>
                <w:sz w:val="17"/>
              </w:rPr>
              <w:t>Organize and manage catalogue content</w:t>
            </w:r>
          </w:p>
        </w:tc>
      </w:tr>
      <w:tr>
        <w:tc>
          <w:tcPr>
            <w:tcW w:type="dxa" w:w="174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FFFFF"/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142C40"/>
                <w:sz w:val="17"/>
              </w:rPr>
              <w:t>Typical action</w:t>
            </w:r>
          </w:p>
        </w:tc>
        <w:tc>
          <w:tcPr>
            <w:tcW w:type="dxa" w:w="410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FFFFF"/>
            <w:vAlign w:val="center"/>
          </w:tcPr>
          <w:p>
            <w:pPr>
              <w:spacing w:after="0" w:line="264" w:lineRule="auto"/>
            </w:pPr>
            <w:r>
              <w:rPr>
                <w:sz w:val="17"/>
              </w:rPr>
              <w:t>Browse → Details → Play → Resume</w:t>
            </w:r>
          </w:p>
        </w:tc>
        <w:tc>
          <w:tcPr>
            <w:tcW w:type="dxa" w:w="413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FFFFF"/>
            <w:vAlign w:val="center"/>
          </w:tcPr>
          <w:p>
            <w:pPr>
              <w:spacing w:after="0" w:line="264" w:lineRule="auto"/>
            </w:pPr>
            <w:r>
              <w:rPr>
                <w:sz w:val="17"/>
              </w:rPr>
              <w:t>Review → Edit → Curate → Preview</w:t>
            </w:r>
          </w:p>
        </w:tc>
      </w:tr>
      <w:tr>
        <w:tc>
          <w:tcPr>
            <w:tcW w:type="dxa" w:w="174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3F6F8"/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142C40"/>
                <w:sz w:val="17"/>
              </w:rPr>
              <w:t>Access</w:t>
            </w:r>
          </w:p>
        </w:tc>
        <w:tc>
          <w:tcPr>
            <w:tcW w:type="dxa" w:w="410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3F6F8"/>
            <w:vAlign w:val="center"/>
          </w:tcPr>
          <w:p>
            <w:pPr>
              <w:spacing w:after="0" w:line="264" w:lineRule="auto"/>
            </w:pPr>
            <w:r>
              <w:rPr>
                <w:sz w:val="17"/>
              </w:rPr>
              <w:t>Storefront and personal library</w:t>
            </w:r>
          </w:p>
        </w:tc>
        <w:tc>
          <w:tcPr>
            <w:tcW w:type="dxa" w:w="413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8" w:type="dxa"/>
              <w:start w:w="110" w:type="dxa"/>
              <w:bottom w:w="88" w:type="dxa"/>
              <w:end w:w="110" w:type="dxa"/>
            </w:tcMar>
            <w:shd w:fill="F3F6F8"/>
            <w:vAlign w:val="center"/>
          </w:tcPr>
          <w:p>
            <w:pPr>
              <w:spacing w:after="0" w:line="264" w:lineRule="auto"/>
            </w:pPr>
            <w:r>
              <w:rPr>
                <w:sz w:val="17"/>
              </w:rPr>
              <w:t>Server-gated CMS and staff pages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color w:val="526171"/>
          <w:sz w:val="18"/>
        </w:rPr>
        <w:t>Demonstration boundary: Operator Studio edits reflect in the same browser through local storage. The separate SQLite catalogue editor is staging-oriented and does not automatically update the storefront. Vercel serverless storage is not a durable production database. Audience analytics, payments, licensed commercial distribution and end-to-end publication remain future work.</w:t>
      </w:r>
    </w:p>
    <w:sectPr w:rsidR="00FC693F" w:rsidRPr="0006063C" w:rsidSect="00034616">
      <w:footerReference w:type="default" r:id="rId9"/>
      <w:pgSz w:w="12240" w:h="15840"/>
      <w:pgMar w:top="994" w:right="1037" w:bottom="936" w:left="1037" w:header="432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26171"/>
        <w:sz w:val="15"/>
      </w:rPr>
      <w:t>BHARATFLIX  |  PROJECT CONCEPT  | 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6" w:lineRule="auto"/>
    </w:pPr>
    <w:rPr>
      <w:rFonts w:ascii="Cambria" w:hAnsi="Cambria"/>
      <w:color w:val="2632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Cambria" w:hAnsi="Cambria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BharatFlix OTT Streaming Experience</dc:title>
  <dc:subject>BharatFlix viewer and operator workflows</dc:subject>
  <dc:creator>BharatFlix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