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origin-5k</w:t>
      </w:r>
    </w:p>
    <w:p>
      <w:r>
        <w:drawing>
          <wp:inline distT="0" distB="0" distL="114300" distR="114300">
            <wp:extent cx="4448175" cy="933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448175" cy="93345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quantisim</w:t>
      </w:r>
      <w:r>
        <w:rPr>
          <w:rFonts w:hint="default"/>
          <w:lang w:val="en-US" w:eastAsia="zh-CN"/>
        </w:rPr>
        <w:t>:</w:t>
      </w:r>
    </w:p>
    <w:p>
      <w:pPr>
        <w:rPr>
          <w:rFonts w:hint="default" w:eastAsiaTheme="minorEastAsia"/>
          <w:lang w:val="en-US" w:eastAsia="zh-CN"/>
        </w:rPr>
      </w:pPr>
      <w:r>
        <w:rPr>
          <w:rFonts w:hint="eastAsia"/>
          <w:lang w:val="en-US" w:eastAsia="zh-CN"/>
        </w:rPr>
        <w:t>5k</w:t>
      </w:r>
    </w:p>
    <w:p>
      <w:pPr>
        <w:rPr>
          <w:rFonts w:hint="default"/>
          <w:lang w:val="en-US"/>
        </w:rPr>
      </w:pPr>
      <w:r>
        <w:drawing>
          <wp:inline distT="0" distB="0" distL="114300" distR="114300">
            <wp:extent cx="4486275" cy="895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86275" cy="895350"/>
                    </a:xfrm>
                    <a:prstGeom prst="rect">
                      <a:avLst/>
                    </a:prstGeom>
                    <a:noFill/>
                    <a:ln>
                      <a:noFill/>
                    </a:ln>
                  </pic:spPr>
                </pic:pic>
              </a:graphicData>
            </a:graphic>
          </wp:inline>
        </w:drawing>
      </w:r>
    </w:p>
    <w:p>
      <w:pPr>
        <w:rPr>
          <w:rFonts w:hint="default"/>
          <w:lang w:val="en-US"/>
        </w:rPr>
      </w:pPr>
    </w:p>
    <w:p>
      <w:pPr>
        <w:rPr>
          <w:rFonts w:hint="eastAsia" w:eastAsiaTheme="minorEastAsia"/>
          <w:lang w:val="en-US" w:eastAsia="zh-CN"/>
        </w:rPr>
      </w:pPr>
      <w:r>
        <w:rPr>
          <w:rFonts w:hint="default"/>
          <w:lang w:val="en-US"/>
        </w:rPr>
        <w:t>0.6k</w:t>
      </w:r>
    </w:p>
    <w:p>
      <w:r>
        <w:drawing>
          <wp:inline distT="0" distB="0" distL="114300" distR="114300">
            <wp:extent cx="4410075" cy="914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410075" cy="914400"/>
                    </a:xfrm>
                    <a:prstGeom prst="rect">
                      <a:avLst/>
                    </a:prstGeom>
                    <a:noFill/>
                    <a:ln>
                      <a:noFill/>
                    </a:ln>
                  </pic:spPr>
                </pic:pic>
              </a:graphicData>
            </a:graphic>
          </wp:inline>
        </w:drawing>
      </w:r>
    </w:p>
    <w:p/>
    <w:p>
      <w:pPr>
        <w:rPr>
          <w:rFonts w:hint="default"/>
          <w:lang w:val="en-US"/>
        </w:rPr>
      </w:pPr>
      <w:r>
        <w:rPr>
          <w:rFonts w:hint="default"/>
          <w:lang w:val="en-US"/>
        </w:rPr>
        <w:t>0.2k</w:t>
      </w:r>
    </w:p>
    <w:p>
      <w:r>
        <w:drawing>
          <wp:inline distT="0" distB="0" distL="114300" distR="114300">
            <wp:extent cx="4343400" cy="942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43400" cy="942975"/>
                    </a:xfrm>
                    <a:prstGeom prst="rect">
                      <a:avLst/>
                    </a:prstGeom>
                    <a:noFill/>
                    <a:ln>
                      <a:noFill/>
                    </a:ln>
                  </pic:spPr>
                </pic:pic>
              </a:graphicData>
            </a:graphic>
          </wp:inline>
        </w:drawing>
      </w:r>
    </w:p>
    <w:p/>
    <w:p>
      <w:pPr>
        <w:rPr>
          <w:rFonts w:hint="default"/>
          <w:lang w:val="en-US"/>
        </w:rPr>
      </w:pPr>
      <w:r>
        <w:rPr>
          <w:rFonts w:hint="default"/>
          <w:lang w:val="en-US"/>
        </w:rPr>
        <w:t>0.1k</w:t>
      </w:r>
    </w:p>
    <w:p>
      <w:r>
        <w:drawing>
          <wp:inline distT="0" distB="0" distL="114300" distR="114300">
            <wp:extent cx="4419600" cy="933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419600" cy="933450"/>
                    </a:xfrm>
                    <a:prstGeom prst="rect">
                      <a:avLst/>
                    </a:prstGeom>
                    <a:noFill/>
                    <a:ln>
                      <a:noFill/>
                    </a:ln>
                  </pic:spPr>
                </pic:pic>
              </a:graphicData>
            </a:graphic>
          </wp:inline>
        </w:drawing>
      </w:r>
    </w:p>
    <w:p/>
    <w:p>
      <w:pPr>
        <w:rPr>
          <w:rFonts w:hint="default"/>
          <w:lang w:val="en-US"/>
        </w:rPr>
      </w:pPr>
      <w:r>
        <w:rPr>
          <w:rFonts w:hint="default"/>
          <w:lang w:val="en-US"/>
        </w:rPr>
        <w:t>40</w:t>
      </w:r>
    </w:p>
    <w:p>
      <w:r>
        <w:drawing>
          <wp:inline distT="0" distB="0" distL="114300" distR="114300">
            <wp:extent cx="4391025" cy="9334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391025" cy="933450"/>
                    </a:xfrm>
                    <a:prstGeom prst="rect">
                      <a:avLst/>
                    </a:prstGeom>
                    <a:noFill/>
                    <a:ln>
                      <a:noFill/>
                    </a:ln>
                  </pic:spPr>
                </pic:pic>
              </a:graphicData>
            </a:graphic>
          </wp:inline>
        </w:drawing>
      </w:r>
    </w:p>
    <w:p/>
    <w:p/>
    <w:p>
      <w:pPr>
        <w:rPr>
          <w:rFonts w:hint="default"/>
          <w:lang w:val="en-US"/>
        </w:rPr>
      </w:pPr>
      <w:r>
        <w:rPr>
          <w:rFonts w:hint="default"/>
          <w:lang w:val="en-US"/>
        </w:rPr>
        <w:t>40 : BNF</w:t>
      </w:r>
    </w:p>
    <w:p>
      <w:pPr>
        <w:rPr>
          <w:rFonts w:hint="default"/>
          <w:lang w:val="en-US"/>
        </w:rPr>
      </w:pPr>
      <w:r>
        <w:drawing>
          <wp:inline distT="0" distB="0" distL="114300" distR="114300">
            <wp:extent cx="4371975" cy="9906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371975" cy="990600"/>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40 : CLE</w:t>
      </w:r>
    </w:p>
    <w:p>
      <w:r>
        <w:drawing>
          <wp:inline distT="0" distB="0" distL="114300" distR="114300">
            <wp:extent cx="4248150" cy="914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248150" cy="91440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eastAsia"/>
          <w:lang w:val="en-US" w:eastAsia="zh-CN"/>
        </w:rPr>
        <w:t>40</w:t>
      </w:r>
      <w:r>
        <w:rPr>
          <w:rFonts w:hint="default"/>
          <w:lang w:val="en-US" w:eastAsia="zh-CN"/>
        </w:rPr>
        <w:t xml:space="preserve">: </w:t>
      </w:r>
      <w:r>
        <w:rPr>
          <w:rFonts w:hint="eastAsia"/>
          <w:lang w:val="en-US" w:eastAsia="zh-CN"/>
        </w:rPr>
        <w:t>BNF--</w:t>
      </w:r>
      <w:r>
        <w:rPr>
          <w:rFonts w:hint="default"/>
          <w:lang w:val="en-US" w:eastAsia="zh-CN"/>
        </w:rPr>
        <w:t>CLE--BC</w:t>
      </w:r>
      <w:r>
        <w:rPr>
          <w:rFonts w:hint="eastAsia"/>
          <w:lang w:val="en-US" w:eastAsia="zh-CN"/>
        </w:rPr>
        <w:t>--QAT</w:t>
      </w:r>
    </w:p>
    <w:p>
      <w:r>
        <w:drawing>
          <wp:inline distT="0" distB="0" distL="114300" distR="114300">
            <wp:extent cx="4638675" cy="9239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638675" cy="923925"/>
                    </a:xfrm>
                    <a:prstGeom prst="rect">
                      <a:avLst/>
                    </a:prstGeom>
                    <a:noFill/>
                    <a:ln>
                      <a:noFill/>
                    </a:ln>
                  </pic:spPr>
                </pic:pic>
              </a:graphicData>
            </a:graphic>
          </wp:inline>
        </w:drawing>
      </w:r>
    </w:p>
    <w:p/>
    <w:p>
      <w:pPr>
        <w:rPr>
          <w:rFonts w:hint="default"/>
          <w:lang w:val="en-US" w:eastAsia="zh-CN"/>
        </w:rPr>
      </w:pPr>
      <w:r>
        <w:rPr>
          <w:rFonts w:hint="eastAsia"/>
          <w:lang w:val="en-US" w:eastAsia="zh-CN"/>
        </w:rPr>
        <w:t>40</w:t>
      </w:r>
      <w:r>
        <w:rPr>
          <w:rFonts w:hint="default"/>
          <w:lang w:val="en-US" w:eastAsia="zh-CN"/>
        </w:rPr>
        <w:t xml:space="preserve">: </w:t>
      </w:r>
      <w:r>
        <w:rPr>
          <w:rFonts w:hint="eastAsia"/>
          <w:lang w:val="en-US" w:eastAsia="zh-CN"/>
        </w:rPr>
        <w:t>BNF--</w:t>
      </w:r>
      <w:r>
        <w:rPr>
          <w:rFonts w:hint="default"/>
          <w:lang w:val="en-US" w:eastAsia="zh-CN"/>
        </w:rPr>
        <w:t>Ad</w:t>
      </w:r>
      <w:r>
        <w:rPr>
          <w:rFonts w:hint="eastAsia"/>
          <w:lang w:val="en-US" w:eastAsia="zh-CN"/>
        </w:rPr>
        <w:t>a</w:t>
      </w:r>
      <w:r>
        <w:rPr>
          <w:rFonts w:hint="default"/>
          <w:lang w:val="en-US" w:eastAsia="zh-CN"/>
        </w:rPr>
        <w:t>Round</w:t>
      </w:r>
      <w:r>
        <w:rPr>
          <w:rFonts w:hint="eastAsia"/>
          <w:lang w:val="en-US" w:eastAsia="zh-CN"/>
        </w:rPr>
        <w:t>-QAT</w:t>
      </w:r>
    </w:p>
    <w:p>
      <w:pPr>
        <w:rPr>
          <w:rFonts w:hint="default"/>
          <w:lang w:val="en-US" w:eastAsia="zh-CN"/>
        </w:rPr>
      </w:pPr>
      <w:r>
        <w:drawing>
          <wp:inline distT="0" distB="0" distL="114300" distR="114300">
            <wp:extent cx="4429125" cy="962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429125" cy="962025"/>
                    </a:xfrm>
                    <a:prstGeom prst="rect">
                      <a:avLst/>
                    </a:prstGeom>
                    <a:noFill/>
                    <a:ln>
                      <a:noFill/>
                    </a:ln>
                  </pic:spPr>
                </pic:pic>
              </a:graphicData>
            </a:graphic>
          </wp:inline>
        </w:drawing>
      </w:r>
    </w:p>
    <w:p/>
    <w:p/>
    <w:p>
      <w:pPr>
        <w:rPr>
          <w:rFonts w:hint="eastAsia"/>
          <w:lang w:val="en-US" w:eastAsia="zh-CN"/>
        </w:rPr>
      </w:pPr>
      <w:r>
        <w:rPr>
          <w:rFonts w:hint="eastAsia"/>
          <w:lang w:eastAsia="zh-CN"/>
        </w:rPr>
        <w:t>在</w:t>
      </w:r>
      <w:r>
        <w:rPr>
          <w:rFonts w:hint="eastAsia"/>
          <w:lang w:val="en-US" w:eastAsia="zh-CN"/>
        </w:rPr>
        <w:t>aimet的demo中，选取yolov3网络，对其pytorch版本的模型进行了量化，yolov3的darknet53中包含了大量的DBL结构</w:t>
      </w:r>
      <w:r>
        <w:rPr>
          <w:rFonts w:hint="default"/>
          <w:lang w:val="en-US" w:eastAsia="zh-CN"/>
        </w:rPr>
        <w:t>(</w:t>
      </w:r>
      <w:r>
        <w:rPr>
          <w:rFonts w:hint="eastAsia"/>
          <w:lang w:val="en-US" w:eastAsia="zh-CN"/>
        </w:rPr>
        <w:t>由</w:t>
      </w:r>
      <w:r>
        <w:rPr>
          <w:rFonts w:hint="default"/>
          <w:lang w:val="en-US" w:eastAsia="zh-CN"/>
        </w:rPr>
        <w:t>Convolution + BatchNormalization + LeakyReLU</w:t>
      </w:r>
      <w:r>
        <w:rPr>
          <w:rFonts w:hint="eastAsia"/>
          <w:lang w:val="en-US" w:eastAsia="zh-CN"/>
        </w:rPr>
        <w:t>节点组成</w:t>
      </w:r>
      <w:r>
        <w:rPr>
          <w:rFonts w:hint="default"/>
          <w:lang w:val="en-US" w:eastAsia="zh-CN"/>
        </w:rPr>
        <w:t>)</w:t>
      </w:r>
      <w:r>
        <w:rPr>
          <w:rFonts w:hint="eastAsia"/>
          <w:lang w:val="en-US" w:eastAsia="zh-CN"/>
        </w:rPr>
        <w:t>，期待这个结构在aimet的BNF操作下会有一些良好的结果，这是选择aimet进行量化的主要原因。</w:t>
      </w:r>
    </w:p>
    <w:p>
      <w:pPr>
        <w:rPr>
          <w:rFonts w:hint="default"/>
          <w:lang w:val="en-US" w:eastAsia="zh-CN"/>
        </w:rPr>
      </w:pPr>
      <w:r>
        <w:rPr>
          <w:rFonts w:hint="eastAsia"/>
          <w:lang w:val="en-US" w:eastAsia="zh-CN"/>
        </w:rPr>
        <w:t>In the demo of AIMET, yolov3 network was selected and its PyTorch version model was quantified. Darknet53 of Yolov3 includes a large number of DBL structures (consisting of Convolution + BatchNormalization + LeakyReLU nodes) and hopefully this structure will have some good results under AIMET's BNF operation. This is the main reason why yolov3 was chosen for quantification in  the AIMET demo</w:t>
      </w:r>
      <w:r>
        <w:rPr>
          <w:rFonts w:hint="default"/>
          <w:lang w:val="en-US" w:eastAsia="zh-CN"/>
        </w:rPr>
        <w:t>.</w:t>
      </w:r>
    </w:p>
    <w:p>
      <w:pPr>
        <w:rPr>
          <w:rFonts w:hint="eastAsia"/>
          <w:lang w:val="en-US" w:eastAsia="zh-CN"/>
        </w:rPr>
      </w:pPr>
    </w:p>
    <w:p>
      <w:pPr>
        <w:rPr>
          <w:rFonts w:hint="eastAsia"/>
          <w:lang w:val="en-US" w:eastAsia="zh-CN"/>
        </w:rPr>
      </w:pPr>
      <w:r>
        <w:rPr>
          <w:rFonts w:hint="eastAsia"/>
          <w:lang w:val="en-US" w:eastAsia="zh-CN"/>
        </w:rPr>
        <w:t>使用了COCO数据集，但是在量化过程中并没有使用所有的数据，仅仅使用5k，</w:t>
      </w:r>
      <w:r>
        <w:rPr>
          <w:rFonts w:hint="default"/>
          <w:lang w:val="en-US" w:eastAsia="zh-CN"/>
        </w:rPr>
        <w:t>0.6k,0.2k,0.1k,40</w:t>
      </w:r>
      <w:r>
        <w:rPr>
          <w:rFonts w:hint="eastAsia"/>
          <w:lang w:val="en-US" w:eastAsia="zh-CN"/>
        </w:rPr>
        <w:t>（在数据集大小为5k的时候，量化感知训练的各项参数相较原模型均略有下降，同时由于没有足够的硬件资源，为降低量化花费的时间，大幅度减少了数据量）大小的自定义数据，评估函数返回了四个主要的模型评估参数：precision（精度），recall（召回率），mAP（平均精度），F1 Score（模型精确率和召回率的一种</w:t>
      </w:r>
      <w:r>
        <w:rPr>
          <w:rFonts w:hint="eastAsia"/>
          <w:color w:val="FF0000"/>
          <w:lang w:val="en-US" w:eastAsia="zh-CN"/>
        </w:rPr>
        <w:t>调和平均</w:t>
      </w:r>
      <w:r>
        <w:rPr>
          <w:rFonts w:hint="eastAsia"/>
          <w:lang w:val="en-US" w:eastAsia="zh-CN"/>
        </w:rPr>
        <w:t>），在数据集为40的时候，我获得了一个较好的F1 Score值，所以后续操作的数据集大小都选定为40。</w:t>
      </w:r>
    </w:p>
    <w:p>
      <w:pPr>
        <w:rPr>
          <w:rFonts w:hint="eastAsia"/>
          <w:lang w:val="en-US" w:eastAsia="zh-CN"/>
        </w:rPr>
      </w:pPr>
      <w:r>
        <w:rPr>
          <w:rFonts w:hint="eastAsia"/>
          <w:lang w:val="en-US" w:eastAsia="zh-CN"/>
        </w:rPr>
        <w:t>COCO data set was used, but not all data were used in the quantization process, only 5K, 0.6K, 0.2K, 0.1K and 40 were used (When the size of data set was 5K, all parameters of quantization aware training were slightly reduced compared with the original model. Meanwhile, due to insufficient hardware resources, in order to reduce the quantization tim</w:t>
      </w:r>
      <w:r>
        <w:rPr>
          <w:rFonts w:hint="default"/>
          <w:lang w:val="en-US" w:eastAsia="zh-CN"/>
        </w:rPr>
        <w:t>e</w:t>
      </w:r>
      <w:r>
        <w:rPr>
          <w:rFonts w:hint="eastAsia"/>
          <w:lang w:val="en-US" w:eastAsia="zh-CN"/>
        </w:rPr>
        <w:t>,</w:t>
      </w:r>
      <w:r>
        <w:rPr>
          <w:rFonts w:hint="default"/>
          <w:lang w:val="en-US" w:eastAsia="zh-CN"/>
        </w:rPr>
        <w:t>g</w:t>
      </w:r>
      <w:r>
        <w:rPr>
          <w:rFonts w:hint="eastAsia"/>
          <w:lang w:val="en-US" w:eastAsia="zh-CN"/>
        </w:rPr>
        <w:t xml:space="preserve">reatly reduce the amount of data) The evaluation function returns four main model evaluation parameters: Precision, recall, mAP and F1 Score (a </w:t>
      </w:r>
      <w:r>
        <w:rPr>
          <w:rFonts w:hint="eastAsia"/>
          <w:color w:val="FF0000"/>
          <w:lang w:val="en-US" w:eastAsia="zh-CN"/>
        </w:rPr>
        <w:t>harmonic mean</w:t>
      </w:r>
      <w:r>
        <w:rPr>
          <w:rFonts w:hint="default"/>
          <w:lang w:val="en-US" w:eastAsia="zh-CN"/>
        </w:rPr>
        <w:t xml:space="preserve"> </w:t>
      </w:r>
      <w:r>
        <w:rPr>
          <w:rFonts w:hint="eastAsia"/>
          <w:lang w:val="en-US" w:eastAsia="zh-CN"/>
        </w:rPr>
        <w:t xml:space="preserve">of model accuracy and recall). When the data set was 40, I obtained a good F1 Score value, so the size of the data set for subsequent operations was selected as 40. </w:t>
      </w:r>
    </w:p>
    <w:p>
      <w:pPr>
        <w:rPr>
          <w:rFonts w:hint="eastAsia"/>
          <w:lang w:val="en-US" w:eastAsia="zh-CN"/>
        </w:rPr>
      </w:pPr>
    </w:p>
    <w:p>
      <w:pPr>
        <w:rPr>
          <w:rFonts w:hint="default"/>
          <w:lang w:val="en-US" w:eastAsia="zh-CN"/>
        </w:rPr>
      </w:pPr>
      <w:r>
        <w:rPr>
          <w:rFonts w:hint="eastAsia"/>
          <w:lang w:val="en-US" w:eastAsia="zh-CN"/>
        </w:rPr>
        <w:t>对yolov3单独进行BNF操作的效果略小于单独进行CLE操作的，但均优于原模型评估参数，因此后续采用了BNF--CLE--BC--QAT和BNF--AdaRound--QAT两种组合操作进行量化操作，两种操作都带来了提升，但显然BNF--CLE--BC--QAT的量化结果更加让人满意。</w:t>
      </w:r>
    </w:p>
    <w:p>
      <w:pPr>
        <w:rPr>
          <w:rFonts w:hint="default"/>
          <w:lang w:val="en-US" w:eastAsia="zh-CN"/>
        </w:rPr>
      </w:pPr>
      <w:r>
        <w:rPr>
          <w:rFonts w:hint="default"/>
          <w:lang w:val="en-US" w:eastAsia="zh-CN"/>
        </w:rPr>
        <w:t>The effects of BNF operation alone on Yolov3 are slightly less than those of CLE operation alone, but both of them are better than the evaluation parameters of the original model. Therefore, two combined operations of BNF--CLE--BC--QAT and BNF--AdaRound--QAT are adopted for quantization operation, both of which bring improvement. But obviously BNF--CLE--BC--QAT quantification results are more satisfactory.</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yolov3：A neural network algorithm for target detection</w:t>
      </w:r>
      <w:r>
        <w:rPr>
          <w:rFonts w:hint="default"/>
          <w:lang w:val="en-US" w:eastAsia="zh-CN"/>
        </w:rPr>
        <w:t>,</w:t>
      </w:r>
      <w:r>
        <w:rPr>
          <w:rFonts w:hint="eastAsia"/>
          <w:lang w:val="en-US" w:eastAsia="zh-CN"/>
        </w:rPr>
        <w:t>目标检测神经网络算法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lang w:val="en-US" w:eastAsia="zh-CN"/>
        </w:rPr>
        <w:t>darknet53：yolov3</w:t>
      </w:r>
      <w:r>
        <w:rPr>
          <w:rFonts w:hint="default"/>
          <w:lang w:val="en-US" w:eastAsia="zh-CN"/>
        </w:rPr>
        <w:t xml:space="preserve">`s </w:t>
      </w:r>
      <w:r>
        <w:rPr>
          <w:rFonts w:ascii="宋体" w:hAnsi="宋体" w:eastAsia="宋体" w:cs="宋体"/>
          <w:kern w:val="0"/>
          <w:sz w:val="24"/>
          <w:szCs w:val="24"/>
          <w:lang w:val="en-US" w:eastAsia="zh-CN" w:bidi="ar"/>
        </w:rPr>
        <w:t>backbone</w:t>
      </w:r>
      <w:r>
        <w:rPr>
          <w:rFonts w:hint="eastAsia" w:ascii="宋体" w:hAnsi="宋体" w:eastAsia="宋体" w:cs="宋体"/>
          <w:kern w:val="0"/>
          <w:sz w:val="24"/>
          <w:szCs w:val="24"/>
          <w:lang w:val="en-US" w:eastAsia="zh-CN" w:bidi="ar"/>
        </w:rPr>
        <w:t>，Used for feature extraction</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用于特征提取</w:t>
      </w:r>
    </w:p>
    <w:p>
      <w:pPr>
        <w:keepNext w:val="0"/>
        <w:keepLines w:val="0"/>
        <w:widowControl/>
        <w:suppressLineNumbers w:val="0"/>
        <w:jc w:val="left"/>
        <w:rPr>
          <w:rFonts w:hint="default"/>
          <w:lang w:val="en-US" w:eastAsia="zh-CN"/>
        </w:rPr>
      </w:pPr>
      <w:r>
        <w:rPr>
          <w:rFonts w:hint="default"/>
          <w:lang w:val="en-US" w:eastAsia="zh-CN"/>
        </w:rPr>
        <w:t>Convolution + BatchNormalization + LeakyReLU</w:t>
      </w:r>
      <w:r>
        <w:rPr>
          <w:rFonts w:hint="eastAsia"/>
          <w:lang w:val="en-US" w:eastAsia="zh-CN"/>
        </w:rPr>
        <w:t>：All three are network ops in deep learning</w:t>
      </w:r>
      <w:r>
        <w:rPr>
          <w:rFonts w:hint="default"/>
          <w:lang w:val="en-US" w:eastAsia="zh-CN"/>
        </w:rPr>
        <w:t>,</w:t>
      </w:r>
      <w:r>
        <w:rPr>
          <w:rFonts w:hint="eastAsia"/>
          <w:lang w:val="en-US" w:eastAsia="zh-CN"/>
        </w:rPr>
        <w:t>这三个都是深度学习中的网络操作</w:t>
      </w:r>
    </w:p>
    <w:p>
      <w:pPr>
        <w:keepNext w:val="0"/>
        <w:keepLines w:val="0"/>
        <w:widowControl/>
        <w:suppressLineNumbers w:val="0"/>
        <w:jc w:val="left"/>
        <w:rPr>
          <w:rFonts w:hint="eastAsia"/>
          <w:lang w:val="en-US" w:eastAsia="zh-CN"/>
        </w:rPr>
      </w:pPr>
      <w:r>
        <w:rPr>
          <w:rFonts w:hint="eastAsia"/>
          <w:lang w:val="en-US" w:eastAsia="zh-CN"/>
        </w:rPr>
        <w:t>BNF：BatchNormalization Fold，An interlayer optimization method to reduce intermediate computation，批处理折叠，一种层间优化方式，减少中间计算</w:t>
      </w:r>
    </w:p>
    <w:p>
      <w:pPr>
        <w:keepNext w:val="0"/>
        <w:keepLines w:val="0"/>
        <w:widowControl/>
        <w:suppressLineNumbers w:val="0"/>
        <w:jc w:val="left"/>
        <w:rPr>
          <w:rFonts w:hint="default"/>
          <w:lang w:val="en-US" w:eastAsia="zh-CN"/>
        </w:rPr>
      </w:pPr>
      <w:r>
        <w:rPr>
          <w:rFonts w:hint="eastAsia"/>
          <w:lang w:val="en-US" w:eastAsia="zh-CN"/>
        </w:rPr>
        <w:t>CLE：跨层均衡，Cross Layer Equalization</w:t>
      </w:r>
    </w:p>
    <w:p>
      <w:pPr>
        <w:rPr>
          <w:rFonts w:hint="default"/>
          <w:lang w:val="en-US" w:eastAsia="zh-CN"/>
        </w:rPr>
      </w:pPr>
      <w:r>
        <w:rPr>
          <w:rFonts w:hint="default"/>
          <w:lang w:val="en-US" w:eastAsia="zh-CN"/>
        </w:rPr>
        <w:t>BC</w:t>
      </w:r>
      <w:r>
        <w:rPr>
          <w:rFonts w:hint="eastAsia"/>
          <w:lang w:val="en-US" w:eastAsia="zh-CN"/>
        </w:rPr>
        <w:t xml:space="preserve"> ：偏置校正，</w:t>
      </w:r>
      <w:r>
        <w:rPr>
          <w:rFonts w:hint="default"/>
          <w:lang w:val="en-US" w:eastAsia="zh-CN"/>
        </w:rPr>
        <w:t>Bias Correction</w:t>
      </w:r>
      <w:bookmarkStart w:id="0" w:name="_GoBack"/>
      <w:bookmarkEnd w:id="0"/>
    </w:p>
    <w:p>
      <w:pPr>
        <w:rPr>
          <w:rFonts w:hint="default"/>
          <w:lang w:val="en-US" w:eastAsia="zh-CN"/>
        </w:rPr>
      </w:pPr>
      <w:r>
        <w:rPr>
          <w:rFonts w:hint="default"/>
          <w:lang w:val="en-US" w:eastAsia="zh-CN"/>
        </w:rPr>
        <w:t>QAT</w:t>
      </w:r>
      <w:r>
        <w:rPr>
          <w:rFonts w:hint="eastAsia"/>
          <w:lang w:val="en-US" w:eastAsia="zh-CN"/>
        </w:rPr>
        <w:t xml:space="preserve"> ： 量化感知训练，</w:t>
      </w:r>
      <w:r>
        <w:rPr>
          <w:rFonts w:hint="default"/>
          <w:lang w:val="en-US" w:eastAsia="zh-CN"/>
        </w:rPr>
        <w:t>Quantization Aware Training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Nimbus Roman No9 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952A4CE"/>
    <w:rsid w:val="0F3EE54C"/>
    <w:rsid w:val="1D785E41"/>
    <w:rsid w:val="1FE96316"/>
    <w:rsid w:val="272AE3EA"/>
    <w:rsid w:val="274D3990"/>
    <w:rsid w:val="27C9B48C"/>
    <w:rsid w:val="2EFD5090"/>
    <w:rsid w:val="2FFBBAE7"/>
    <w:rsid w:val="2FFC95A0"/>
    <w:rsid w:val="31DF61A2"/>
    <w:rsid w:val="343FF10E"/>
    <w:rsid w:val="359700A2"/>
    <w:rsid w:val="359BA683"/>
    <w:rsid w:val="379E7171"/>
    <w:rsid w:val="3BFFDC67"/>
    <w:rsid w:val="3C68EDD9"/>
    <w:rsid w:val="3EBF9378"/>
    <w:rsid w:val="3F9F172E"/>
    <w:rsid w:val="3FDE609E"/>
    <w:rsid w:val="3FE7937E"/>
    <w:rsid w:val="3FE9BE2C"/>
    <w:rsid w:val="3FFE1E5F"/>
    <w:rsid w:val="47FF7407"/>
    <w:rsid w:val="4A7DC413"/>
    <w:rsid w:val="4CEDC5CC"/>
    <w:rsid w:val="4E337FBD"/>
    <w:rsid w:val="57E6660F"/>
    <w:rsid w:val="5ADF5CE3"/>
    <w:rsid w:val="5AFDA7D5"/>
    <w:rsid w:val="5DDECCE5"/>
    <w:rsid w:val="5E5F5F28"/>
    <w:rsid w:val="5E7B2169"/>
    <w:rsid w:val="5FB63CE4"/>
    <w:rsid w:val="5FDB0C80"/>
    <w:rsid w:val="5FF7E201"/>
    <w:rsid w:val="66FF504D"/>
    <w:rsid w:val="67B7A552"/>
    <w:rsid w:val="69C9B31F"/>
    <w:rsid w:val="69EFFB9A"/>
    <w:rsid w:val="6BD53518"/>
    <w:rsid w:val="6D9E372E"/>
    <w:rsid w:val="6E3C992F"/>
    <w:rsid w:val="6FE711D4"/>
    <w:rsid w:val="6FE78B82"/>
    <w:rsid w:val="6FEFD7EC"/>
    <w:rsid w:val="737813B7"/>
    <w:rsid w:val="73EAB9F0"/>
    <w:rsid w:val="73FD49CC"/>
    <w:rsid w:val="76777120"/>
    <w:rsid w:val="76F87FEB"/>
    <w:rsid w:val="775F12A1"/>
    <w:rsid w:val="778D1CC5"/>
    <w:rsid w:val="77EFCC1B"/>
    <w:rsid w:val="77FE3B4C"/>
    <w:rsid w:val="77FFA8C5"/>
    <w:rsid w:val="79DF82EE"/>
    <w:rsid w:val="79EB7C4B"/>
    <w:rsid w:val="7B5E944E"/>
    <w:rsid w:val="7B5F63DC"/>
    <w:rsid w:val="7B5FF305"/>
    <w:rsid w:val="7B7F3B96"/>
    <w:rsid w:val="7C7D86B8"/>
    <w:rsid w:val="7C7ED19E"/>
    <w:rsid w:val="7D752D92"/>
    <w:rsid w:val="7DF83DCC"/>
    <w:rsid w:val="7DFE16B4"/>
    <w:rsid w:val="7DFF0185"/>
    <w:rsid w:val="7DFF62F5"/>
    <w:rsid w:val="7DFF65DC"/>
    <w:rsid w:val="7ECEDD2D"/>
    <w:rsid w:val="7EDBE4A8"/>
    <w:rsid w:val="7EDD3090"/>
    <w:rsid w:val="7EF37528"/>
    <w:rsid w:val="7EF4E4A9"/>
    <w:rsid w:val="7EF67778"/>
    <w:rsid w:val="7EFA47A3"/>
    <w:rsid w:val="7F772CEC"/>
    <w:rsid w:val="7F7FCDE5"/>
    <w:rsid w:val="7FBBF8B7"/>
    <w:rsid w:val="7FCA8A33"/>
    <w:rsid w:val="7FD78F06"/>
    <w:rsid w:val="7FDF3864"/>
    <w:rsid w:val="7FEDECC0"/>
    <w:rsid w:val="7FFEDCC5"/>
    <w:rsid w:val="97FE4BF8"/>
    <w:rsid w:val="9BA15FD0"/>
    <w:rsid w:val="9BF3A0C1"/>
    <w:rsid w:val="9FBFA9DF"/>
    <w:rsid w:val="9FE792BA"/>
    <w:rsid w:val="AB3F9083"/>
    <w:rsid w:val="B6DA4683"/>
    <w:rsid w:val="BBFF67AC"/>
    <w:rsid w:val="BC7C7160"/>
    <w:rsid w:val="BCF8C1CB"/>
    <w:rsid w:val="BE3F196E"/>
    <w:rsid w:val="BEFB960D"/>
    <w:rsid w:val="BEFE1421"/>
    <w:rsid w:val="BF7F6170"/>
    <w:rsid w:val="BFF3D936"/>
    <w:rsid w:val="BFF7B253"/>
    <w:rsid w:val="C37E9F72"/>
    <w:rsid w:val="C5FC0E45"/>
    <w:rsid w:val="C952A4CE"/>
    <w:rsid w:val="CBFDC690"/>
    <w:rsid w:val="CFFE4D67"/>
    <w:rsid w:val="D567D2FF"/>
    <w:rsid w:val="D5B9B75F"/>
    <w:rsid w:val="D7D70EFA"/>
    <w:rsid w:val="DCF1EA97"/>
    <w:rsid w:val="DED9634C"/>
    <w:rsid w:val="DF2D6EAC"/>
    <w:rsid w:val="DFF66863"/>
    <w:rsid w:val="E4BEAB31"/>
    <w:rsid w:val="E9262AC7"/>
    <w:rsid w:val="EADE8BBC"/>
    <w:rsid w:val="ED36387F"/>
    <w:rsid w:val="EDF716A5"/>
    <w:rsid w:val="EEEF757C"/>
    <w:rsid w:val="F1D7AE26"/>
    <w:rsid w:val="F1DF5276"/>
    <w:rsid w:val="F1FF3AF8"/>
    <w:rsid w:val="F73F7F02"/>
    <w:rsid w:val="F7D2B1B1"/>
    <w:rsid w:val="F7F6A87B"/>
    <w:rsid w:val="F7FD1722"/>
    <w:rsid w:val="F95A0C8C"/>
    <w:rsid w:val="F9DEB6D2"/>
    <w:rsid w:val="F9DF8563"/>
    <w:rsid w:val="F9FF9539"/>
    <w:rsid w:val="FB7F4F7F"/>
    <w:rsid w:val="FBEEE721"/>
    <w:rsid w:val="FBFF0702"/>
    <w:rsid w:val="FC6F7044"/>
    <w:rsid w:val="FDEB8CA9"/>
    <w:rsid w:val="FDEE04A3"/>
    <w:rsid w:val="FDFE60C0"/>
    <w:rsid w:val="FE6BD033"/>
    <w:rsid w:val="FEBDF139"/>
    <w:rsid w:val="FEDF2DBD"/>
    <w:rsid w:val="FEE019A8"/>
    <w:rsid w:val="FF5FF76C"/>
    <w:rsid w:val="FF6D1023"/>
    <w:rsid w:val="FF756AB3"/>
    <w:rsid w:val="FFBA2B90"/>
    <w:rsid w:val="FFD783E5"/>
    <w:rsid w:val="FFDF1D6F"/>
    <w:rsid w:val="FFEB9E9E"/>
    <w:rsid w:val="FFED98CB"/>
    <w:rsid w:val="FFF737F8"/>
    <w:rsid w:val="FFFD4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2022-03-30T17:31:00Z</dcterms:created>
  <dc:creator>thundersoft</dc:creator>
  <cp:lastModifiedBy>thundersoft</cp:lastModifiedBy>
  <dcterms:modified xsi:type="dcterms:W3CDTF">2022-04-02T14:25:58Z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ies>
</file>