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rFonts w:hint="default"/>
          <w:sz w:val="44"/>
          <w:lang w:val="en-US" w:eastAsia="zh-CN"/>
        </w:rPr>
      </w:pPr>
      <w:r>
        <w:rPr>
          <w:rFonts w:hint="eastAsia"/>
          <w:sz w:val="44"/>
          <w:lang w:eastAsia="zh-CN"/>
        </w:rPr>
        <w:t>Qualcomm Developer Project SmartShop</w:t>
      </w:r>
      <w:r>
        <w:rPr>
          <w:rFonts w:hint="eastAsia"/>
          <w:sz w:val="44"/>
          <w:lang w:val="en-US" w:eastAsia="zh-CN"/>
        </w:rPr>
        <w:t>1.0</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Theme="minorEastAsia"/>
                <w:color w:val="7030A0"/>
                <w:lang w:eastAsia="zh-CN"/>
              </w:rPr>
            </w:pPr>
            <w:r>
              <w:fldChar w:fldCharType="begin"/>
            </w:r>
            <w:r>
              <w:instrText xml:space="preserve"> HYPERLINK "mailto:zhangzz6687@thundersoft.com" </w:instrText>
            </w:r>
            <w:r>
              <w:fldChar w:fldCharType="separate"/>
            </w:r>
            <w:r>
              <w:rPr>
                <w:rStyle w:val="22"/>
              </w:rPr>
              <w:t>zhangzz6687@thundersoft.com</w:t>
            </w:r>
            <w:r>
              <w:rPr>
                <w:rStyle w:val="22"/>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eastAsiaTheme="minorEastAsia"/>
                <w:color w:val="7030A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lang w:val="en-US" w:eastAsia="zh-CN"/>
              </w:rPr>
              <w:t>SmartShop1.0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pPr>
            <w:r>
              <w:rPr>
                <w:rFonts w:hint="eastAsia" w:eastAsia="宋体"/>
                <w:lang w:val="en-US" w:eastAsia="zh-CN"/>
              </w:rPr>
              <w:t>Result(Show the dlc info by snpe-dlc-info):</w:t>
            </w:r>
          </w:p>
          <w:p>
            <w:pPr>
              <w:shd w:val="clear" w:color="auto" w:fill="FFFFFF" w:themeFill="background1"/>
              <w:spacing w:after="0" w:line="240" w:lineRule="auto"/>
            </w:pPr>
            <w:r>
              <w:drawing>
                <wp:inline distT="0" distB="0" distL="114300" distR="114300">
                  <wp:extent cx="4742815" cy="1069340"/>
                  <wp:effectExtent l="0" t="0" r="635" b="1651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6" cstate="print"/>
                          <a:stretch>
                            <a:fillRect/>
                          </a:stretch>
                        </pic:blipFill>
                        <pic:spPr>
                          <a:xfrm>
                            <a:off x="0" y="0"/>
                            <a:ext cx="4742815" cy="1069340"/>
                          </a:xfrm>
                          <a:prstGeom prst="rect">
                            <a:avLst/>
                          </a:prstGeom>
                          <a:noFill/>
                          <a:ln>
                            <a:noFill/>
                          </a:ln>
                        </pic:spPr>
                      </pic:pic>
                    </a:graphicData>
                  </a:graphic>
                </wp:inline>
              </w:drawing>
            </w:r>
          </w:p>
          <w:p>
            <w:pPr>
              <w:shd w:val="clear" w:color="auto" w:fill="FFFFFF" w:themeFill="background1"/>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11"/>
              <w:rPr>
                <w:rFonts w:hint="default" w:eastAsia="宋体"/>
                <w:lang w:val="en-US" w:eastAsia="zh-CN"/>
              </w:rPr>
            </w:pPr>
            <w:r>
              <w:rPr>
                <w:rFonts w:hint="eastAsia"/>
              </w:rPr>
              <w:t xml:space="preserve">Use the </w:t>
            </w:r>
            <w:r>
              <w:rPr>
                <w:rFonts w:hint="eastAsia" w:eastAsia="宋体"/>
                <w:lang w:val="en-US" w:eastAsia="zh-CN"/>
              </w:rPr>
              <w:t xml:space="preserve">Qualcomm Neural processing SDK </w:t>
            </w:r>
            <w:r>
              <w:rPr>
                <w:rFonts w:hint="eastAsia"/>
              </w:rPr>
              <w:t>tool to convert the age-gender-estimation model to DLC</w:t>
            </w:r>
            <w:r>
              <w:rPr>
                <w:rFonts w:hint="eastAsia" w:eastAsia="宋体"/>
                <w:lang w:val="en-US" w:eastAsia="zh-CN"/>
              </w:rPr>
              <w:t xml:space="preserve"> to show </w:t>
            </w:r>
            <w:r>
              <w:rPr>
                <w:rFonts w:hint="eastAsia" w:eastAsia="宋体"/>
                <w:lang w:eastAsia="zh-CN"/>
              </w:rPr>
              <w:t xml:space="preserve">the ability of </w:t>
            </w:r>
            <w:r>
              <w:rPr>
                <w:rFonts w:hint="eastAsia" w:eastAsia="宋体"/>
                <w:lang w:val="en-US" w:eastAsia="zh-CN"/>
              </w:rPr>
              <w:t>m</w:t>
            </w:r>
            <w:r>
              <w:rPr>
                <w:rFonts w:hint="eastAsia" w:eastAsia="宋体"/>
                <w:lang w:eastAsia="zh-CN"/>
              </w:rPr>
              <w:t>odel conversion</w:t>
            </w:r>
            <w:r>
              <w:rPr>
                <w:rFonts w:hint="eastAsia" w:eastAsia="宋体"/>
                <w:lang w:val="en-US" w:eastAsia="zh-CN"/>
              </w:rPr>
              <w:t xml:space="preserve"> and prepare DLC file for Smart Shop2.0 based C865DK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eastAsia"/>
              </w:rPr>
            </w:pPr>
            <w:r>
              <w:rPr>
                <w:rFonts w:hint="eastAsia"/>
              </w:rPr>
              <w:t>Model training is performed on popular deep learning frameworks (Qualcomm Neural processing SDK</w:t>
            </w:r>
            <w:r>
              <w:rPr>
                <w:rFonts w:hint="eastAsia" w:eastAsia="宋体"/>
                <w:lang w:val="en-US" w:eastAsia="zh-CN"/>
              </w:rPr>
              <w:t xml:space="preserve"> </w:t>
            </w:r>
            <w:r>
              <w:rPr>
                <w:rFonts w:hint="eastAsia"/>
              </w:rPr>
              <w:t>supports Caffe, Caffe2, ONNX, and Tensor</w:t>
            </w:r>
            <w:r>
              <w:rPr>
                <w:rFonts w:hint="eastAsia" w:eastAsia="宋体"/>
                <w:lang w:val="en-US" w:eastAsia="zh-CN"/>
              </w:rPr>
              <w:t>f</w:t>
            </w:r>
            <w:r>
              <w:rPr>
                <w:rFonts w:hint="eastAsia"/>
              </w:rPr>
              <w:t>low models.) After the training is completed, the trained model is converted into a DLC file, which can be loaded into the Qualcomm Neural processing SDK</w:t>
            </w:r>
            <w:r>
              <w:rPr>
                <w:rFonts w:hint="eastAsia" w:eastAsia="宋体"/>
                <w:lang w:val="en-US" w:eastAsia="zh-CN"/>
              </w:rPr>
              <w:t xml:space="preserve"> </w:t>
            </w:r>
            <w:r>
              <w:rPr>
                <w:rFonts w:hint="eastAsia"/>
              </w:rPr>
              <w:t>runtime.</w:t>
            </w:r>
          </w:p>
          <w:p>
            <w:pPr>
              <w:spacing w:after="0" w:line="240" w:lineRule="auto"/>
            </w:pPr>
            <w:r>
              <w:rPr>
                <w:rFonts w:hint="eastAsia"/>
              </w:rPr>
              <w:t xml:space="preserve">Users can use </w:t>
            </w:r>
            <w:r>
              <w:rPr>
                <w:rFonts w:hint="eastAsia" w:eastAsia="宋体"/>
                <w:lang w:val="en-US" w:eastAsia="zh-CN"/>
              </w:rPr>
              <w:t xml:space="preserve">Qualcomm Neural processing SDK tool to convert the trained model to DLC file, then use </w:t>
            </w:r>
            <w:r>
              <w:rPr>
                <w:rFonts w:hint="eastAsia"/>
              </w:rPr>
              <w:t>one of the Snapdragon accelerated computing cores to use this DLC file to perform the forward inference process.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asciiTheme="minorHAnsi" w:hAnsiTheme="minorHAnsi"/>
                <w:b w:val="0"/>
                <w:sz w:val="22"/>
                <w:szCs w:val="22"/>
              </w:rPr>
            </w:pPr>
            <w:r>
              <w:t>Neural Processing SDK for AI</w:t>
            </w:r>
          </w:p>
        </w:tc>
        <w:tc>
          <w:tcPr>
            <w:tcW w:w="5043" w:type="dxa"/>
            <w:shd w:val="clear" w:color="auto" w:fill="FFFFFF" w:themeFill="background1"/>
          </w:tcPr>
          <w:p>
            <w:pPr>
              <w:spacing w:after="0" w:line="240" w:lineRule="auto"/>
              <w:rPr>
                <w:rFonts w:eastAsia="宋体" w:cs="Times New Roman"/>
                <w:lang w:eastAsia="zh-CN"/>
              </w:rPr>
            </w:pPr>
            <w:r>
              <w:rPr>
                <w:rFonts w:hAnsi="宋体" w:eastAsia="宋体" w:cs="宋体" w:asciiTheme="minorAscii"/>
                <w:color w:val="auto"/>
                <w:sz w:val="22"/>
                <w:szCs w:val="22"/>
                <w:u w:val="none"/>
              </w:rPr>
              <w:t>https://developer.qualcomm.com/software/qualcomm-neural-processing-sdk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hint="eastAsia" w:eastAsiaTheme="minorEastAsia"/>
                <w:lang w:eastAsia="zh-CN"/>
              </w:rPr>
              <w:t>M</w:t>
            </w:r>
            <w:r>
              <w:rPr>
                <w:rFonts w:eastAsiaTheme="minorEastAsia"/>
                <w:lang w:eastAsia="zh-CN"/>
              </w:rPr>
              <w:t>odel</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https://github.com/yu4u/age-gender-estimation/releases/tag/v0.5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lang w:eastAsia="zh-CN"/>
              </w:rPr>
            </w:pPr>
            <w:r>
              <w:rPr>
                <w:rFonts w:hint="eastAsia"/>
              </w:rPr>
              <w:t>anaconda</w:t>
            </w:r>
          </w:p>
        </w:tc>
        <w:tc>
          <w:tcPr>
            <w:tcW w:w="5043" w:type="dxa"/>
            <w:shd w:val="clear" w:color="auto" w:fill="FFFFFF" w:themeFill="background1"/>
          </w:tcPr>
          <w:p>
            <w:pPr>
              <w:pStyle w:val="11"/>
            </w:pPr>
            <w:r>
              <w:rPr>
                <w:rFonts w:hint="eastAsia"/>
              </w:rPr>
              <w:t>https://www.anaconda.com/distribution/#download-section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vAlign w:val="bottom"/>
          </w:tcPr>
          <w:p>
            <w:pPr>
              <w:spacing w:after="0" w:line="240" w:lineRule="auto"/>
            </w:pPr>
          </w:p>
        </w:tc>
        <w:tc>
          <w:tcPr>
            <w:tcW w:w="5043" w:type="dxa"/>
            <w:shd w:val="clear" w:color="auto" w:fill="auto"/>
            <w:vAlign w:val="bottom"/>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vAlign w:val="top"/>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vAlign w:val="bottom"/>
          </w:tcPr>
          <w:p>
            <w:pPr>
              <w:spacing w:after="0" w:line="240" w:lineRule="auto"/>
              <w:rPr>
                <w:rFonts w:asciiTheme="minorHAnsi" w:hAnsiTheme="minorHAnsi" w:eastAsiaTheme="minorHAnsi" w:cstheme="minorBidi"/>
                <w:sz w:val="22"/>
                <w:szCs w:val="22"/>
                <w:lang w:val="en-US" w:eastAsia="en-US" w:bidi="ar-SA"/>
              </w:rPr>
            </w:pPr>
            <w:r>
              <w:rPr>
                <w:rFonts w:ascii="Times New Roman" w:hAnsi="Times New Roman" w:cs="Times New Roman"/>
                <w:color w:val="0070C0"/>
                <w:sz w:val="18"/>
              </w:rPr>
              <w:t>Description</w:t>
            </w:r>
          </w:p>
        </w:tc>
        <w:tc>
          <w:tcPr>
            <w:tcW w:w="5043" w:type="dxa"/>
            <w:shd w:val="clear" w:color="auto" w:fill="auto"/>
            <w:vAlign w:val="bottom"/>
          </w:tcPr>
          <w:p>
            <w:pPr>
              <w:spacing w:after="0" w:line="240" w:lineRule="auto"/>
              <w:rPr>
                <w:rFonts w:asciiTheme="minorHAnsi" w:hAnsiTheme="minorHAnsi" w:eastAsiaTheme="minorHAnsi" w:cstheme="minorBidi"/>
                <w:sz w:val="22"/>
                <w:szCs w:val="22"/>
                <w:lang w:val="en-US" w:eastAsia="zh-CN" w:bidi="ar-SA"/>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ascii="Times New Roman" w:hAnsi="Times New Roman" w:cs="Times New Roman" w:eastAsiaTheme="minorHAnsi"/>
                <w:color w:val="0070C0"/>
                <w:sz w:val="18"/>
                <w:szCs w:val="22"/>
                <w:lang w:val="en-US" w:eastAsia="en-US" w:bidi="ar-SA"/>
              </w:rPr>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Code</w:t>
            </w:r>
            <w:r>
              <w:rPr>
                <w:rStyle w:val="22"/>
                <w:rFonts w:hint="eastAsia" w:eastAsia="宋体" w:cs="Times New Roman"/>
                <w:color w:val="auto"/>
                <w:lang w:eastAsia="zh-CN"/>
              </w:rPr>
              <w:fldChar w:fldCharType="end"/>
            </w:r>
          </w:p>
        </w:tc>
        <w:tc>
          <w:tcPr>
            <w:tcW w:w="5043" w:type="dxa"/>
            <w:shd w:val="clear" w:color="auto" w:fill="FFFFFF" w:themeFill="background1"/>
            <w:vAlign w:val="top"/>
          </w:tcPr>
          <w:p>
            <w:pPr>
              <w:spacing w:after="0" w:line="240" w:lineRule="auto"/>
              <w:rPr>
                <w:rFonts w:ascii="Times New Roman" w:hAnsi="Times New Roman" w:cs="Times New Roman" w:eastAsiaTheme="minorHAnsi"/>
                <w:color w:val="0070C0"/>
                <w:sz w:val="18"/>
                <w:szCs w:val="22"/>
                <w:lang w:val="en-US" w:eastAsia="zh-CN" w:bidi="ar-SA"/>
              </w:rPr>
            </w:pPr>
            <w:r>
              <w:fldChar w:fldCharType="begin"/>
            </w:r>
            <w:r>
              <w:instrText xml:space="preserve"> HYPERLINK "https://github.com/ThunderSoft-XA/demo-Smart-Motion-detector" </w:instrText>
            </w:r>
            <w: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Theme="minorEastAsia"/>
                <w:lang w:eastAsia="zh-CN"/>
              </w:rPr>
              <w:t>/SmartShop1.0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imes New Roman" w:hAnsi="Times New Roman" w:cs="Times New Roman" w:eastAsiaTheme="minorHAnsi"/>
                <w:sz w:val="18"/>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vAlign w:val="top"/>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vAlign w:val="bottom"/>
          </w:tcPr>
          <w:p>
            <w:pPr>
              <w:spacing w:after="0" w:line="240" w:lineRule="auto"/>
              <w:rPr>
                <w:rFonts w:cs="Times New Roman" w:asciiTheme="minorHAnsi" w:hAnsiTheme="minorHAnsi" w:eastAsiaTheme="minorHAnsi"/>
                <w:b/>
                <w:sz w:val="18"/>
                <w:szCs w:val="22"/>
                <w:lang w:val="en-US" w:eastAsia="en-US" w:bidi="ar-SA"/>
              </w:rPr>
            </w:pPr>
            <w:r>
              <w:rPr>
                <w:rFonts w:ascii="Times New Roman" w:hAnsi="Times New Roman" w:cs="Times New Roman"/>
                <w:color w:val="0070C0"/>
                <w:sz w:val="18"/>
              </w:rPr>
              <w:t>Resource Title</w:t>
            </w:r>
          </w:p>
        </w:tc>
        <w:tc>
          <w:tcPr>
            <w:tcW w:w="5043" w:type="dxa"/>
            <w:shd w:val="clear" w:color="auto" w:fill="FFFFFF" w:themeFill="background1"/>
            <w:vAlign w:val="bottom"/>
          </w:tcPr>
          <w:p>
            <w:pPr>
              <w:spacing w:after="0" w:line="240" w:lineRule="auto"/>
              <w:rPr>
                <w:rFonts w:cs="Times New Roman" w:asciiTheme="minorHAnsi" w:hAnsiTheme="minorHAnsi" w:eastAsiaTheme="minorHAnsi"/>
                <w:b/>
                <w:sz w:val="18"/>
                <w:szCs w:val="22"/>
                <w:lang w:val="en-US" w:eastAsia="en-US" w:bidi="ar-SA"/>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bl>
    <w:p>
      <w:r>
        <w:br w:type="page"/>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2"/>
              </w:numPr>
              <w:spacing w:after="0" w:line="240" w:lineRule="auto"/>
            </w:pPr>
            <w:r>
              <w:rPr>
                <w:rFonts w:hint="eastAsia" w:eastAsia="宋体"/>
                <w:lang w:eastAsia="zh-CN"/>
              </w:rPr>
              <w:t>Model Workflow.</w:t>
            </w:r>
          </w:p>
          <w:p>
            <w:pPr>
              <w:pStyle w:val="25"/>
              <w:spacing w:after="0" w:line="240" w:lineRule="auto"/>
              <w:ind w:left="360"/>
              <w:rPr>
                <w:rFonts w:eastAsia="宋体"/>
                <w:lang w:eastAsia="zh-CN"/>
              </w:rPr>
            </w:pPr>
            <w:r>
              <w:rPr>
                <w:rFonts w:hint="eastAsia" w:eastAsia="宋体"/>
                <w:lang w:eastAsia="zh-CN"/>
              </w:rPr>
              <w:t xml:space="preserve">         </w:t>
            </w:r>
            <w:r>
              <w:rPr>
                <w:rFonts w:eastAsia="宋体"/>
                <w:lang w:eastAsia="zh-CN"/>
              </w:rPr>
              <w:drawing>
                <wp:inline distT="0" distB="0" distL="114300" distR="114300">
                  <wp:extent cx="4414520" cy="2157730"/>
                  <wp:effectExtent l="0" t="0" r="5080" b="13970"/>
                  <wp:docPr id="7" name="图片 7" descr="aHR0cHM6Ly9pbWFnZXMyMDE4LmNuYmxvZ3MuY29tL2Jsb2cvNTMzOTMzLzIwMTgwOC81MzM5MzMtMjAxODA4MjkxNzAxNTg4OTctOTYxMTIzNjIxLnBu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HR0cHM6Ly9pbWFnZXMyMDE4LmNuYmxvZ3MuY29tL2Jsb2cvNTMzOTMzLzIwMTgwOC81MzM5MzMtMjAxODA4MjkxNzAxNTg4OTctOTYxMTIzNjIxLnBuZw"/>
                          <pic:cNvPicPr>
                            <a:picLocks noChangeAspect="1"/>
                          </pic:cNvPicPr>
                        </pic:nvPicPr>
                        <pic:blipFill>
                          <a:blip r:embed="rId7"/>
                          <a:stretch>
                            <a:fillRect/>
                          </a:stretch>
                        </pic:blipFill>
                        <pic:spPr>
                          <a:xfrm>
                            <a:off x="0" y="0"/>
                            <a:ext cx="4414520" cy="2157730"/>
                          </a:xfrm>
                          <a:prstGeom prst="rect">
                            <a:avLst/>
                          </a:prstGeom>
                        </pic:spPr>
                      </pic:pic>
                    </a:graphicData>
                  </a:graphic>
                </wp:inline>
              </w:drawing>
            </w:r>
          </w:p>
          <w:p>
            <w:pPr>
              <w:pStyle w:val="25"/>
              <w:spacing w:after="0" w:line="240" w:lineRule="auto"/>
              <w:ind w:left="360"/>
              <w:rPr>
                <w:rFonts w:eastAsia="宋体"/>
                <w:lang w:eastAsia="zh-CN"/>
              </w:rPr>
            </w:pPr>
          </w:p>
          <w:p>
            <w:pPr>
              <w:pStyle w:val="25"/>
              <w:numPr>
                <w:ilvl w:val="0"/>
                <w:numId w:val="2"/>
              </w:numPr>
              <w:spacing w:after="0" w:line="240" w:lineRule="auto"/>
            </w:pPr>
            <w:r>
              <w:t>Software Build Instructions</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A)</w:t>
            </w:r>
            <w:r>
              <w:rPr>
                <w:rFonts w:hint="eastAsia"/>
              </w:rPr>
              <w:t>Prepare a PC (Ubuntu 16.04)</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B)Prepare Qualcomm Neural processing SDK</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 xml:space="preserve">C)Install </w:t>
            </w:r>
            <w:r>
              <w:rPr>
                <w:rFonts w:hint="eastAsia"/>
              </w:rPr>
              <w:t>anaconda</w:t>
            </w:r>
            <w:r>
              <w:rPr>
                <w:rFonts w:hint="eastAsia" w:eastAsia="宋体"/>
                <w:lang w:val="en-US" w:eastAsia="zh-CN"/>
              </w:rPr>
              <w:t xml:space="preserve"> for managing python version</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D)Install the necessary libraries(Tensorlow, dlib, python-opencv, keras)</w:t>
            </w:r>
          </w:p>
          <w:p>
            <w:pPr>
              <w:pStyle w:val="25"/>
              <w:numPr>
                <w:ilvl w:val="0"/>
                <w:numId w:val="2"/>
              </w:numPr>
              <w:spacing w:after="0" w:line="240" w:lineRule="auto"/>
              <w:ind w:left="720" w:leftChars="0" w:hanging="360" w:firstLineChars="0"/>
              <w:rPr>
                <w:rFonts w:hint="default" w:eastAsia="宋体"/>
                <w:lang w:val="en-US" w:eastAsia="zh-CN"/>
              </w:rPr>
            </w:pPr>
            <w:r>
              <w:rPr>
                <w:rFonts w:hint="eastAsia" w:eastAsia="宋体"/>
                <w:lang w:val="en-US" w:eastAsia="zh-CN"/>
              </w:rPr>
              <w:t>Perform model conversion</w:t>
            </w:r>
          </w:p>
          <w:p>
            <w:pPr>
              <w:pStyle w:val="25"/>
              <w:spacing w:after="0" w:line="240" w:lineRule="auto"/>
              <w:ind w:left="1440"/>
              <w:rPr>
                <w:rFonts w:hint="eastAsia" w:eastAsia="宋体"/>
                <w:lang w:val="en-US" w:eastAsia="zh-CN"/>
              </w:rPr>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spacing w:before="0" w:after="0" w:line="240" w:lineRule="auto"/>
              <w:rPr>
                <w:rStyle w:val="34"/>
                <w:rFonts w:hint="default" w:eastAsia="宋体"/>
                <w:lang w:val="en-US" w:eastAsia="zh-CN"/>
              </w:rPr>
            </w:pPr>
            <w:r>
              <w:rPr>
                <w:rStyle w:val="34"/>
                <w:rFonts w:hint="eastAsia"/>
              </w:rPr>
              <w:t>Conversion</w:t>
            </w:r>
            <w:r>
              <w:rPr>
                <w:rStyle w:val="34"/>
                <w:rFonts w:hint="eastAsia" w:eastAsia="宋体"/>
                <w:lang w:val="en-US" w:eastAsia="zh-CN"/>
              </w:rPr>
              <w:t xml:space="preserve"> processing:</w:t>
            </w:r>
          </w:p>
          <w:p>
            <w:pPr>
              <w:numPr>
                <w:ilvl w:val="0"/>
                <w:numId w:val="3"/>
              </w:numPr>
              <w:spacing w:before="0" w:after="0" w:line="240" w:lineRule="auto"/>
            </w:pPr>
            <w:r>
              <w:rPr>
                <w:rFonts w:eastAsia="宋体"/>
                <w:lang w:eastAsia="zh-CN"/>
              </w:rPr>
              <w:t xml:space="preserve">Download </w:t>
            </w:r>
            <w:r>
              <w:rPr>
                <w:rFonts w:hint="eastAsia" w:eastAsia="宋体"/>
                <w:lang w:val="en-US" w:eastAsia="zh-CN"/>
              </w:rPr>
              <w:t>Neural Process SDK for AI</w:t>
            </w:r>
            <w:r>
              <w:rPr>
                <w:rFonts w:eastAsia="宋体"/>
                <w:lang w:eastAsia="zh-CN"/>
              </w:rPr>
              <w:t xml:space="preserve"> from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"https://developer.qualcomm.com/software/qualcomm-neural-processing-sdk"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https://developer.qualcomm.com/software/qualcomm-neural-processing-sdk</w:t>
            </w:r>
            <w:r>
              <w:rPr>
                <w:rFonts w:ascii="宋体" w:hAnsi="宋体" w:eastAsia="宋体" w:cs="宋体"/>
                <w:kern w:val="0"/>
                <w:sz w:val="24"/>
                <w:szCs w:val="24"/>
                <w:lang w:val="en-US" w:eastAsia="zh-CN" w:bidi="ar"/>
              </w:rPr>
              <w:fldChar w:fldCharType="end"/>
            </w:r>
            <w:r>
              <w:rPr>
                <w:rFonts w:eastAsia="宋体"/>
                <w:lang w:eastAsia="zh-CN"/>
              </w:rPr>
              <w:t>, and install it to PC.</w:t>
            </w:r>
          </w:p>
          <w:p>
            <w:pPr>
              <w:spacing w:before="0" w:after="0" w:line="240" w:lineRule="auto"/>
              <w:rPr>
                <w:rFonts w:eastAsia="宋体"/>
                <w:lang w:eastAsia="zh-CN"/>
              </w:rPr>
            </w:pPr>
          </w:p>
          <w:p>
            <w:pPr>
              <w:numPr>
                <w:ilvl w:val="0"/>
                <w:numId w:val="3"/>
              </w:numPr>
              <w:spacing w:before="0" w:after="0" w:line="240" w:lineRule="auto"/>
              <w:ind w:left="0" w:leftChars="0" w:firstLine="0" w:firstLineChars="0"/>
              <w:rPr>
                <w:rFonts w:hint="default" w:eastAsia="宋体"/>
                <w:lang w:val="en-US" w:eastAsia="zh-CN"/>
              </w:rPr>
            </w:pPr>
            <w:r>
              <w:rPr>
                <w:rFonts w:hint="eastAsia" w:eastAsia="宋体"/>
                <w:lang w:val="en-US" w:eastAsia="zh-CN"/>
              </w:rPr>
              <w:t xml:space="preserve">Download </w:t>
            </w:r>
            <w:r>
              <w:rPr>
                <w:rFonts w:hint="eastAsia"/>
              </w:rPr>
              <w:t>age-gender-estimation model</w:t>
            </w:r>
            <w:r>
              <w:rPr>
                <w:rFonts w:hint="eastAsia" w:eastAsia="宋体"/>
                <w:lang w:val="en-US" w:eastAsia="zh-CN"/>
              </w:rPr>
              <w:t xml:space="preserve"> and source code</w:t>
            </w:r>
          </w:p>
          <w:p>
            <w:pPr>
              <w:spacing w:before="0" w:after="0" w:line="240" w:lineRule="auto"/>
              <w:rPr>
                <w:rFonts w:eastAsia="宋体"/>
                <w:lang w:eastAsia="zh-CN"/>
              </w:rPr>
            </w:pPr>
          </w:p>
          <w:p>
            <w:pPr>
              <w:numPr>
                <w:ilvl w:val="0"/>
                <w:numId w:val="3"/>
              </w:numPr>
              <w:spacing w:before="0" w:after="0" w:line="240" w:lineRule="auto"/>
              <w:rPr>
                <w:rFonts w:eastAsia="宋体"/>
                <w:lang w:eastAsia="zh-CN"/>
              </w:rPr>
            </w:pPr>
            <w:r>
              <w:rPr>
                <w:rFonts w:eastAsia="宋体"/>
                <w:lang w:eastAsia="zh-CN"/>
              </w:rPr>
              <w:t xml:space="preserve">Download </w:t>
            </w:r>
            <w:r>
              <w:rPr>
                <w:rFonts w:hint="eastAsia"/>
              </w:rPr>
              <w:t>anaconda</w:t>
            </w:r>
            <w:r>
              <w:rPr>
                <w:rFonts w:hint="eastAsia" w:eastAsia="宋体"/>
                <w:lang w:val="en-US" w:eastAsia="zh-CN"/>
              </w:rPr>
              <w:t xml:space="preserve"> and install it </w:t>
            </w:r>
            <w:r>
              <w:rPr>
                <w:rFonts w:eastAsia="宋体"/>
                <w:lang w:eastAsia="zh-CN"/>
              </w:rPr>
              <w:t>.</w:t>
            </w:r>
          </w:p>
          <w:p>
            <w:pPr>
              <w:spacing w:before="0" w:after="0" w:line="240" w:lineRule="auto"/>
              <w:rPr>
                <w:rFonts w:eastAsia="宋体"/>
                <w:lang w:eastAsia="zh-CN"/>
              </w:rPr>
            </w:pPr>
          </w:p>
          <w:p>
            <w:pPr>
              <w:numPr>
                <w:ilvl w:val="0"/>
                <w:numId w:val="3"/>
              </w:numPr>
              <w:spacing w:before="0" w:after="0" w:line="240" w:lineRule="auto"/>
              <w:rPr>
                <w:rFonts w:eastAsia="宋体"/>
                <w:lang w:eastAsia="zh-CN"/>
              </w:rPr>
            </w:pPr>
            <w:r>
              <w:rPr>
                <w:rFonts w:hint="eastAsia" w:eastAsia="宋体"/>
                <w:lang w:val="en-US" w:eastAsia="zh-CN"/>
              </w:rPr>
              <w:t>Install Tensorflow, dlib, python-opencv, keras</w:t>
            </w:r>
            <w:r>
              <w:rPr>
                <w:rFonts w:eastAsia="宋体"/>
                <w:lang w:eastAsia="zh-CN"/>
              </w:rPr>
              <w:t>.</w:t>
            </w:r>
          </w:p>
          <w:p>
            <w:pPr>
              <w:spacing w:before="0" w:after="0" w:line="240" w:lineRule="auto"/>
              <w:rPr>
                <w:rFonts w:eastAsia="宋体"/>
                <w:lang w:eastAsia="zh-CN"/>
              </w:rPr>
            </w:pPr>
          </w:p>
          <w:p>
            <w:pPr>
              <w:numPr>
                <w:ilvl w:val="0"/>
                <w:numId w:val="3"/>
              </w:numPr>
              <w:spacing w:before="0" w:after="0" w:line="240" w:lineRule="auto"/>
              <w:rPr>
                <w:rFonts w:eastAsia="宋体"/>
                <w:lang w:eastAsia="zh-CN"/>
              </w:rPr>
            </w:pPr>
            <w:r>
              <w:rPr>
                <w:rFonts w:hint="eastAsia" w:eastAsia="宋体"/>
                <w:lang w:eastAsia="zh-CN"/>
              </w:rPr>
              <w:t>Configure the relevant environment</w:t>
            </w:r>
            <w:r>
              <w:rPr>
                <w:rFonts w:eastAsia="宋体"/>
                <w:lang w:eastAsia="zh-CN"/>
              </w:rPr>
              <w:t>.</w:t>
            </w:r>
          </w:p>
          <w:p>
            <w:pPr>
              <w:pStyle w:val="25"/>
              <w:numPr>
                <w:ilvl w:val="0"/>
                <w:numId w:val="0"/>
              </w:numPr>
              <w:spacing w:after="0" w:line="240" w:lineRule="auto"/>
              <w:rPr>
                <w:rFonts w:hint="eastAsia" w:eastAsia="宋体"/>
                <w:lang w:val="en-US" w:eastAsia="zh-CN"/>
              </w:rPr>
            </w:pPr>
          </w:p>
          <w:p>
            <w:pPr>
              <w:pStyle w:val="25"/>
              <w:numPr>
                <w:ilvl w:val="0"/>
                <w:numId w:val="3"/>
              </w:numPr>
              <w:spacing w:after="0" w:line="240" w:lineRule="auto"/>
              <w:ind w:left="0" w:leftChars="0" w:firstLine="0" w:firstLineChars="0"/>
              <w:rPr>
                <w:rFonts w:hint="default" w:eastAsia="宋体"/>
                <w:lang w:val="en-US" w:eastAsia="zh-CN"/>
              </w:rPr>
            </w:pPr>
            <w:r>
              <w:rPr>
                <w:rFonts w:hint="eastAsia" w:eastAsia="宋体"/>
                <w:lang w:val="en-US" w:eastAsia="zh-CN"/>
              </w:rPr>
              <w:t>Perform model conversion</w:t>
            </w:r>
          </w:p>
          <w:p>
            <w:pPr>
              <w:spacing w:after="0" w:line="240" w:lineRule="auto"/>
              <w:rPr>
                <w:rStyle w:val="34"/>
                <w:rFonts w:ascii="微软雅黑" w:hAnsi="微软雅黑" w:eastAsia="微软雅黑" w:cs="微软雅黑"/>
                <w:color w:val="4C4C4C"/>
                <w:sz w:val="21"/>
                <w:szCs w:val="21"/>
                <w:lang w:eastAsia="zh-CN"/>
              </w:rPr>
            </w:pPr>
          </w:p>
          <w:p>
            <w:pPr>
              <w:pStyle w:val="25"/>
              <w:spacing w:after="0" w:line="240" w:lineRule="auto"/>
              <w:ind w:left="360" w:firstLine="480" w:firstLineChars="300"/>
            </w:pPr>
            <w:r>
              <w:rPr>
                <w:rFonts w:ascii="Courier New" w:hAnsi="Courier New" w:cs="Courier New"/>
                <w:sz w:val="16"/>
                <w:szCs w:val="16"/>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0"/>
              </w:numPr>
              <w:spacing w:after="0" w:line="240" w:lineRule="auto"/>
              <w:ind w:leftChars="0"/>
              <w:rPr>
                <w:rFonts w:hint="eastAsia" w:eastAsia="宋体"/>
                <w:lang w:val="en-US" w:eastAsia="zh-CN"/>
              </w:rPr>
            </w:pPr>
            <w:r>
              <w:rPr>
                <w:rFonts w:hint="eastAsia" w:eastAsia="宋体"/>
                <w:lang w:val="en-US" w:eastAsia="zh-CN"/>
              </w:rPr>
              <w:t xml:space="preserve">Perform model conversion(enter </w:t>
            </w:r>
            <w:r>
              <w:rPr>
                <w:rFonts w:hint="eastAsia"/>
              </w:rPr>
              <w:t>age-gender-estimation</w:t>
            </w:r>
            <w:r>
              <w:rPr>
                <w:rFonts w:hint="eastAsia" w:eastAsia="宋体"/>
                <w:lang w:val="en-US" w:eastAsia="zh-CN"/>
              </w:rPr>
              <w:t xml:space="preserve"> project):</w:t>
            </w: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Just show the model effect</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$python demo_show.py --weight_file ./pretrained_models/weights.28-3.73.hdf5</w:t>
            </w:r>
          </w:p>
          <w:p>
            <w:pPr>
              <w:pStyle w:val="25"/>
              <w:numPr>
                <w:ilvl w:val="0"/>
                <w:numId w:val="0"/>
              </w:numPr>
              <w:spacing w:after="0" w:line="240" w:lineRule="auto"/>
              <w:ind w:left="720" w:leftChars="0"/>
              <w:rPr>
                <w:rFonts w:hint="default" w:eastAsia="宋体"/>
                <w:lang w:val="en-US" w:eastAsia="zh-CN"/>
              </w:rPr>
            </w:pPr>
            <w:r>
              <w:drawing>
                <wp:inline distT="0" distB="0" distL="114300" distR="114300">
                  <wp:extent cx="4688840" cy="3001010"/>
                  <wp:effectExtent l="0" t="0" r="1651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cstate="print"/>
                          <a:stretch>
                            <a:fillRect/>
                          </a:stretch>
                        </pic:blipFill>
                        <pic:spPr>
                          <a:xfrm>
                            <a:off x="0" y="0"/>
                            <a:ext cx="4688840" cy="3001010"/>
                          </a:xfrm>
                          <a:prstGeom prst="rect">
                            <a:avLst/>
                          </a:prstGeom>
                          <a:noFill/>
                          <a:ln>
                            <a:noFill/>
                          </a:ln>
                        </pic:spPr>
                      </pic:pic>
                    </a:graphicData>
                  </a:graphic>
                </wp:inline>
              </w:drawing>
            </w: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Convert the h5(based on keras) to pb(based on tensorflow)</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w:t>
            </w:r>
            <w:r>
              <w:rPr>
                <w:rFonts w:hint="default" w:eastAsia="宋体"/>
                <w:lang w:val="en-US" w:eastAsia="zh-CN"/>
              </w:rPr>
              <w:t>python h5_2_frozen_pb.py ./pretrained_models/weights.28-3.73.hdf5</w:t>
            </w:r>
          </w:p>
          <w:p>
            <w:pPr>
              <w:pStyle w:val="25"/>
              <w:numPr>
                <w:ilvl w:val="0"/>
                <w:numId w:val="0"/>
              </w:numPr>
              <w:spacing w:after="0" w:line="240" w:lineRule="auto"/>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Convert  pb to dlc</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w:t>
            </w:r>
            <w:r>
              <w:rPr>
                <w:rFonts w:hint="default" w:eastAsia="宋体"/>
                <w:lang w:val="en-US" w:eastAsia="zh-CN"/>
              </w:rPr>
              <w:t>snpe-tensorflow-to-dlc --input_network weights.28-3.73.hdf5.pb --input_dim x '1, 64, 64, 3' --out_node Identity --out_node Identity_1 --output_path age_gender_estimation.dlc</w:t>
            </w:r>
          </w:p>
          <w:p>
            <w:pPr>
              <w:pStyle w:val="25"/>
              <w:numPr>
                <w:ilvl w:val="0"/>
                <w:numId w:val="0"/>
              </w:numPr>
              <w:spacing w:after="0" w:line="240" w:lineRule="auto"/>
              <w:contextualSpacing/>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 xml:space="preserve">Check the dlc info by </w:t>
            </w:r>
            <w:r>
              <w:rPr>
                <w:rFonts w:hint="default" w:eastAsia="宋体"/>
                <w:lang w:val="en-US" w:eastAsia="zh-CN"/>
              </w:rPr>
              <w:t>snpe-dlc-info</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w:t>
            </w:r>
            <w:r>
              <w:rPr>
                <w:rFonts w:hint="default" w:eastAsia="宋体"/>
                <w:lang w:val="en-US" w:eastAsia="zh-CN"/>
              </w:rPr>
              <w:t>snpe-dlc-info -i age_gender_estimation.dlc</w:t>
            </w:r>
          </w:p>
          <w:p>
            <w:pPr>
              <w:pStyle w:val="25"/>
              <w:numPr>
                <w:ilvl w:val="0"/>
                <w:numId w:val="0"/>
              </w:numPr>
              <w:spacing w:after="0" w:line="240" w:lineRule="auto"/>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 xml:space="preserve">Check the dlc info by </w:t>
            </w:r>
            <w:r>
              <w:rPr>
                <w:rFonts w:hint="default" w:eastAsia="宋体"/>
                <w:lang w:val="en-US" w:eastAsia="zh-CN"/>
              </w:rPr>
              <w:t xml:space="preserve">snpe-dlc-viewer </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w:t>
            </w:r>
            <w:r>
              <w:rPr>
                <w:rFonts w:hint="default" w:eastAsia="宋体"/>
                <w:lang w:val="en-US" w:eastAsia="zh-CN"/>
              </w:rPr>
              <w:t>snpe-dlc-viewer -i age_gender_estimation.dlc</w:t>
            </w:r>
          </w:p>
          <w:p>
            <w:pPr>
              <w:pStyle w:val="25"/>
              <w:numPr>
                <w:ilvl w:val="0"/>
                <w:numId w:val="0"/>
              </w:numPr>
              <w:spacing w:after="0" w:line="240" w:lineRule="auto"/>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Chec</w:t>
            </w:r>
            <w:bookmarkStart w:id="0" w:name="_GoBack"/>
            <w:bookmarkEnd w:id="0"/>
            <w:r>
              <w:rPr>
                <w:rFonts w:hint="eastAsia" w:eastAsia="宋体"/>
                <w:lang w:val="en-US" w:eastAsia="zh-CN"/>
              </w:rPr>
              <w:t>k the DLC</w:t>
            </w:r>
          </w:p>
          <w:p>
            <w:pPr>
              <w:pStyle w:val="25"/>
              <w:numPr>
                <w:ilvl w:val="0"/>
                <w:numId w:val="0"/>
              </w:numPr>
              <w:spacing w:after="0" w:line="240" w:lineRule="auto"/>
              <w:rPr>
                <w:rFonts w:hint="default" w:eastAsia="宋体"/>
                <w:lang w:val="en-US" w:eastAsia="zh-CN"/>
              </w:rPr>
            </w:pPr>
            <w:r>
              <w:drawing>
                <wp:inline distT="0" distB="0" distL="114300" distR="114300">
                  <wp:extent cx="4992370" cy="2237740"/>
                  <wp:effectExtent l="0" t="0" r="17780" b="1016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9" cstate="print"/>
                          <a:stretch>
                            <a:fillRect/>
                          </a:stretch>
                        </pic:blipFill>
                        <pic:spPr>
                          <a:xfrm>
                            <a:off x="0" y="0"/>
                            <a:ext cx="4992370" cy="2237740"/>
                          </a:xfrm>
                          <a:prstGeom prst="rect">
                            <a:avLst/>
                          </a:prstGeom>
                          <a:noFill/>
                          <a:ln>
                            <a:noFill/>
                          </a:ln>
                        </pic:spPr>
                      </pic:pic>
                    </a:graphicData>
                  </a:graphic>
                </wp:inline>
              </w:drawing>
            </w:r>
          </w:p>
          <w:p>
            <w:pPr>
              <w:pStyle w:val="25"/>
              <w:numPr>
                <w:ilvl w:val="0"/>
                <w:numId w:val="0"/>
              </w:numPr>
              <w:spacing w:after="0" w:line="240" w:lineRule="auto"/>
              <w:rPr>
                <w:rFonts w:hint="default" w:eastAsia="宋体"/>
                <w:lang w:val="en-US" w:eastAsia="zh-CN"/>
              </w:rPr>
            </w:pPr>
          </w:p>
          <w:p>
            <w:pPr>
              <w:rPr>
                <w:rFonts w:eastAsiaTheme="minorEastAsia"/>
                <w:lang w:eastAsia="zh-CN"/>
              </w:rPr>
            </w:pPr>
            <w:r>
              <w:rPr>
                <w:rFonts w:hint="eastAsia" w:eastAsia="宋体"/>
                <w:lang w:eastAsia="zh-CN"/>
              </w:rPr>
              <w:t xml:space="preserve">  </w:t>
            </w:r>
            <w:r>
              <w:drawing>
                <wp:inline distT="0" distB="0" distL="114300" distR="114300">
                  <wp:extent cx="5266690" cy="3675380"/>
                  <wp:effectExtent l="0" t="0" r="10160" b="127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10" cstate="print"/>
                          <a:stretch>
                            <a:fillRect/>
                          </a:stretch>
                        </pic:blipFill>
                        <pic:spPr>
                          <a:xfrm>
                            <a:off x="0" y="0"/>
                            <a:ext cx="5266690" cy="3675380"/>
                          </a:xfrm>
                          <a:prstGeom prst="rect">
                            <a:avLst/>
                          </a:prstGeom>
                          <a:noFill/>
                          <a:ln>
                            <a:noFill/>
                          </a:ln>
                        </pic:spPr>
                      </pic:pic>
                    </a:graphicData>
                  </a:graphic>
                </wp:inline>
              </w:drawing>
            </w:r>
          </w:p>
          <w:p>
            <w:pPr>
              <w:pStyle w:val="25"/>
              <w:spacing w:after="0" w:line="240" w:lineRule="auto"/>
              <w:ind w:left="608"/>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b/>
        </w:rPr>
      </w:pPr>
      <w:r>
        <w:rPr>
          <w:b/>
        </w:rPr>
        <w:br w:type="page"/>
      </w: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p>
            <w:pPr>
              <w:spacing w:after="0" w:line="240" w:lineRule="auto"/>
              <w:jc w:val="both"/>
            </w:pPr>
            <w:r>
              <w:rPr>
                <w:rStyle w:val="33"/>
                <w:rFonts w:ascii="Segoe UI Symbol" w:hAnsi="Segoe UI Symbol" w:cs="Segoe UI Symbol"/>
                <w:color w:val="000000"/>
                <w:shd w:val="clear" w:color="auto" w:fill="FFFFFF"/>
              </w:rPr>
              <w:t>√</w:t>
            </w:r>
            <w:r>
              <w:rPr>
                <w:rStyle w:val="33"/>
                <w:rFonts w:ascii="Calibri" w:hAnsi="Calibri" w:cs="Calibri"/>
                <w:color w:val="000000"/>
                <w:shd w:val="clear" w:color="auto" w:fill="FFFFFF"/>
              </w:rPr>
              <w:t>     </w:t>
            </w:r>
            <w:r>
              <w:rPr>
                <w:rFonts w:eastAsia="Times New Roman"/>
                <w:color w:val="000000"/>
              </w:rPr>
              <w:t xml:space="preserve">Qualcomm </w:t>
            </w:r>
            <w:r>
              <w:rPr>
                <w:rFonts w:hint="eastAsia" w:eastAsia="宋体"/>
                <w:color w:val="000000"/>
                <w:lang w:val="en-US" w:eastAsia="zh-CN"/>
              </w:rPr>
              <w:t>C865DK</w:t>
            </w:r>
            <w:r>
              <w:rPr>
                <w:rFonts w:eastAsia="Times New Roman"/>
                <w:color w:val="000000"/>
              </w:rPr>
              <w:t xml:space="preserve">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1186530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hint="eastAsia" w:eastAsia="宋体" w:cstheme="minorHAnsi"/>
                <w:color w:val="000000"/>
                <w:lang w:val="en-US" w:eastAsia="zh-CN"/>
              </w:rPr>
              <w:t xml:space="preserve">   </w:t>
            </w:r>
            <w:r>
              <w:rPr>
                <w:rFonts w:eastAsia="Times New Roman" w:cstheme="minorHAnsi"/>
                <w:color w:val="000000"/>
              </w:rPr>
              <w:t xml:space="preserve">  Android</w:t>
            </w:r>
          </w:p>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微软雅黑">
    <w:altName w:val="Droid Sans Fallback"/>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ans">
    <w:panose1 w:val="020B0504020202020204"/>
    <w:charset w:val="00"/>
    <w:family w:val="auto"/>
    <w:pitch w:val="default"/>
    <w:sig w:usb0="E4839EFF" w:usb1="4600FDFF" w:usb2="000030A0" w:usb3="00000584" w:csb0="600001BF" w:csb1="DFF70000"/>
  </w:font>
  <w:font w:name="EUDC">
    <w:panose1 w:val="02010600030101010101"/>
    <w:charset w:val="86"/>
    <w:family w:val="auto"/>
    <w:pitch w:val="default"/>
    <w:sig w:usb0="00000003" w:usb1="080E0031" w:usb2="00000000" w:usb3="00000000" w:csb0="00040001"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5FD556"/>
    <w:multiLevelType w:val="multilevel"/>
    <w:tmpl w:val="DB5FD556"/>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E3"/>
    <w:rsid w:val="00000137"/>
    <w:rsid w:val="00014D05"/>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764F8"/>
    <w:rsid w:val="00196064"/>
    <w:rsid w:val="001A6D0F"/>
    <w:rsid w:val="001C0166"/>
    <w:rsid w:val="001D026D"/>
    <w:rsid w:val="001E3F7C"/>
    <w:rsid w:val="001F34D7"/>
    <w:rsid w:val="001F56EF"/>
    <w:rsid w:val="002076CD"/>
    <w:rsid w:val="002138F9"/>
    <w:rsid w:val="002174DB"/>
    <w:rsid w:val="0022798D"/>
    <w:rsid w:val="002522F8"/>
    <w:rsid w:val="002550F7"/>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D7875"/>
    <w:rsid w:val="004F4B79"/>
    <w:rsid w:val="0050600E"/>
    <w:rsid w:val="00526D7D"/>
    <w:rsid w:val="0053040C"/>
    <w:rsid w:val="00533002"/>
    <w:rsid w:val="005442F3"/>
    <w:rsid w:val="0055139E"/>
    <w:rsid w:val="00552670"/>
    <w:rsid w:val="00561951"/>
    <w:rsid w:val="0056734D"/>
    <w:rsid w:val="005A3C8F"/>
    <w:rsid w:val="005A44B2"/>
    <w:rsid w:val="005A6A5E"/>
    <w:rsid w:val="005B0D65"/>
    <w:rsid w:val="005C406C"/>
    <w:rsid w:val="005E273A"/>
    <w:rsid w:val="005E5F97"/>
    <w:rsid w:val="005F349B"/>
    <w:rsid w:val="006423A1"/>
    <w:rsid w:val="00660610"/>
    <w:rsid w:val="006677E3"/>
    <w:rsid w:val="006830A7"/>
    <w:rsid w:val="006930C5"/>
    <w:rsid w:val="0069573C"/>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B705B"/>
    <w:rsid w:val="007D5FE0"/>
    <w:rsid w:val="007F670A"/>
    <w:rsid w:val="008058A3"/>
    <w:rsid w:val="00815C7F"/>
    <w:rsid w:val="008241C5"/>
    <w:rsid w:val="00830B58"/>
    <w:rsid w:val="00833EFF"/>
    <w:rsid w:val="008649D3"/>
    <w:rsid w:val="008805EC"/>
    <w:rsid w:val="008951C2"/>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41404"/>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4602C"/>
    <w:rsid w:val="00B54162"/>
    <w:rsid w:val="00B60AF8"/>
    <w:rsid w:val="00B71CD2"/>
    <w:rsid w:val="00B75502"/>
    <w:rsid w:val="00B7616B"/>
    <w:rsid w:val="00B81AE7"/>
    <w:rsid w:val="00B86A29"/>
    <w:rsid w:val="00B95E44"/>
    <w:rsid w:val="00BF1764"/>
    <w:rsid w:val="00C0002D"/>
    <w:rsid w:val="00C01CC4"/>
    <w:rsid w:val="00C1676A"/>
    <w:rsid w:val="00C41EB8"/>
    <w:rsid w:val="00C508AC"/>
    <w:rsid w:val="00C62E29"/>
    <w:rsid w:val="00C73A3B"/>
    <w:rsid w:val="00C806B7"/>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A14C9"/>
    <w:rsid w:val="00EB7390"/>
    <w:rsid w:val="00ED24A8"/>
    <w:rsid w:val="00EF1BE8"/>
    <w:rsid w:val="00EF74D4"/>
    <w:rsid w:val="00F00645"/>
    <w:rsid w:val="00F34A5B"/>
    <w:rsid w:val="00F421BE"/>
    <w:rsid w:val="00F422F2"/>
    <w:rsid w:val="00F47F63"/>
    <w:rsid w:val="00F537D6"/>
    <w:rsid w:val="00F66AD0"/>
    <w:rsid w:val="00F67128"/>
    <w:rsid w:val="00F733CA"/>
    <w:rsid w:val="00F73F07"/>
    <w:rsid w:val="00F8568A"/>
    <w:rsid w:val="00F85F1C"/>
    <w:rsid w:val="00F86366"/>
    <w:rsid w:val="00FA71C0"/>
    <w:rsid w:val="00FB3C02"/>
    <w:rsid w:val="00FD087A"/>
    <w:rsid w:val="00FE09FE"/>
    <w:rsid w:val="00FE234B"/>
    <w:rsid w:val="00FE5A77"/>
    <w:rsid w:val="00FF4CBF"/>
    <w:rsid w:val="00FF69D9"/>
    <w:rsid w:val="00FF70A5"/>
    <w:rsid w:val="015C509D"/>
    <w:rsid w:val="01A30D5A"/>
    <w:rsid w:val="0214BB84"/>
    <w:rsid w:val="035F7709"/>
    <w:rsid w:val="040E1687"/>
    <w:rsid w:val="045E22E0"/>
    <w:rsid w:val="053702F3"/>
    <w:rsid w:val="054E6A03"/>
    <w:rsid w:val="056B1897"/>
    <w:rsid w:val="05895A56"/>
    <w:rsid w:val="08235F1D"/>
    <w:rsid w:val="0A6D30D2"/>
    <w:rsid w:val="0C146FC7"/>
    <w:rsid w:val="0CAA158A"/>
    <w:rsid w:val="0D5B46E9"/>
    <w:rsid w:val="0DAA3FFE"/>
    <w:rsid w:val="0E193D11"/>
    <w:rsid w:val="0EEB5B22"/>
    <w:rsid w:val="0F2F6410"/>
    <w:rsid w:val="11E332A8"/>
    <w:rsid w:val="16811C18"/>
    <w:rsid w:val="16B14BDF"/>
    <w:rsid w:val="17977859"/>
    <w:rsid w:val="17D03473"/>
    <w:rsid w:val="18484192"/>
    <w:rsid w:val="18671769"/>
    <w:rsid w:val="1A823867"/>
    <w:rsid w:val="1B7E5DA0"/>
    <w:rsid w:val="1C0456E6"/>
    <w:rsid w:val="1C192C42"/>
    <w:rsid w:val="1C393EBB"/>
    <w:rsid w:val="1CA83F03"/>
    <w:rsid w:val="1D383531"/>
    <w:rsid w:val="1E7C3DC5"/>
    <w:rsid w:val="202E50A5"/>
    <w:rsid w:val="20A76CA5"/>
    <w:rsid w:val="21275E67"/>
    <w:rsid w:val="23450A0C"/>
    <w:rsid w:val="23BE3075"/>
    <w:rsid w:val="23FE35E9"/>
    <w:rsid w:val="25B72556"/>
    <w:rsid w:val="27877CFE"/>
    <w:rsid w:val="27EFBBE3"/>
    <w:rsid w:val="2854360C"/>
    <w:rsid w:val="2A6732BC"/>
    <w:rsid w:val="2AE56D36"/>
    <w:rsid w:val="2C3C17CC"/>
    <w:rsid w:val="2C8552AF"/>
    <w:rsid w:val="2FA8428C"/>
    <w:rsid w:val="2FED4A55"/>
    <w:rsid w:val="2FFC7880"/>
    <w:rsid w:val="30AD1969"/>
    <w:rsid w:val="30C560FC"/>
    <w:rsid w:val="31201B89"/>
    <w:rsid w:val="32857536"/>
    <w:rsid w:val="32ED6293"/>
    <w:rsid w:val="35D76CB9"/>
    <w:rsid w:val="35E31A8D"/>
    <w:rsid w:val="36071B1B"/>
    <w:rsid w:val="36943DAF"/>
    <w:rsid w:val="372455A4"/>
    <w:rsid w:val="37D47442"/>
    <w:rsid w:val="38176EAF"/>
    <w:rsid w:val="38686BC8"/>
    <w:rsid w:val="386B3D1D"/>
    <w:rsid w:val="3A1D3650"/>
    <w:rsid w:val="3C705ED1"/>
    <w:rsid w:val="3CC8B431"/>
    <w:rsid w:val="3E4617BD"/>
    <w:rsid w:val="3E620641"/>
    <w:rsid w:val="3E710F23"/>
    <w:rsid w:val="3EE1137D"/>
    <w:rsid w:val="3F7F4CC7"/>
    <w:rsid w:val="3F9FC639"/>
    <w:rsid w:val="40EE2E15"/>
    <w:rsid w:val="410F5EA3"/>
    <w:rsid w:val="415E4158"/>
    <w:rsid w:val="41FD57C0"/>
    <w:rsid w:val="43314D1C"/>
    <w:rsid w:val="447F5A11"/>
    <w:rsid w:val="45AD4776"/>
    <w:rsid w:val="45C37AE5"/>
    <w:rsid w:val="46ED0A4E"/>
    <w:rsid w:val="482E77AE"/>
    <w:rsid w:val="4B9F1D39"/>
    <w:rsid w:val="4C721B3C"/>
    <w:rsid w:val="4EB0483C"/>
    <w:rsid w:val="4ECB1925"/>
    <w:rsid w:val="4F513D7C"/>
    <w:rsid w:val="503A0AB4"/>
    <w:rsid w:val="51CE0AA0"/>
    <w:rsid w:val="51F036A3"/>
    <w:rsid w:val="528808AD"/>
    <w:rsid w:val="528C7CB2"/>
    <w:rsid w:val="530642E1"/>
    <w:rsid w:val="54614493"/>
    <w:rsid w:val="54E07E3B"/>
    <w:rsid w:val="568D44D5"/>
    <w:rsid w:val="573F33DD"/>
    <w:rsid w:val="578F0F9E"/>
    <w:rsid w:val="58164A2C"/>
    <w:rsid w:val="593E476D"/>
    <w:rsid w:val="5A0731E1"/>
    <w:rsid w:val="5CD84662"/>
    <w:rsid w:val="5E8901E3"/>
    <w:rsid w:val="5EFDA3F0"/>
    <w:rsid w:val="5F71428F"/>
    <w:rsid w:val="5FB673AF"/>
    <w:rsid w:val="62D15B61"/>
    <w:rsid w:val="63201DCB"/>
    <w:rsid w:val="63E32A2E"/>
    <w:rsid w:val="665109FB"/>
    <w:rsid w:val="67406C42"/>
    <w:rsid w:val="67965C4D"/>
    <w:rsid w:val="68007CC7"/>
    <w:rsid w:val="6ABB28DE"/>
    <w:rsid w:val="6B325A53"/>
    <w:rsid w:val="6C5E6D3D"/>
    <w:rsid w:val="6CC90B30"/>
    <w:rsid w:val="6CD91B91"/>
    <w:rsid w:val="6D7A4976"/>
    <w:rsid w:val="6ED01BB3"/>
    <w:rsid w:val="6EE05B60"/>
    <w:rsid w:val="6F3744C2"/>
    <w:rsid w:val="6FB321BB"/>
    <w:rsid w:val="6FE16347"/>
    <w:rsid w:val="71396DF9"/>
    <w:rsid w:val="71446290"/>
    <w:rsid w:val="717D2510"/>
    <w:rsid w:val="73B65AC2"/>
    <w:rsid w:val="763E2C7E"/>
    <w:rsid w:val="76560ED0"/>
    <w:rsid w:val="77FB7553"/>
    <w:rsid w:val="78261E50"/>
    <w:rsid w:val="796C25FD"/>
    <w:rsid w:val="7BA15A3E"/>
    <w:rsid w:val="7C012A9F"/>
    <w:rsid w:val="7C583FDD"/>
    <w:rsid w:val="7D503850"/>
    <w:rsid w:val="7DA52D57"/>
    <w:rsid w:val="7DC1E2C8"/>
    <w:rsid w:val="7DF66390"/>
    <w:rsid w:val="7E067AAE"/>
    <w:rsid w:val="7F67528C"/>
    <w:rsid w:val="7FD4639C"/>
    <w:rsid w:val="7FFBEE10"/>
    <w:rsid w:val="BDF9BDFC"/>
    <w:rsid w:val="BEFF0B24"/>
    <w:rsid w:val="BFF72D20"/>
    <w:rsid w:val="CB8FC6DC"/>
    <w:rsid w:val="E6DF69B7"/>
    <w:rsid w:val="EFB576C3"/>
    <w:rsid w:val="FB3BEB3A"/>
    <w:rsid w:val="FB4E2D28"/>
    <w:rsid w:val="FD7E879E"/>
    <w:rsid w:val="FDFAFD24"/>
    <w:rsid w:val="FDFDC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basedOn w:val="20"/>
    <w:semiHidden/>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7</Pages>
  <Words>1065</Words>
  <Characters>6774</Characters>
  <Lines>56</Lines>
  <Paragraphs>15</Paragraphs>
  <TotalTime>1</TotalTime>
  <ScaleCrop>false</ScaleCrop>
  <LinksUpToDate>false</LinksUpToDate>
  <CharactersWithSpaces>7824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2020-12-23T09:59:00Z</dcterms:created>
  <dc:creator>Jorgensen, Christine</dc:creator>
  <cp:lastModifiedBy>yuandekun</cp:lastModifiedBy>
  <cp:lastPrinted>2015-09-25T02:12:00Z</cp:lastPrinted>
  <dcterms:modified xsi:type="dcterms:W3CDTF">2021-03-09T15:27:26Z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2052-11.1.0.9080</vt:lpwstr>
  </property>
</Properties>
</file>