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Plataforma Kaggle — Tabla Comparativa</w:t>
      </w:r>
    </w:p>
    <w:p>
      <w:r>
        <w:rPr>
          <w:b/>
        </w:rPr>
        <w:t>Documento elaborado por:</w:t>
      </w:r>
      <w:r>
        <w:t xml:space="preserve"> Bolt V12 (ThunderStudio) — Modo Investigador</w:t>
      </w:r>
    </w:p>
    <w:p>
      <w:r>
        <w:rPr>
          <w:b/>
        </w:rPr>
        <w:t>Fecha:</w:t>
      </w:r>
      <w:r>
        <w:t xml:space="preserve"> 13 de agosto de 2026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¿Qué es Kaggle?</w:t>
      </w:r>
    </w:p>
    <w:p>
      <w:r>
        <w:t xml:space="preserve">Kaggle es la comunidad más grande del mundo de ciencia de datos y machine learning, propiedad de </w:t>
      </w:r>
      <w:r>
        <w:rPr>
          <w:b/>
        </w:rPr>
        <w:t>Google (Alphabet Inc.)</w:t>
      </w:r>
      <w:r>
        <w:t>. Permite a científicos de datos de todo el mundo competir en desafíos, descargar datasets públicos, aprender con cursos gratuitos y ejecutar notebooks en la nube con GPU/TPU.</w:t>
      </w:r>
    </w:p>
    <w:p>
      <w:r>
        <w:rPr>
          <w:b/>
        </w:rPr>
        <w:t>Sitio web oficial:</w:t>
      </w:r>
      <w:r>
        <w:t xml:space="preserve"> https://www.kaggle.com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Tabla Comparativa de Kaggle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Característica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/>
            <w:r>
              <w:t>Propietario</w:t>
            </w:r>
          </w:p>
        </w:tc>
        <w:tc>
          <w:tcPr>
            <w:tcW w:type="dxa" w:w="4320"/>
          </w:tcPr>
          <w:p>
            <w:r/>
            <w:r>
              <w:t>Google (Alphabet Inc.)</w:t>
            </w:r>
          </w:p>
        </w:tc>
      </w:tr>
      <w:tr>
        <w:tc>
          <w:tcPr>
            <w:tcW w:type="dxa" w:w="4320"/>
          </w:tcPr>
          <w:p>
            <w:r/>
            <w:r>
              <w:t>Tipo de plataforma</w:t>
            </w:r>
          </w:p>
        </w:tc>
        <w:tc>
          <w:tcPr>
            <w:tcW w:type="dxa" w:w="4320"/>
          </w:tcPr>
          <w:p>
            <w:r/>
            <w:r>
              <w:t>Comunidad de ciencia de datos y machine learning</w:t>
            </w:r>
          </w:p>
        </w:tc>
      </w:tr>
      <w:tr>
        <w:tc>
          <w:tcPr>
            <w:tcW w:type="dxa" w:w="4320"/>
          </w:tcPr>
          <w:p>
            <w:r/>
            <w:r>
              <w:t>Sitio web</w:t>
            </w:r>
          </w:p>
        </w:tc>
        <w:tc>
          <w:tcPr>
            <w:tcW w:type="dxa" w:w="4320"/>
          </w:tcPr>
          <w:p>
            <w:r/>
            <w:r>
              <w:t>https://www.kaggle.com</w:t>
            </w:r>
          </w:p>
        </w:tc>
      </w:tr>
      <w:tr>
        <w:tc>
          <w:tcPr>
            <w:tcW w:type="dxa" w:w="4320"/>
          </w:tcPr>
          <w:p>
            <w:r/>
            <w:r>
              <w:t>Datasets públicos</w:t>
            </w:r>
          </w:p>
        </w:tc>
        <w:tc>
          <w:tcPr>
            <w:tcW w:type="dxa" w:w="4320"/>
          </w:tcPr>
          <w:p>
            <w:r/>
            <w:r>
              <w:t>Más de 600,000 datasets abiertos (estimado 2025)</w:t>
            </w:r>
          </w:p>
        </w:tc>
      </w:tr>
      <w:tr>
        <w:tc>
          <w:tcPr>
            <w:tcW w:type="dxa" w:w="4320"/>
          </w:tcPr>
          <w:p>
            <w:r/>
            <w:r>
              <w:t>Formatos de datos soportados</w:t>
            </w:r>
          </w:p>
        </w:tc>
        <w:tc>
          <w:tcPr>
            <w:tcW w:type="dxa" w:w="4320"/>
          </w:tcPr>
          <w:p>
            <w:r/>
            <w:r>
              <w:t>CSV, JSON, SQLite (.db), Parquet, ZIP y archivos múltiples por dataset</w:t>
            </w:r>
          </w:p>
        </w:tc>
      </w:tr>
      <w:tr>
        <w:tc>
          <w:tcPr>
            <w:tcW w:type="dxa" w:w="4320"/>
          </w:tcPr>
          <w:p>
            <w:r/>
            <w:r>
              <w:t>Tipos de datos que maneja</w:t>
            </w:r>
          </w:p>
        </w:tc>
        <w:tc>
          <w:tcPr>
            <w:tcW w:type="dxa" w:w="4320"/>
          </w:tcPr>
          <w:p>
            <w:r/>
            <w:r>
              <w:t>Estructurados (CSV, SQLite, Parquet), semiestructurados (JSON) y no estructurados (imágenes, texto)</w:t>
            </w:r>
          </w:p>
        </w:tc>
      </w:tr>
      <w:tr>
        <w:tc>
          <w:tcPr>
            <w:tcW w:type="dxa" w:w="4320"/>
          </w:tcPr>
          <w:p>
            <w:r/>
            <w:r>
              <w:t>Herramientas de análisis</w:t>
            </w:r>
          </w:p>
        </w:tc>
        <w:tc>
          <w:tcPr>
            <w:tcW w:type="dxa" w:w="4320"/>
          </w:tcPr>
          <w:p>
            <w:r/>
            <w:r>
              <w:t>Notebooks en línea (Python y R) con GPU/TPU gratuitas limitadas</w:t>
            </w:r>
          </w:p>
        </w:tc>
      </w:tr>
      <w:tr>
        <w:tc>
          <w:tcPr>
            <w:tcW w:type="dxa" w:w="4320"/>
          </w:tcPr>
          <w:p>
            <w:r/>
            <w:r>
              <w:t>Competencias</w:t>
            </w:r>
          </w:p>
        </w:tc>
        <w:tc>
          <w:tcPr>
            <w:tcW w:type="dxa" w:w="4320"/>
          </w:tcPr>
          <w:p>
            <w:r/>
            <w:r>
              <w:t>Sí, con premios económicos, datasets de competencia y ranking global</w:t>
            </w:r>
          </w:p>
        </w:tc>
      </w:tr>
      <w:tr>
        <w:tc>
          <w:tcPr>
            <w:tcW w:type="dxa" w:w="4320"/>
          </w:tcPr>
          <w:p>
            <w:r/>
            <w:r>
              <w:t>Cursos</w:t>
            </w:r>
          </w:p>
        </w:tc>
        <w:tc>
          <w:tcPr>
            <w:tcW w:type="dxa" w:w="4320"/>
          </w:tcPr>
          <w:p>
            <w:r/>
            <w:r>
              <w:t>Cursos gratuitos: Python, SQL, ML, IA generativa, etc.</w:t>
            </w:r>
          </w:p>
        </w:tc>
      </w:tr>
      <w:tr>
        <w:tc>
          <w:tcPr>
            <w:tcW w:type="dxa" w:w="4320"/>
          </w:tcPr>
          <w:p>
            <w:r/>
            <w:r>
              <w:t>API / CLI</w:t>
            </w:r>
          </w:p>
        </w:tc>
        <w:tc>
          <w:tcPr>
            <w:tcW w:type="dxa" w:w="4320"/>
          </w:tcPr>
          <w:p>
            <w:r/>
            <w:r>
              <w:t xml:space="preserve">Kaggle API y CLI: </w:t>
            </w:r>
            <w:r>
              <w:rPr>
                <w:rFonts w:ascii="Consolas" w:hAnsi="Consolas"/>
                <w:sz w:val="20"/>
              </w:rPr>
              <w:t>kaggle datasets download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kaggle competitions submit</w:t>
            </w:r>
          </w:p>
        </w:tc>
      </w:tr>
      <w:tr>
        <w:tc>
          <w:tcPr>
            <w:tcW w:type="dxa" w:w="4320"/>
          </w:tcPr>
          <w:p>
            <w:r/>
            <w:r>
              <w:t>Plan gratuito</w:t>
            </w:r>
          </w:p>
        </w:tc>
        <w:tc>
          <w:tcPr>
            <w:tcW w:type="dxa" w:w="4320"/>
          </w:tcPr>
          <w:p>
            <w:r/>
            <w:r>
              <w:t>Sí. Almacenamiento para datasets públicos con límites variables por archivo/cuota</w:t>
            </w:r>
          </w:p>
        </w:tc>
      </w:tr>
      <w:tr>
        <w:tc>
          <w:tcPr>
            <w:tcW w:type="dxa" w:w="4320"/>
          </w:tcPr>
          <w:p>
            <w:r/>
            <w:r>
              <w:t>Planes de pago</w:t>
            </w:r>
          </w:p>
        </w:tc>
        <w:tc>
          <w:tcPr>
            <w:tcW w:type="dxa" w:w="4320"/>
          </w:tcPr>
          <w:p>
            <w:r/>
            <w:r>
              <w:t>Kaggle Pro / Teams: almacenamiento privado, mayor cuota de cómputo y soporte</w:t>
            </w:r>
          </w:p>
        </w:tc>
      </w:tr>
      <w:tr>
        <w:tc>
          <w:tcPr>
            <w:tcW w:type="dxa" w:w="4320"/>
          </w:tcPr>
          <w:p>
            <w:r/>
            <w:r>
              <w:t>Acceso a datos</w:t>
            </w:r>
          </w:p>
        </w:tc>
        <w:tc>
          <w:tcPr>
            <w:tcW w:type="dxa" w:w="4320"/>
          </w:tcPr>
          <w:p>
            <w:r/>
            <w:r>
              <w:t>Descarga web directa, API de Kaggle, notebooks integrados y conexión a BigQuery</w:t>
            </w:r>
          </w:p>
        </w:tc>
      </w:tr>
      <w:tr>
        <w:tc>
          <w:tcPr>
            <w:tcW w:type="dxa" w:w="4320"/>
          </w:tcPr>
          <w:p>
            <w:r/>
            <w:r>
              <w:t>Integración</w:t>
            </w:r>
          </w:p>
        </w:tc>
        <w:tc>
          <w:tcPr>
            <w:tcW w:type="dxa" w:w="4320"/>
          </w:tcPr>
          <w:p>
            <w:r/>
            <w:r>
              <w:t>Compatible con pandas, scikit-learn, TensorFlow, PyTorch y herramientas de ETL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2"/>
      </w:pPr>
      <w:r>
        <w:t>Cómo usar Kaggle (comandos básicos)</w:t>
      </w:r>
    </w:p>
    <w:p>
      <w:pPr>
        <w:pStyle w:val="Heading3"/>
      </w:pPr>
      <w:r>
        <w:t>1. Instalar la API de Kaggle</w:t>
      </w:r>
    </w:p>
    <w:p>
      <w:pPr>
        <w:ind w:left="432"/>
      </w:pPr>
      <w:r>
        <w:rPr>
          <w:rFonts w:ascii="Consolas" w:hAnsi="Consolas"/>
          <w:sz w:val="18"/>
        </w:rPr>
        <w:t>pip install kaggle</w:t>
      </w:r>
    </w:p>
    <w:p>
      <w:pPr>
        <w:pStyle w:val="Heading3"/>
      </w:pPr>
      <w:r>
        <w:t>2. Descargar un dataset</w:t>
      </w:r>
    </w:p>
    <w:p>
      <w:pPr>
        <w:ind w:left="432"/>
      </w:pPr>
      <w:r>
        <w:rPr>
          <w:rFonts w:ascii="Consolas" w:hAnsi="Consolas"/>
          <w:sz w:val="18"/>
        </w:rPr>
        <w:t>kaggle datasets download -d &lt;usuario&gt;/&lt;dataset&gt;</w:t>
      </w:r>
    </w:p>
    <w:p>
      <w:pPr>
        <w:pStyle w:val="Heading3"/>
      </w:pPr>
      <w:r>
        <w:t>3. Descargar archivos de una competencia</w:t>
      </w:r>
    </w:p>
    <w:p>
      <w:pPr>
        <w:ind w:left="432"/>
      </w:pPr>
      <w:r>
        <w:rPr>
          <w:rFonts w:ascii="Consolas" w:hAnsi="Consolas"/>
          <w:sz w:val="18"/>
        </w:rPr>
        <w:t>kaggle competitions download -c &lt;nombre-competencia&gt;</w:t>
      </w:r>
    </w:p>
    <w:p>
      <w:pPr>
        <w:pStyle w:val="Heading3"/>
      </w:pPr>
      <w:r>
        <w:t>4. Subir una predicción a una competencia</w:t>
      </w:r>
    </w:p>
    <w:p>
      <w:pPr>
        <w:ind w:left="432"/>
      </w:pPr>
      <w:r>
        <w:rPr>
          <w:rFonts w:ascii="Consolas" w:hAnsi="Consolas"/>
          <w:sz w:val="18"/>
        </w:rPr>
        <w:t>kaggle competitions submit -c &lt;nombre-competencia&gt; -f &lt;archivo.csv&gt; -m "mensaje"</w:t>
      </w:r>
    </w:p>
    <w:p>
      <w:pPr>
        <w:pStyle w:val="Heading3"/>
      </w:pPr>
      <w:r>
        <w:t>5. Listar datasets del usuario autenticado</w:t>
      </w:r>
    </w:p>
    <w:p>
      <w:pPr>
        <w:ind w:left="432"/>
      </w:pPr>
      <w:r>
        <w:rPr>
          <w:rFonts w:ascii="Consolas" w:hAnsi="Consolas"/>
          <w:sz w:val="18"/>
        </w:rPr>
        <w:t>kaggle datasets list --mine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Nota importante</w:t>
      </w:r>
    </w:p>
    <w:p>
      <w:r>
        <w:t>Las cuotas exactas de almacenamiento, cómputo y precios de Kaggle cambian con el tiempo; consultar la documentación oficial (https://www.kaggle.com/docs) para valores actualizados.</w:t>
      </w:r>
    </w:p>
    <w:p>
      <w:pPr>
        <w:pBdr>
          <w:bottom w:val="single" w:sz="6" w:space="1" w:color="999999"/>
        </w:pBdr>
      </w:pPr>
    </w:p>
    <w:p>
      <w:r>
        <w:rPr>
          <w:i/>
        </w:rPr>
        <w:t>Documento generado por Bolt V12 en modo investigador — ThunderStudio.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📊 Dataset Seleccionado: Netflix Movies and TV Shows</w:t>
      </w:r>
    </w:p>
    <w:p>
      <w:r>
        <w:rPr>
          <w:b/>
        </w:rPr>
        <w:t>Elegido por Bolt V12 para Miguel</w:t>
      </w:r>
      <w:r>
        <w:t xml:space="preserve"> — ideal para practicar análisis con Power BI y Orange, porque son datos estructurados reales, listos para explorar y visualizar.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Característica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/>
            <w:r>
              <w:t>Nombre del dataset</w:t>
            </w:r>
          </w:p>
        </w:tc>
        <w:tc>
          <w:tcPr>
            <w:tcW w:type="dxa" w:w="4320"/>
          </w:tcPr>
          <w:p>
            <w:r/>
            <w:r>
              <w:t>Netflix Movies and TV Shows</w:t>
            </w:r>
          </w:p>
        </w:tc>
      </w:tr>
      <w:tr>
        <w:tc>
          <w:tcPr>
            <w:tcW w:type="dxa" w:w="4320"/>
          </w:tcPr>
          <w:p>
            <w:r/>
            <w:r>
              <w:t>Autor / Usuario</w:t>
            </w:r>
          </w:p>
        </w:tc>
        <w:tc>
          <w:tcPr>
            <w:tcW w:type="dxa" w:w="4320"/>
          </w:tcPr>
          <w:p>
            <w:r/>
            <w:r>
              <w:t>Shivam Bansal (shivamb)</w:t>
            </w:r>
          </w:p>
        </w:tc>
      </w:tr>
      <w:tr>
        <w:tc>
          <w:tcPr>
            <w:tcW w:type="dxa" w:w="4320"/>
          </w:tcPr>
          <w:p>
            <w:r/>
            <w:r>
              <w:t>URL en Kaggle</w:t>
            </w:r>
          </w:p>
        </w:tc>
        <w:tc>
          <w:tcPr>
            <w:tcW w:type="dxa" w:w="4320"/>
          </w:tcPr>
          <w:p>
            <w:r/>
            <w:r>
              <w:t>https://www.kaggle.com/datasets/shivamb/netflix-shows</w:t>
            </w:r>
          </w:p>
        </w:tc>
      </w:tr>
      <w:tr>
        <w:tc>
          <w:tcPr>
            <w:tcW w:type="dxa" w:w="4320"/>
          </w:tcPr>
          <w:p>
            <w:r/>
            <w:r>
              <w:t>Formato</w:t>
            </w:r>
          </w:p>
        </w:tc>
        <w:tc>
          <w:tcPr>
            <w:tcW w:type="dxa" w:w="4320"/>
          </w:tcPr>
          <w:p>
            <w:r/>
            <w:r>
              <w:t>CSV (comprimido en ZIP)</w:t>
            </w:r>
          </w:p>
        </w:tc>
      </w:tr>
      <w:tr>
        <w:tc>
          <w:tcPr>
            <w:tcW w:type="dxa" w:w="4320"/>
          </w:tcPr>
          <w:p>
            <w:r/>
            <w:r>
              <w:t>Tamaño</w:t>
            </w:r>
          </w:p>
        </w:tc>
        <w:tc>
          <w:tcPr>
            <w:tcW w:type="dxa" w:w="4320"/>
          </w:tcPr>
          <w:p>
            <w:r/>
            <w:r>
              <w:t>~1.4 MB (ZIP)</w:t>
            </w:r>
          </w:p>
        </w:tc>
      </w:tr>
      <w:tr>
        <w:tc>
          <w:tcPr>
            <w:tcW w:type="dxa" w:w="4320"/>
          </w:tcPr>
          <w:p>
            <w:r/>
            <w:r>
              <w:t>Filas</w:t>
            </w:r>
          </w:p>
        </w:tc>
        <w:tc>
          <w:tcPr>
            <w:tcW w:type="dxa" w:w="4320"/>
          </w:tcPr>
          <w:p>
            <w:r/>
            <w:r>
              <w:t>8,807</w:t>
            </w:r>
          </w:p>
        </w:tc>
      </w:tr>
      <w:tr>
        <w:tc>
          <w:tcPr>
            <w:tcW w:type="dxa" w:w="4320"/>
          </w:tcPr>
          <w:p>
            <w:r/>
            <w:r>
              <w:t>Columnas</w:t>
            </w:r>
          </w:p>
        </w:tc>
        <w:tc>
          <w:tcPr>
            <w:tcW w:type="dxa" w:w="4320"/>
          </w:tcPr>
          <w:p>
            <w:r/>
            <w:r>
              <w:t>12</w:t>
            </w:r>
          </w:p>
        </w:tc>
      </w:tr>
      <w:tr>
        <w:tc>
          <w:tcPr>
            <w:tcW w:type="dxa" w:w="4320"/>
          </w:tcPr>
          <w:p>
            <w:r/>
            <w:r>
              <w:t>Tipo de datos</w:t>
            </w:r>
          </w:p>
        </w:tc>
        <w:tc>
          <w:tcPr>
            <w:tcW w:type="dxa" w:w="4320"/>
          </w:tcPr>
          <w:p>
            <w:r/>
            <w:r>
              <w:t>Estructurados (tabular)</w:t>
            </w:r>
          </w:p>
        </w:tc>
      </w:tr>
      <w:tr>
        <w:tc>
          <w:tcPr>
            <w:tcW w:type="dxa" w:w="4320"/>
          </w:tcPr>
          <w:p>
            <w:r/>
            <w:r>
              <w:t>Nombres de columnas</w:t>
            </w:r>
          </w:p>
        </w:tc>
        <w:tc>
          <w:tcPr>
            <w:tcW w:type="dxa" w:w="4320"/>
          </w:tcPr>
          <w:p>
            <w:r/>
            <w:r>
              <w:t>show_id, type, title, director, cast, country, date_added, release_year, rating, duration, listed_in, description</w:t>
            </w:r>
          </w:p>
        </w:tc>
      </w:tr>
      <w:tr>
        <w:tc>
          <w:tcPr>
            <w:tcW w:type="dxa" w:w="4320"/>
          </w:tcPr>
          <w:p>
            <w:r/>
            <w:r>
              <w:t>¿Por qué es interesante?</w:t>
            </w:r>
          </w:p>
        </w:tc>
        <w:tc>
          <w:tcPr>
            <w:tcW w:type="dxa" w:w="4320"/>
          </w:tcPr>
          <w:p>
            <w:r/>
            <w:r>
              <w:t>Dataset real de Netflix: mezcla películas y series con país, año, duración, rating y género. Perfecto para dashboards en Power BI, visualización en Orange y minería de texto con la columna description.</w:t>
            </w:r>
          </w:p>
        </w:tc>
      </w:tr>
    </w:tbl>
    <w:p>
      <w:pPr>
        <w:pBdr>
          <w:bottom w:val="single" w:sz="6" w:space="1" w:color="999999"/>
        </w:pBdr>
      </w:pPr>
    </w:p>
    <w:p>
      <w:r>
        <w:rPr>
          <w:i/>
        </w:rPr>
        <w:t>Dataset verificado por Bolt V12: descargado desde la API de Kaggle (8,807 filas, 12 columnas) — ThunderStudio.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Kaggle Plataforma</dc:title>
  <dc:subject/>
  <dc:creator>Bolt V12 - ThunderStudio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