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160A" w:rsidRDefault="00000000">
      <w:pPr>
        <w:jc w:val="center"/>
      </w:pPr>
      <w:r>
        <w:rPr>
          <w:color w:val="000000"/>
          <w:sz w:val="28"/>
          <w:szCs w:val="28"/>
        </w:rPr>
        <w:t>VIETNAM GENERAL CONFEDERATION OF LABOUR</w:t>
      </w:r>
    </w:p>
    <w:p w:rsidR="00E0160A" w:rsidRDefault="00000000">
      <w:pPr>
        <w:jc w:val="center"/>
      </w:pPr>
      <w:r>
        <w:rPr>
          <w:b/>
          <w:bCs/>
          <w:color w:val="000000"/>
          <w:sz w:val="28"/>
          <w:szCs w:val="28"/>
        </w:rPr>
        <w:t>TON DUC THANG UNIVERSITY</w:t>
      </w:r>
    </w:p>
    <w:p w:rsidR="00E0160A" w:rsidRDefault="00000000">
      <w:pPr>
        <w:jc w:val="center"/>
        <w:rPr>
          <w:b/>
          <w:bCs/>
          <w:color w:val="000000"/>
          <w:sz w:val="28"/>
          <w:szCs w:val="28"/>
          <w:lang w:val="vi-VN"/>
        </w:rPr>
      </w:pPr>
      <w:r>
        <w:rPr>
          <w:b/>
          <w:bCs/>
          <w:color w:val="000000"/>
          <w:sz w:val="28"/>
          <w:szCs w:val="28"/>
        </w:rPr>
        <w:t>FACULTY OF INFORMATION TECHNOLOGY</w:t>
      </w:r>
    </w:p>
    <w:p w:rsidR="00E0160A" w:rsidRDefault="00000000">
      <w:pPr>
        <w:jc w:val="center"/>
      </w:pPr>
      <w:r>
        <w:rPr>
          <w:noProof/>
        </w:rPr>
        <w:drawing>
          <wp:inline distT="0" distB="0" distL="0" distR="0">
            <wp:extent cx="1488440" cy="81724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noChangeArrowheads="1"/>
                    </pic:cNvPicPr>
                  </pic:nvPicPr>
                  <pic:blipFill>
                    <a:blip r:embed="rId9"/>
                    <a:stretch>
                      <a:fillRect/>
                    </a:stretch>
                  </pic:blipFill>
                  <pic:spPr>
                    <a:xfrm>
                      <a:off x="0" y="0"/>
                      <a:ext cx="1488440" cy="817245"/>
                    </a:xfrm>
                    <a:prstGeom prst="rect">
                      <a:avLst/>
                    </a:prstGeom>
                    <a:noFill/>
                  </pic:spPr>
                </pic:pic>
              </a:graphicData>
            </a:graphic>
          </wp:inline>
        </w:drawing>
      </w:r>
    </w:p>
    <w:p w:rsidR="00E0160A" w:rsidRDefault="00E0160A">
      <w:pPr>
        <w:jc w:val="center"/>
        <w:rPr>
          <w:b/>
          <w:bCs/>
          <w:color w:val="000000"/>
          <w:sz w:val="28"/>
          <w:szCs w:val="28"/>
          <w:lang w:val="vi-VN"/>
        </w:rPr>
      </w:pPr>
    </w:p>
    <w:p w:rsidR="00E0160A" w:rsidRDefault="00E0160A">
      <w:pPr>
        <w:jc w:val="center"/>
        <w:rPr>
          <w:b/>
          <w:bCs/>
          <w:color w:val="000000"/>
          <w:sz w:val="36"/>
          <w:szCs w:val="36"/>
          <w:lang w:val="vi-VN"/>
        </w:rPr>
      </w:pPr>
    </w:p>
    <w:p w:rsidR="00E0160A" w:rsidRDefault="00E0160A">
      <w:pPr>
        <w:jc w:val="center"/>
        <w:rPr>
          <w:b/>
          <w:bCs/>
          <w:color w:val="000000"/>
          <w:sz w:val="36"/>
          <w:szCs w:val="36"/>
          <w:lang w:val="vi-VN"/>
        </w:rPr>
      </w:pPr>
    </w:p>
    <w:p w:rsidR="00E0160A" w:rsidRDefault="00E0160A">
      <w:pPr>
        <w:jc w:val="center"/>
        <w:rPr>
          <w:b/>
          <w:bCs/>
          <w:color w:val="000000"/>
          <w:sz w:val="36"/>
          <w:szCs w:val="36"/>
          <w:lang w:val="vi-VN"/>
        </w:rPr>
      </w:pPr>
    </w:p>
    <w:p w:rsidR="00E0160A" w:rsidRDefault="00E0160A">
      <w:pPr>
        <w:jc w:val="center"/>
        <w:rPr>
          <w:b/>
          <w:bCs/>
          <w:color w:val="000000"/>
          <w:sz w:val="36"/>
          <w:szCs w:val="36"/>
          <w:lang w:val="vi-VN"/>
        </w:rPr>
      </w:pPr>
    </w:p>
    <w:p w:rsidR="00E0160A" w:rsidRDefault="00000000">
      <w:pPr>
        <w:jc w:val="center"/>
        <w:rPr>
          <w:b/>
          <w:bCs/>
          <w:color w:val="000000"/>
          <w:sz w:val="36"/>
          <w:szCs w:val="36"/>
          <w:lang w:val="vi-VN"/>
        </w:rPr>
      </w:pPr>
      <w:r>
        <w:rPr>
          <w:b/>
          <w:bCs/>
          <w:color w:val="000000"/>
          <w:sz w:val="36"/>
          <w:szCs w:val="36"/>
          <w:lang w:val="vi-VN"/>
        </w:rPr>
        <w:t>523c0012 – Huynh Nhat Huy</w:t>
      </w:r>
    </w:p>
    <w:p w:rsidR="00E0160A" w:rsidRDefault="00000000">
      <w:pPr>
        <w:jc w:val="center"/>
        <w:rPr>
          <w:lang w:val="vi-VN"/>
        </w:rPr>
      </w:pPr>
      <w:r>
        <w:rPr>
          <w:b/>
          <w:bCs/>
          <w:color w:val="000000"/>
          <w:sz w:val="36"/>
          <w:szCs w:val="36"/>
          <w:lang w:val="vi-VN"/>
        </w:rPr>
        <w:t>523</w:t>
      </w:r>
      <w:r>
        <w:rPr>
          <w:b/>
          <w:bCs/>
          <w:color w:val="000000"/>
          <w:sz w:val="36"/>
          <w:szCs w:val="36"/>
          <w:lang w:val="en-US"/>
        </w:rPr>
        <w:t>v</w:t>
      </w:r>
      <w:r>
        <w:rPr>
          <w:b/>
          <w:bCs/>
          <w:color w:val="000000"/>
          <w:sz w:val="36"/>
          <w:szCs w:val="36"/>
          <w:lang w:val="vi-VN"/>
        </w:rPr>
        <w:t>0002 – Bui Quang Huy</w:t>
      </w:r>
    </w:p>
    <w:p w:rsidR="00E0160A" w:rsidRDefault="00E0160A">
      <w:pPr>
        <w:jc w:val="center"/>
        <w:rPr>
          <w:b/>
          <w:bCs/>
          <w:color w:val="000000"/>
          <w:sz w:val="28"/>
          <w:szCs w:val="28"/>
          <w:lang w:val="vi-VN"/>
        </w:rPr>
      </w:pPr>
    </w:p>
    <w:p w:rsidR="00E0160A" w:rsidRDefault="00E0160A">
      <w:pPr>
        <w:jc w:val="center"/>
        <w:rPr>
          <w:b/>
          <w:bCs/>
          <w:color w:val="000000"/>
          <w:sz w:val="28"/>
          <w:szCs w:val="28"/>
          <w:lang w:val="vi-VN"/>
        </w:rPr>
      </w:pPr>
    </w:p>
    <w:p w:rsidR="00E0160A" w:rsidRDefault="00E0160A">
      <w:pPr>
        <w:jc w:val="center"/>
        <w:rPr>
          <w:b/>
          <w:bCs/>
          <w:color w:val="000000"/>
          <w:sz w:val="28"/>
          <w:szCs w:val="28"/>
          <w:lang w:val="vi-VN"/>
        </w:rPr>
      </w:pPr>
    </w:p>
    <w:p w:rsidR="00E0160A" w:rsidRDefault="00000000">
      <w:pPr>
        <w:jc w:val="center"/>
        <w:rPr>
          <w:lang w:val="vi-VN"/>
        </w:rPr>
      </w:pPr>
      <w:r>
        <w:rPr>
          <w:b/>
          <w:bCs/>
          <w:color w:val="000000"/>
          <w:sz w:val="48"/>
          <w:szCs w:val="48"/>
        </w:rPr>
        <w:t xml:space="preserve">FINAL PROJECT — PART </w:t>
      </w:r>
      <w:r>
        <w:rPr>
          <w:b/>
          <w:bCs/>
          <w:color w:val="000000"/>
          <w:sz w:val="48"/>
          <w:szCs w:val="48"/>
          <w:lang w:val="vi-VN"/>
        </w:rPr>
        <w:t>2</w:t>
      </w:r>
    </w:p>
    <w:p w:rsidR="00E0160A" w:rsidRDefault="00000000">
      <w:pPr>
        <w:jc w:val="center"/>
        <w:rPr>
          <w:b/>
          <w:bCs/>
          <w:color w:val="000000"/>
          <w:sz w:val="36"/>
          <w:szCs w:val="36"/>
          <w:lang w:val="vi-VN"/>
        </w:rPr>
      </w:pPr>
      <w:r>
        <w:rPr>
          <w:b/>
          <w:bCs/>
          <w:color w:val="000000"/>
          <w:sz w:val="36"/>
          <w:szCs w:val="36"/>
        </w:rPr>
        <w:t>SAIGONRIDE: DISTRIBUTED VEHICLE RENTAL SYSTEM</w:t>
      </w:r>
    </w:p>
    <w:p w:rsidR="00E0160A" w:rsidRDefault="00E0160A">
      <w:pPr>
        <w:spacing w:before="60" w:after="60"/>
      </w:pPr>
    </w:p>
    <w:p w:rsidR="00E0160A" w:rsidRDefault="00000000">
      <w:pPr>
        <w:jc w:val="center"/>
        <w:rPr>
          <w:b/>
          <w:bCs/>
          <w:color w:val="1F4E8C"/>
          <w:sz w:val="28"/>
          <w:szCs w:val="28"/>
          <w:lang w:val="vi-VN"/>
        </w:rPr>
      </w:pPr>
      <w:r>
        <w:rPr>
          <w:b/>
          <w:bCs/>
          <w:color w:val="1F4E8C"/>
          <w:sz w:val="28"/>
          <w:szCs w:val="28"/>
        </w:rPr>
        <w:t>System Design Document</w:t>
      </w:r>
    </w:p>
    <w:p w:rsidR="00E0160A" w:rsidRDefault="00000000">
      <w:pPr>
        <w:jc w:val="center"/>
      </w:pPr>
      <w:r>
        <w:rPr>
          <w:color w:val="555555"/>
        </w:rPr>
        <w:t>Introduction to Software Engineering |  HK2, 2025-2026</w:t>
      </w:r>
    </w:p>
    <w:p w:rsidR="00E0160A" w:rsidRDefault="00000000">
      <w:pPr>
        <w:jc w:val="center"/>
      </w:pPr>
      <w:r>
        <w:rPr>
          <w:color w:val="555555"/>
        </w:rPr>
        <w:t>Instructor: Ky-Trung Pham</w:t>
      </w:r>
    </w:p>
    <w:p w:rsidR="00E0160A" w:rsidRDefault="00E0160A">
      <w:pPr>
        <w:spacing w:before="60" w:after="60"/>
      </w:pPr>
    </w:p>
    <w:p w:rsidR="00E0160A" w:rsidRDefault="00000000">
      <w:pPr>
        <w:jc w:val="center"/>
        <w:rPr>
          <w:b/>
          <w:bCs/>
          <w:color w:val="1F4E8C"/>
          <w:sz w:val="22"/>
          <w:szCs w:val="22"/>
          <w:lang w:val="vi-VN"/>
        </w:rPr>
      </w:pPr>
      <w:r>
        <w:rPr>
          <w:b/>
          <w:bCs/>
          <w:color w:val="1F4E8C"/>
          <w:sz w:val="22"/>
          <w:szCs w:val="22"/>
        </w:rPr>
        <w:t xml:space="preserve">Tier 4 — ASP.NET MVC Code-First + Entity Framework + VNPay Sandbox  </w:t>
      </w:r>
    </w:p>
    <w:p w:rsidR="00E0160A" w:rsidRDefault="00000000">
      <w:pPr>
        <w:jc w:val="center"/>
      </w:pPr>
      <w:r>
        <w:rPr>
          <w:b/>
          <w:bCs/>
          <w:color w:val="1F4E8C"/>
          <w:sz w:val="22"/>
          <w:szCs w:val="22"/>
        </w:rPr>
        <w:t>(Max Score: 10.0)</w:t>
      </w:r>
    </w:p>
    <w:p w:rsidR="00E0160A" w:rsidRDefault="00E0160A">
      <w:pPr>
        <w:spacing w:before="80" w:after="80"/>
        <w:rPr>
          <w:lang w:val="vi-VN"/>
        </w:rPr>
      </w:pPr>
    </w:p>
    <w:p w:rsidR="00E0160A" w:rsidRDefault="00E0160A">
      <w:pPr>
        <w:spacing w:before="80" w:after="80"/>
        <w:rPr>
          <w:lang w:val="vi-VN"/>
        </w:rPr>
      </w:pPr>
    </w:p>
    <w:p w:rsidR="00E0160A" w:rsidRDefault="00E0160A">
      <w:pPr>
        <w:spacing w:before="80" w:after="80"/>
        <w:rPr>
          <w:lang w:val="vi-VN"/>
        </w:rPr>
      </w:pPr>
    </w:p>
    <w:p w:rsidR="00E0160A" w:rsidRDefault="00E0160A">
      <w:pPr>
        <w:spacing w:before="80" w:after="80"/>
        <w:rPr>
          <w:lang w:val="vi-VN"/>
        </w:rPr>
      </w:pPr>
    </w:p>
    <w:p w:rsidR="00E0160A" w:rsidRDefault="00E0160A">
      <w:pPr>
        <w:spacing w:before="80" w:after="80"/>
        <w:rPr>
          <w:lang w:val="vi-VN"/>
        </w:rPr>
      </w:pPr>
    </w:p>
    <w:p w:rsidR="00E0160A" w:rsidRDefault="00E0160A">
      <w:pPr>
        <w:spacing w:before="80" w:after="80"/>
        <w:rPr>
          <w:lang w:val="vi-VN"/>
        </w:rPr>
      </w:pPr>
    </w:p>
    <w:p w:rsidR="00E0160A" w:rsidRDefault="00E0160A">
      <w:pPr>
        <w:spacing w:before="80" w:after="80"/>
        <w:rPr>
          <w:lang w:val="vi-VN"/>
        </w:rPr>
      </w:pPr>
    </w:p>
    <w:p w:rsidR="00E0160A" w:rsidRDefault="00E0160A">
      <w:pPr>
        <w:spacing w:before="80" w:after="80"/>
        <w:rPr>
          <w:lang w:val="vi-VN"/>
        </w:rPr>
      </w:pPr>
    </w:p>
    <w:p w:rsidR="00E0160A" w:rsidRDefault="00000000">
      <w:pPr>
        <w:jc w:val="center"/>
        <w:rPr>
          <w:lang w:val="vi-VN"/>
        </w:rPr>
      </w:pPr>
      <w:r>
        <w:rPr>
          <w:color w:val="000000"/>
        </w:rPr>
        <w:t>HO CHI MINH CITY, YEAR 2025 - 2026</w:t>
      </w:r>
    </w:p>
    <w:p w:rsidR="00E0160A" w:rsidRDefault="00000000">
      <w:pPr>
        <w:shd w:val="clear" w:color="auto" w:fill="1F4E8C"/>
        <w:spacing w:before="280" w:after="120"/>
        <w:rPr>
          <w:rFonts w:eastAsiaTheme="minorHAnsi" w:cstheme="minorBidi"/>
          <w:lang w:val="vi-VN"/>
        </w:rPr>
      </w:pPr>
      <w:r>
        <w:rPr>
          <w:b/>
          <w:bCs/>
          <w:color w:val="FFFFFF"/>
          <w:sz w:val="28"/>
          <w:szCs w:val="28"/>
        </w:rPr>
        <w:lastRenderedPageBreak/>
        <w:t xml:space="preserve"> 1.  Overall UML Use Case Diagram</w:t>
      </w:r>
    </w:p>
    <w:p w:rsidR="00E0160A" w:rsidRDefault="00000000">
      <w:pPr>
        <w:pBdr>
          <w:bottom w:val="single" w:sz="4" w:space="1" w:color="auto"/>
        </w:pBdr>
        <w:spacing w:before="200" w:after="80"/>
        <w:rPr>
          <w:b/>
          <w:bCs/>
          <w:color w:val="1F4E8C"/>
          <w:lang w:val="vi-VN"/>
        </w:rPr>
      </w:pPr>
      <w:r>
        <w:rPr>
          <w:b/>
          <w:bCs/>
          <w:color w:val="1F4E8C"/>
        </w:rPr>
        <w:t>1.</w:t>
      </w:r>
      <w:r>
        <w:rPr>
          <w:b/>
          <w:bCs/>
          <w:color w:val="1F4E8C"/>
          <w:lang w:val="vi-VN"/>
        </w:rPr>
        <w:t>1</w:t>
      </w:r>
      <w:r>
        <w:rPr>
          <w:b/>
          <w:bCs/>
          <w:color w:val="1F4E8C"/>
        </w:rPr>
        <w:t>. Overview</w:t>
      </w:r>
    </w:p>
    <w:p w:rsidR="00E0160A" w:rsidRDefault="00000000">
      <w:pPr>
        <w:spacing w:before="200" w:after="80"/>
        <w:rPr>
          <w:rStyle w:val="citation-152"/>
          <w:color w:val="000000"/>
          <w:lang w:val="vi-VN"/>
        </w:rPr>
      </w:pPr>
      <w:r>
        <w:rPr>
          <w:noProof/>
        </w:rPr>
        <w:drawing>
          <wp:anchor distT="0" distB="0" distL="114300" distR="114300" simplePos="0" relativeHeight="251659264" behindDoc="0" locked="0" layoutInCell="1" allowOverlap="1">
            <wp:simplePos x="0" y="0"/>
            <wp:positionH relativeFrom="column">
              <wp:posOffset>-601980</wp:posOffset>
            </wp:positionH>
            <wp:positionV relativeFrom="paragraph">
              <wp:posOffset>1149985</wp:posOffset>
            </wp:positionV>
            <wp:extent cx="6431915" cy="1910715"/>
            <wp:effectExtent l="0" t="0" r="0" b="0"/>
            <wp:wrapTopAndBottom/>
            <wp:docPr id="1873804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04209"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431915" cy="1910715"/>
                    </a:xfrm>
                    <a:prstGeom prst="rect">
                      <a:avLst/>
                    </a:prstGeom>
                    <a:noFill/>
                    <a:ln>
                      <a:noFill/>
                    </a:ln>
                  </pic:spPr>
                </pic:pic>
              </a:graphicData>
            </a:graphic>
          </wp:anchor>
        </w:drawing>
      </w:r>
      <w:r>
        <w:rPr>
          <w:rStyle w:val="citation-152"/>
          <w:color w:val="000000"/>
        </w:rPr>
        <w:t>The Overall Use Case Diagram illustrates the functional scope of the SaigonRide - Distributed Vehicle Rental System. It serves as a visual map of the system's boundaries, defining how various external actors interact with the internal functionalities to achieve specific business goals. The diagram is organized into logical packages—Security, Administration, and Rental Management—to maintain architectural separation of concerns.</w:t>
      </w:r>
    </w:p>
    <w:p w:rsidR="00E0160A" w:rsidRDefault="00000000">
      <w:pPr>
        <w:spacing w:before="200" w:after="80"/>
        <w:rPr>
          <w:rStyle w:val="citation-152"/>
          <w:b/>
          <w:bCs/>
          <w:color w:val="000000"/>
          <w:lang w:val="vi-VN"/>
        </w:rPr>
      </w:pPr>
      <w:r>
        <w:rPr>
          <w:rStyle w:val="citation-152"/>
          <w:b/>
          <w:bCs/>
          <w:color w:val="000000"/>
          <w:lang w:val="vi-VN"/>
        </w:rPr>
        <w:t>Figure 1.1: Overall Use Case Diagram for the SaigonRide System</w:t>
      </w:r>
    </w:p>
    <w:p w:rsidR="00E0160A" w:rsidRDefault="00000000">
      <w:pPr>
        <w:spacing w:before="200" w:after="80"/>
      </w:pPr>
      <w:r>
        <w:rPr>
          <w:b/>
          <w:bCs/>
          <w:color w:val="1F4E8C"/>
        </w:rPr>
        <w:t>1.2. Actor Definitions and Generalization</w:t>
      </w:r>
      <w:r>
        <w:rPr>
          <w:b/>
          <w:bCs/>
          <w:color w:val="1F4E8C"/>
        </w:rPr>
        <w:tab/>
      </w:r>
    </w:p>
    <w:p w:rsidR="00E0160A" w:rsidRDefault="00000000">
      <w:pPr>
        <w:spacing w:before="100" w:beforeAutospacing="1" w:after="100" w:afterAutospacing="1"/>
        <w:rPr>
          <w:color w:val="000000"/>
          <w:lang w:val="vi-VN"/>
        </w:rPr>
      </w:pPr>
      <w:r>
        <w:rPr>
          <w:color w:val="000000"/>
        </w:rPr>
        <w:t>A critical component of this design is </w:t>
      </w:r>
      <w:r>
        <w:rPr>
          <w:b/>
          <w:bCs/>
          <w:color w:val="000000"/>
        </w:rPr>
        <w:t>Actor Generalization</w:t>
      </w:r>
      <w:r>
        <w:rPr>
          <w:color w:val="000000"/>
        </w:rPr>
        <w:t>, allows the system to manage a unified user base while catering to the unique requirements of different demographics.</w:t>
      </w:r>
    </w:p>
    <w:p w:rsidR="00E0160A" w:rsidRDefault="00000000">
      <w:pPr>
        <w:numPr>
          <w:ilvl w:val="0"/>
          <w:numId w:val="2"/>
        </w:numPr>
        <w:spacing w:before="100" w:beforeAutospacing="1" w:after="100" w:afterAutospacing="1"/>
        <w:rPr>
          <w:color w:val="000000"/>
        </w:rPr>
      </w:pPr>
      <w:r>
        <w:rPr>
          <w:b/>
          <w:bCs/>
          <w:color w:val="000000"/>
        </w:rPr>
        <w:t>User (Abstract):</w:t>
      </w:r>
      <w:r>
        <w:rPr>
          <w:color w:val="000000"/>
        </w:rPr>
        <w:t> </w:t>
      </w:r>
      <w:r>
        <w:rPr>
          <w:color w:val="000000"/>
          <w:lang w:val="vi-VN"/>
        </w:rPr>
        <w:t>B</w:t>
      </w:r>
      <w:r>
        <w:rPr>
          <w:color w:val="000000"/>
        </w:rPr>
        <w:t>ase actor representing common functionalities shared by</w:t>
      </w:r>
      <w:r>
        <w:rPr>
          <w:color w:val="000000"/>
          <w:lang w:val="vi-VN"/>
        </w:rPr>
        <w:t xml:space="preserve"> </w:t>
      </w:r>
      <w:r>
        <w:rPr>
          <w:color w:val="000000"/>
        </w:rPr>
        <w:t>users, primarily the authentication process.</w:t>
      </w:r>
    </w:p>
    <w:p w:rsidR="00E0160A" w:rsidRDefault="00000000">
      <w:pPr>
        <w:numPr>
          <w:ilvl w:val="0"/>
          <w:numId w:val="2"/>
        </w:numPr>
        <w:spacing w:before="100" w:beforeAutospacing="1" w:after="100" w:afterAutospacing="1"/>
        <w:rPr>
          <w:color w:val="000000"/>
        </w:rPr>
      </w:pPr>
      <w:r>
        <w:rPr>
          <w:b/>
          <w:bCs/>
          <w:color w:val="000000"/>
        </w:rPr>
        <w:t>Local Commuter:</w:t>
      </w:r>
      <w:r>
        <w:rPr>
          <w:color w:val="000000"/>
        </w:rPr>
        <w:t xml:space="preserve"> A specific actor representing </w:t>
      </w:r>
      <w:r>
        <w:rPr>
          <w:color w:val="000000"/>
          <w:lang w:val="vi-VN"/>
        </w:rPr>
        <w:t xml:space="preserve">local </w:t>
      </w:r>
      <w:r>
        <w:rPr>
          <w:color w:val="000000"/>
        </w:rPr>
        <w:t xml:space="preserve"> residents who utilize local payment methods. </w:t>
      </w:r>
      <w:r>
        <w:rPr>
          <w:color w:val="000000"/>
          <w:lang w:val="vi-VN"/>
        </w:rPr>
        <w:t>I</w:t>
      </w:r>
      <w:r>
        <w:rPr>
          <w:color w:val="000000"/>
        </w:rPr>
        <w:t>nherits all basic behaviors from the Abstract User.</w:t>
      </w:r>
    </w:p>
    <w:p w:rsidR="00E0160A" w:rsidRDefault="00000000">
      <w:pPr>
        <w:numPr>
          <w:ilvl w:val="0"/>
          <w:numId w:val="2"/>
        </w:numPr>
        <w:spacing w:before="100" w:beforeAutospacing="1" w:after="100" w:afterAutospacing="1"/>
        <w:rPr>
          <w:color w:val="000000"/>
        </w:rPr>
      </w:pPr>
      <w:r>
        <w:rPr>
          <w:b/>
          <w:bCs/>
          <w:color w:val="000000"/>
        </w:rPr>
        <w:t>Foreign Tourist:</w:t>
      </w:r>
      <w:r>
        <w:rPr>
          <w:color w:val="000000"/>
        </w:rPr>
        <w:t> A specific actor representing international visitors who require international payment gateways.  lso inherits from the Abstract User.</w:t>
      </w:r>
    </w:p>
    <w:p w:rsidR="00E0160A" w:rsidRDefault="00000000">
      <w:pPr>
        <w:numPr>
          <w:ilvl w:val="0"/>
          <w:numId w:val="2"/>
        </w:numPr>
        <w:spacing w:before="100" w:beforeAutospacing="1" w:after="100" w:afterAutospacing="1"/>
        <w:rPr>
          <w:color w:val="000000"/>
        </w:rPr>
      </w:pPr>
      <w:r>
        <w:rPr>
          <w:b/>
          <w:bCs/>
          <w:color w:val="000000"/>
        </w:rPr>
        <w:t>System Admin:</w:t>
      </w:r>
      <w:r>
        <w:rPr>
          <w:color w:val="000000"/>
        </w:rPr>
        <w:t xml:space="preserve"> A specialized actor responsible for operations, </w:t>
      </w:r>
      <w:r>
        <w:rPr>
          <w:color w:val="000000"/>
          <w:lang w:val="vi-VN"/>
        </w:rPr>
        <w:t>such as</w:t>
      </w:r>
      <w:r>
        <w:rPr>
          <w:color w:val="000000"/>
        </w:rPr>
        <w:t xml:space="preserve"> the vehicle fleet, station inventory</w:t>
      </w:r>
      <w:r>
        <w:rPr>
          <w:color w:val="000000"/>
          <w:lang w:val="vi-VN"/>
        </w:rPr>
        <w:t xml:space="preserve"> </w:t>
      </w:r>
      <w:r>
        <w:rPr>
          <w:color w:val="000000"/>
        </w:rPr>
        <w:t>management, and system-wide reporting.</w:t>
      </w:r>
    </w:p>
    <w:p w:rsidR="00E0160A" w:rsidRDefault="00000000">
      <w:pPr>
        <w:numPr>
          <w:ilvl w:val="0"/>
          <w:numId w:val="2"/>
        </w:numPr>
        <w:spacing w:before="100" w:beforeAutospacing="1" w:after="100" w:afterAutospacing="1"/>
        <w:rPr>
          <w:color w:val="000000"/>
        </w:rPr>
      </w:pPr>
      <w:r>
        <w:rPr>
          <w:b/>
          <w:bCs/>
          <w:color w:val="000000"/>
        </w:rPr>
        <w:t>Payment Gateway:</w:t>
      </w:r>
      <w:r>
        <w:rPr>
          <w:color w:val="000000"/>
        </w:rPr>
        <w:t> An external system actor (e.g., VNPay or PayPal API) that interfaces with the platform to verify and process financial transactions.</w:t>
      </w:r>
    </w:p>
    <w:p w:rsidR="00E0160A" w:rsidRDefault="00000000">
      <w:pPr>
        <w:pBdr>
          <w:bottom w:val="single" w:sz="4" w:space="1" w:color="auto"/>
        </w:pBdr>
        <w:spacing w:before="200" w:after="80"/>
      </w:pPr>
      <w:r>
        <w:rPr>
          <w:b/>
          <w:bCs/>
          <w:color w:val="1F4E8C"/>
        </w:rPr>
        <w:t>1.3. Functional Packages and Relationships</w:t>
      </w:r>
    </w:p>
    <w:p w:rsidR="00E0160A" w:rsidRDefault="00000000">
      <w:pPr>
        <w:spacing w:before="100" w:beforeAutospacing="1" w:after="100" w:afterAutospacing="1"/>
        <w:rPr>
          <w:color w:val="000000"/>
          <w:lang w:val="vi-VN"/>
        </w:rPr>
      </w:pPr>
      <w:r>
        <w:rPr>
          <w:color w:val="000000"/>
        </w:rPr>
        <w:t>The system's features are categorized to align to</w:t>
      </w:r>
      <w:r>
        <w:rPr>
          <w:color w:val="000000"/>
          <w:lang w:val="vi-VN"/>
        </w:rPr>
        <w:t xml:space="preserve"> </w:t>
      </w:r>
      <w:r>
        <w:rPr>
          <w:b/>
          <w:bCs/>
          <w:color w:val="000000"/>
        </w:rPr>
        <w:t>MVC/3-Tie</w:t>
      </w:r>
      <w:r>
        <w:rPr>
          <w:b/>
          <w:bCs/>
          <w:color w:val="000000"/>
          <w:lang w:val="vi-VN"/>
        </w:rPr>
        <w:t xml:space="preserve">r </w:t>
      </w:r>
      <w:r>
        <w:rPr>
          <w:b/>
          <w:bCs/>
          <w:color w:val="000000"/>
        </w:rPr>
        <w:t>architecture</w:t>
      </w:r>
      <w:r>
        <w:rPr>
          <w:color w:val="000000"/>
        </w:rPr>
        <w:t> requirements:</w:t>
      </w:r>
    </w:p>
    <w:p w:rsidR="00E0160A" w:rsidRDefault="00000000">
      <w:pPr>
        <w:spacing w:before="100" w:beforeAutospacing="1" w:after="100" w:afterAutospacing="1"/>
        <w:ind w:left="720"/>
        <w:rPr>
          <w:color w:val="000000"/>
        </w:rPr>
      </w:pPr>
      <w:r>
        <w:rPr>
          <w:b/>
          <w:bCs/>
          <w:color w:val="000000"/>
        </w:rPr>
        <w:t>Security:</w:t>
      </w:r>
      <w:r>
        <w:rPr>
          <w:color w:val="000000"/>
        </w:rPr>
        <w:t xml:space="preserve"> Centralizes </w:t>
      </w:r>
      <w:r>
        <w:rPr>
          <w:rFonts w:ascii="Courier New" w:hAnsi="Courier New" w:cs="Courier New"/>
          <w:color w:val="000000"/>
          <w:sz w:val="20"/>
          <w:szCs w:val="20"/>
        </w:rPr>
        <w:t>Login / Authenticate</w:t>
      </w:r>
      <w:r>
        <w:rPr>
          <w:color w:val="000000"/>
        </w:rPr>
        <w:t> use case, ensuring secure access for all actors.</w:t>
      </w:r>
      <w:r>
        <w:rPr>
          <w:color w:val="000000"/>
          <w:lang w:val="vi-VN"/>
        </w:rPr>
        <w:br/>
      </w:r>
      <w:r>
        <w:rPr>
          <w:b/>
          <w:bCs/>
          <w:color w:val="000000"/>
        </w:rPr>
        <w:t>Administration:</w:t>
      </w:r>
      <w:r>
        <w:rPr>
          <w:color w:val="000000"/>
        </w:rPr>
        <w:t> </w:t>
      </w:r>
      <w:r>
        <w:rPr>
          <w:color w:val="000000"/>
          <w:lang w:val="vi-VN"/>
        </w:rPr>
        <w:t>F</w:t>
      </w:r>
      <w:r>
        <w:rPr>
          <w:color w:val="000000"/>
        </w:rPr>
        <w:t>ull </w:t>
      </w:r>
      <w:r>
        <w:rPr>
          <w:b/>
          <w:bCs/>
          <w:color w:val="000000"/>
        </w:rPr>
        <w:t>CRUD (Create, Read, Update, Delete)</w:t>
      </w:r>
      <w:r>
        <w:rPr>
          <w:color w:val="000000"/>
        </w:rPr>
        <w:t> operations for core entities, including Vehicles, Stations, Users, and Rentals. </w:t>
      </w:r>
      <w:r>
        <w:rPr>
          <w:color w:val="000000"/>
          <w:lang w:val="vi-VN"/>
        </w:rPr>
        <w:t>A</w:t>
      </w:r>
      <w:r>
        <w:rPr>
          <w:color w:val="000000"/>
        </w:rPr>
        <w:t xml:space="preserve">lso includes the </w:t>
      </w:r>
      <w:r>
        <w:rPr>
          <w:color w:val="000000"/>
        </w:rPr>
        <w:lastRenderedPageBreak/>
        <w:t>generation of two mandatory operational reports: </w:t>
      </w:r>
      <w:r>
        <w:rPr>
          <w:rFonts w:ascii="Courier New" w:hAnsi="Courier New" w:cs="Courier New"/>
          <w:color w:val="000000"/>
          <w:sz w:val="20"/>
          <w:szCs w:val="20"/>
        </w:rPr>
        <w:t>Revenue Report</w:t>
      </w:r>
      <w:r>
        <w:rPr>
          <w:color w:val="000000"/>
        </w:rPr>
        <w:t> and </w:t>
      </w:r>
      <w:r>
        <w:rPr>
          <w:rFonts w:ascii="Courier New" w:hAnsi="Courier New" w:cs="Courier New"/>
          <w:color w:val="000000"/>
          <w:sz w:val="20"/>
          <w:szCs w:val="20"/>
        </w:rPr>
        <w:t>Station Utilization</w:t>
      </w:r>
      <w:r>
        <w:rPr>
          <w:color w:val="000000"/>
        </w:rPr>
        <w:t>.</w:t>
      </w:r>
      <w:r>
        <w:rPr>
          <w:color w:val="000000"/>
          <w:lang w:val="vi-VN"/>
        </w:rPr>
        <w:br/>
      </w:r>
      <w:r>
        <w:rPr>
          <w:b/>
          <w:bCs/>
          <w:color w:val="000000"/>
        </w:rPr>
        <w:t>Rental Management:</w:t>
      </w:r>
      <w:r>
        <w:rPr>
          <w:color w:val="000000"/>
        </w:rPr>
        <w:t> Handles core business logic of distributed rental network.</w:t>
      </w:r>
    </w:p>
    <w:p w:rsidR="00E0160A" w:rsidRDefault="00000000">
      <w:pPr>
        <w:spacing w:before="100" w:beforeAutospacing="1" w:after="100" w:afterAutospacing="1"/>
        <w:ind w:left="1440"/>
        <w:rPr>
          <w:color w:val="000000"/>
        </w:rPr>
      </w:pPr>
      <w:r>
        <w:rPr>
          <w:b/>
          <w:bCs/>
          <w:color w:val="000000"/>
        </w:rPr>
        <w:t>Include Relationships:</w:t>
      </w:r>
      <w:r>
        <w:rPr>
          <w:color w:val="000000"/>
        </w:rPr>
        <w:t> Used for mandatory steps such as </w:t>
      </w:r>
      <w:r>
        <w:rPr>
          <w:rFonts w:ascii="Courier New" w:hAnsi="Courier New" w:cs="Courier New"/>
          <w:color w:val="000000"/>
          <w:sz w:val="20"/>
          <w:szCs w:val="20"/>
        </w:rPr>
        <w:t>Hold Deposit</w:t>
      </w:r>
      <w:r>
        <w:rPr>
          <w:color w:val="000000"/>
        </w:rPr>
        <w:t> and </w:t>
      </w:r>
      <w:r>
        <w:rPr>
          <w:rFonts w:ascii="Courier New" w:hAnsi="Courier New" w:cs="Courier New"/>
          <w:color w:val="000000"/>
          <w:sz w:val="20"/>
          <w:szCs w:val="20"/>
        </w:rPr>
        <w:t>Calculate Fare</w:t>
      </w:r>
      <w:r>
        <w:rPr>
          <w:color w:val="000000"/>
        </w:rPr>
        <w:t> which must occur during the </w:t>
      </w:r>
      <w:r>
        <w:rPr>
          <w:rFonts w:ascii="Courier New" w:hAnsi="Courier New" w:cs="Courier New"/>
          <w:color w:val="000000"/>
          <w:sz w:val="20"/>
          <w:szCs w:val="20"/>
        </w:rPr>
        <w:t>Initiate Rental</w:t>
      </w:r>
      <w:r>
        <w:rPr>
          <w:color w:val="000000"/>
        </w:rPr>
        <w:t> process.</w:t>
      </w:r>
    </w:p>
    <w:p w:rsidR="00E0160A" w:rsidRDefault="00000000">
      <w:pPr>
        <w:spacing w:before="100" w:beforeAutospacing="1" w:after="100" w:afterAutospacing="1"/>
        <w:ind w:left="1080"/>
        <w:rPr>
          <w:color w:val="000000"/>
          <w:lang w:val="vi-VN"/>
        </w:rPr>
      </w:pPr>
      <w:r>
        <w:rPr>
          <w:b/>
          <w:bCs/>
          <w:color w:val="000000"/>
        </w:rPr>
        <w:t>Extend Relationships:</w:t>
      </w:r>
      <w:r>
        <w:rPr>
          <w:color w:val="000000"/>
        </w:rPr>
        <w:t> Used for conditional logic, such as the </w:t>
      </w:r>
      <w:r>
        <w:rPr>
          <w:b/>
          <w:bCs/>
          <w:color w:val="000000"/>
        </w:rPr>
        <w:t>discount</w:t>
      </w:r>
      <w:r>
        <w:rPr>
          <w:color w:val="000000"/>
        </w:rPr>
        <w:t> applied only when a vehicle is returned to a low-inventory station. </w:t>
      </w:r>
      <w:r>
        <w:rPr>
          <w:color w:val="000000"/>
          <w:lang w:val="vi-VN"/>
        </w:rPr>
        <w:t>A</w:t>
      </w:r>
      <w:r>
        <w:rPr>
          <w:color w:val="000000"/>
        </w:rPr>
        <w:t>lso handles the choice of payment methods (QR, International, or Cash) based on the actor's preference.</w:t>
      </w:r>
    </w:p>
    <w:p w:rsidR="00E0160A" w:rsidRDefault="00000000">
      <w:pPr>
        <w:pBdr>
          <w:bottom w:val="single" w:sz="12" w:space="1" w:color="1F4E8C"/>
        </w:pBdr>
        <w:spacing w:before="200" w:after="80"/>
        <w:rPr>
          <w:lang w:val="vi-VN"/>
        </w:rPr>
      </w:pPr>
      <w:r>
        <w:rPr>
          <w:b/>
          <w:bCs/>
          <w:color w:val="1F4E8C"/>
        </w:rPr>
        <w:t>1.</w:t>
      </w:r>
      <w:r>
        <w:rPr>
          <w:b/>
          <w:bCs/>
          <w:color w:val="1F4E8C"/>
          <w:lang w:val="vi-VN"/>
        </w:rPr>
        <w:t>4</w:t>
      </w:r>
      <w:r>
        <w:rPr>
          <w:b/>
          <w:bCs/>
          <w:color w:val="1F4E8C"/>
        </w:rPr>
        <w:t>. Use Case Specifications &amp; Behavioral Diagrams</w:t>
      </w:r>
    </w:p>
    <w:tbl>
      <w:tblPr>
        <w:tblpPr w:leftFromText="180" w:rightFromText="180" w:vertAnchor="text" w:horzAnchor="margin" w:tblpXSpec="right" w:tblpY="693"/>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450"/>
        <w:gridCol w:w="3376"/>
      </w:tblGrid>
      <w:tr w:rsidR="00E0160A">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tcPr>
          <w:p w:rsidR="00E0160A" w:rsidRDefault="00000000">
            <w:pPr>
              <w:jc w:val="center"/>
              <w:rPr>
                <w:b/>
                <w:bCs/>
                <w:sz w:val="18"/>
                <w:szCs w:val="18"/>
              </w:rPr>
            </w:pPr>
            <w:r>
              <w:rPr>
                <w:b/>
                <w:bCs/>
                <w:sz w:val="18"/>
                <w:szCs w:val="18"/>
              </w:rPr>
              <w:t>Field</w:t>
            </w:r>
          </w:p>
        </w:tc>
        <w:tc>
          <w:tcPr>
            <w:tcW w:w="3376" w:type="dxa"/>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tcPr>
          <w:p w:rsidR="00E0160A" w:rsidRDefault="00000000">
            <w:pPr>
              <w:jc w:val="center"/>
              <w:rPr>
                <w:b/>
                <w:bCs/>
                <w:sz w:val="18"/>
                <w:szCs w:val="18"/>
              </w:rPr>
            </w:pPr>
            <w:r>
              <w:rPr>
                <w:b/>
                <w:bCs/>
                <w:sz w:val="18"/>
                <w:szCs w:val="18"/>
              </w:rPr>
              <w:t>Detail</w:t>
            </w:r>
          </w:p>
        </w:tc>
      </w:tr>
      <w:tr w:rsidR="00E0160A">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Use Case Name</w:t>
            </w:r>
          </w:p>
        </w:tc>
        <w:tc>
          <w:tcPr>
            <w:tcW w:w="3376"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Process Rental &amp; Payment</w:t>
            </w:r>
          </w:p>
        </w:tc>
      </w:tr>
      <w:tr w:rsidR="00E0160A">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Actor</w:t>
            </w:r>
          </w:p>
        </w:tc>
        <w:tc>
          <w:tcPr>
            <w:tcW w:w="3376"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Local Commuter, Foreign Tourist</w:t>
            </w:r>
          </w:p>
        </w:tc>
      </w:tr>
      <w:tr w:rsidR="00E0160A">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Pre-conditions</w:t>
            </w:r>
          </w:p>
        </w:tc>
        <w:tc>
          <w:tcPr>
            <w:tcW w:w="3376"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User is successfully authenticated. At least one vehicle is "Available" at the selected station.</w:t>
            </w:r>
          </w:p>
        </w:tc>
      </w:tr>
      <w:tr w:rsidR="00E0160A">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Post-conditions</w:t>
            </w:r>
          </w:p>
        </w:tc>
        <w:tc>
          <w:tcPr>
            <w:tcW w:w="3376"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 xml:space="preserve">A rental record is created, the vehicle status is updated, </w:t>
            </w:r>
            <w:r>
              <w:rPr>
                <w:sz w:val="18"/>
                <w:szCs w:val="18"/>
                <w:lang w:val="vi-VN"/>
              </w:rPr>
              <w:t>&amp;</w:t>
            </w:r>
            <w:r>
              <w:rPr>
                <w:sz w:val="18"/>
                <w:szCs w:val="18"/>
              </w:rPr>
              <w:t xml:space="preserve"> finalized via the selected Payment Gateway.</w:t>
            </w:r>
          </w:p>
        </w:tc>
      </w:tr>
    </w:tbl>
    <w:p w:rsidR="00E0160A" w:rsidRDefault="00000000">
      <w:pPr>
        <w:spacing w:before="100" w:beforeAutospacing="1" w:after="100" w:afterAutospacing="1"/>
      </w:pPr>
      <w:r>
        <w:rPr>
          <w:rStyle w:val="Strong"/>
          <w:lang w:val="vi-VN"/>
        </w:rPr>
        <w:t>1.4</w:t>
      </w:r>
      <w:r>
        <w:rPr>
          <w:rStyle w:val="Strong"/>
        </w:rPr>
        <w:t>.1. UC1: Process Rental &amp; Payment</w:t>
      </w:r>
      <w:r>
        <w:rPr>
          <w:lang w:val="vi-VN"/>
        </w:rPr>
        <w:t xml:space="preserve"> - </w:t>
      </w:r>
      <w:r>
        <w:t>Owner: Huynh Nhat Huy (523c0012)</w:t>
      </w:r>
    </w:p>
    <w:p w:rsidR="00E0160A" w:rsidRDefault="00000000">
      <w:pPr>
        <w:spacing w:before="100" w:beforeAutospacing="1" w:after="100" w:afterAutospacing="1"/>
        <w:rPr>
          <w:b/>
          <w:bCs/>
          <w:i/>
          <w:iCs/>
          <w:lang w:val="en-US"/>
        </w:rPr>
      </w:pPr>
      <w:r>
        <w:rPr>
          <w:b/>
          <w:bCs/>
          <w:noProof/>
        </w:rPr>
        <w:drawing>
          <wp:anchor distT="0" distB="0" distL="114300" distR="114300" simplePos="0" relativeHeight="251660288" behindDoc="0" locked="0" layoutInCell="1" allowOverlap="1">
            <wp:simplePos x="0" y="0"/>
            <wp:positionH relativeFrom="column">
              <wp:posOffset>-334645</wp:posOffset>
            </wp:positionH>
            <wp:positionV relativeFrom="paragraph">
              <wp:posOffset>127000</wp:posOffset>
            </wp:positionV>
            <wp:extent cx="2814955" cy="1820545"/>
            <wp:effectExtent l="0" t="0" r="4445" b="0"/>
            <wp:wrapTopAndBottom/>
            <wp:docPr id="1169421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21996"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814955" cy="1820545"/>
                    </a:xfrm>
                    <a:prstGeom prst="rect">
                      <a:avLst/>
                    </a:prstGeom>
                    <a:noFill/>
                    <a:ln>
                      <a:noFill/>
                    </a:ln>
                  </pic:spPr>
                </pic:pic>
              </a:graphicData>
            </a:graphic>
          </wp:anchor>
        </w:drawing>
      </w:r>
      <w:r>
        <w:rPr>
          <w:b/>
          <w:bCs/>
          <w:lang w:val="vi-VN"/>
        </w:rPr>
        <w:t>Figure 1.2: Rental Management Subsystem Use Case Diagram</w:t>
      </w:r>
      <w:r>
        <w:rPr>
          <w:b/>
          <w:bCs/>
          <w:lang w:val="en-US"/>
        </w:rPr>
        <w:t>.</w:t>
      </w:r>
      <w:r>
        <w:rPr>
          <w:lang w:val="en-US"/>
        </w:rPr>
        <w:t xml:space="preserve"> </w:t>
      </w:r>
      <w:r>
        <w:rPr>
          <w:i/>
          <w:iCs/>
          <w:lang w:val="en-US"/>
        </w:rPr>
        <w:t>(Details core business logic including vehicle rental initiation, automated fare calculation, and multi-channel payment processing).</w:t>
      </w:r>
    </w:p>
    <w:p w:rsidR="00E0160A" w:rsidRDefault="00000000">
      <w:pPr>
        <w:rPr>
          <w:b/>
          <w:bCs/>
        </w:rPr>
      </w:pPr>
      <w:r>
        <w:rPr>
          <w:b/>
          <w:bCs/>
        </w:rPr>
        <w:t>Main Success Scenario (Main Flow):</w:t>
      </w:r>
    </w:p>
    <w:p w:rsidR="00E0160A" w:rsidRDefault="00000000">
      <w:pPr>
        <w:numPr>
          <w:ilvl w:val="0"/>
          <w:numId w:val="3"/>
        </w:numPr>
        <w:spacing w:before="100" w:beforeAutospacing="1" w:after="100" w:afterAutospacing="1"/>
      </w:pPr>
      <w:r>
        <w:t>User selects an available vehicle at a station through the application.</w:t>
      </w:r>
    </w:p>
    <w:p w:rsidR="00E0160A" w:rsidRDefault="00000000">
      <w:pPr>
        <w:numPr>
          <w:ilvl w:val="0"/>
          <w:numId w:val="3"/>
        </w:numPr>
        <w:spacing w:before="100" w:beforeAutospacing="1" w:after="100" w:afterAutospacing="1"/>
      </w:pPr>
      <w:r>
        <w:t>System initiates a rental session and updates the vehicle status to "In-Transit".</w:t>
      </w:r>
    </w:p>
    <w:p w:rsidR="00E0160A" w:rsidRDefault="00000000">
      <w:pPr>
        <w:numPr>
          <w:ilvl w:val="0"/>
          <w:numId w:val="3"/>
        </w:numPr>
        <w:spacing w:before="100" w:beforeAutospacing="1" w:after="100" w:afterAutospacing="1"/>
      </w:pPr>
      <w:r>
        <w:t>System prompts the user to authorize a security deposit (e.g., via VNPay Sandbox).</w:t>
      </w:r>
    </w:p>
    <w:p w:rsidR="00E0160A" w:rsidRDefault="00000000">
      <w:pPr>
        <w:numPr>
          <w:ilvl w:val="0"/>
          <w:numId w:val="3"/>
        </w:numPr>
        <w:spacing w:before="100" w:beforeAutospacing="1" w:after="100" w:afterAutospacing="1"/>
      </w:pPr>
      <w:r>
        <w:t>User completes the deposit, and the system unlocks the vehicle.</w:t>
      </w:r>
    </w:p>
    <w:p w:rsidR="00E0160A" w:rsidRDefault="00000000">
      <w:pPr>
        <w:numPr>
          <w:ilvl w:val="0"/>
          <w:numId w:val="3"/>
        </w:numPr>
        <w:spacing w:before="100" w:beforeAutospacing="1" w:after="100" w:afterAutospacing="1"/>
      </w:pPr>
      <w:r>
        <w:t>User completes the trip and returns the vehicle to any target station.</w:t>
      </w:r>
    </w:p>
    <w:p w:rsidR="00E0160A" w:rsidRDefault="00000000">
      <w:pPr>
        <w:numPr>
          <w:ilvl w:val="0"/>
          <w:numId w:val="3"/>
        </w:numPr>
        <w:spacing w:before="100" w:beforeAutospacing="1" w:after="100" w:afterAutospacing="1"/>
      </w:pPr>
      <w:r>
        <w:t xml:space="preserve">System records return timestamp </w:t>
      </w:r>
      <w:r>
        <w:rPr>
          <w:lang w:val="vi-VN"/>
        </w:rPr>
        <w:t>&amp;</w:t>
      </w:r>
      <w:r>
        <w:t xml:space="preserve"> calculates base fare based on vehicle category</w:t>
      </w:r>
      <w:r>
        <w:rPr>
          <w:lang w:val="vi-VN"/>
        </w:rPr>
        <w:t>.</w:t>
      </w:r>
    </w:p>
    <w:p w:rsidR="00E0160A" w:rsidRDefault="00000000">
      <w:pPr>
        <w:numPr>
          <w:ilvl w:val="0"/>
          <w:numId w:val="3"/>
        </w:numPr>
        <w:spacing w:before="100" w:beforeAutospacing="1" w:after="100" w:afterAutospacing="1"/>
      </w:pPr>
      <w:r>
        <w:t>System checks the destination station's capacity.</w:t>
      </w:r>
    </w:p>
    <w:p w:rsidR="00E0160A" w:rsidRDefault="00000000">
      <w:pPr>
        <w:numPr>
          <w:ilvl w:val="0"/>
          <w:numId w:val="3"/>
        </w:numPr>
        <w:spacing w:before="100" w:beforeAutospacing="1" w:after="100" w:afterAutospacing="1"/>
      </w:pPr>
      <w:r>
        <w:t>System calculates final fare, apply discount if the station capacity is below 20%.</w:t>
      </w:r>
    </w:p>
    <w:p w:rsidR="00E0160A" w:rsidRDefault="00000000">
      <w:pPr>
        <w:numPr>
          <w:ilvl w:val="0"/>
          <w:numId w:val="3"/>
        </w:numPr>
        <w:spacing w:before="100" w:beforeAutospacing="1" w:after="100" w:afterAutospacing="1"/>
      </w:pPr>
      <w:r>
        <w:t>System processes the final payment and releases the remaining deposit.</w:t>
      </w:r>
    </w:p>
    <w:p w:rsidR="00E0160A" w:rsidRDefault="00000000">
      <w:pPr>
        <w:numPr>
          <w:ilvl w:val="0"/>
          <w:numId w:val="3"/>
        </w:numPr>
        <w:spacing w:before="100" w:beforeAutospacing="1" w:after="100" w:afterAutospacing="1"/>
      </w:pPr>
      <w:r>
        <w:t>System generates a rental summary and updates the station's inventory.</w:t>
      </w:r>
    </w:p>
    <w:p w:rsidR="00E0160A" w:rsidRDefault="00000000">
      <w:pPr>
        <w:rPr>
          <w:b/>
          <w:bCs/>
        </w:rPr>
      </w:pPr>
      <w:r>
        <w:rPr>
          <w:b/>
          <w:bCs/>
        </w:rPr>
        <w:t>Extensions (Alternate Flows):</w:t>
      </w:r>
    </w:p>
    <w:p w:rsidR="00E0160A" w:rsidRDefault="00000000">
      <w:pPr>
        <w:spacing w:before="100" w:beforeAutospacing="1" w:after="100" w:afterAutospacing="1"/>
        <w:ind w:left="720"/>
      </w:pPr>
      <w:r>
        <w:rPr>
          <w:rStyle w:val="Strong"/>
        </w:rPr>
        <w:lastRenderedPageBreak/>
        <w:t>6a. Location-based Discount:</w:t>
      </w:r>
      <w:r>
        <w:t xml:space="preserve"> If the return station is at &lt;20% capacity, the system automatically applies a 15% discount to incentivize fleet rebalancing.</w:t>
      </w:r>
    </w:p>
    <w:p w:rsidR="00E0160A" w:rsidRDefault="00000000">
      <w:pPr>
        <w:spacing w:before="100" w:beforeAutospacing="1" w:after="100" w:afterAutospacing="1"/>
        <w:ind w:left="720"/>
        <w:rPr>
          <w:rStyle w:val="Strong"/>
          <w:b w:val="0"/>
          <w:bCs w:val="0"/>
          <w:lang w:val="vi-VN"/>
        </w:rPr>
      </w:pPr>
      <w:r>
        <w:rPr>
          <w:rStyle w:val="Strong"/>
        </w:rPr>
        <w:t>9a. Cash Payment:</w:t>
      </w:r>
      <w:r>
        <w:t xml:space="preserve"> User selects "Cash" at a kiosk; the system prompts for manual deposit/payment handling.</w:t>
      </w:r>
    </w:p>
    <w:p w:rsidR="00E0160A" w:rsidRDefault="00000000">
      <w:pPr>
        <w:spacing w:before="100" w:beforeAutospacing="1" w:after="100" w:afterAutospacing="1"/>
        <w:rPr>
          <w:lang w:val="vi-VN"/>
        </w:rPr>
      </w:pPr>
      <w:r>
        <w:rPr>
          <w:noProof/>
        </w:rPr>
        <w:drawing>
          <wp:anchor distT="0" distB="0" distL="114300" distR="114300" simplePos="0" relativeHeight="251661312" behindDoc="0" locked="0" layoutInCell="1" allowOverlap="1">
            <wp:simplePos x="0" y="0"/>
            <wp:positionH relativeFrom="column">
              <wp:posOffset>-550545</wp:posOffset>
            </wp:positionH>
            <wp:positionV relativeFrom="paragraph">
              <wp:posOffset>388620</wp:posOffset>
            </wp:positionV>
            <wp:extent cx="1957705" cy="3288030"/>
            <wp:effectExtent l="0" t="0" r="0" b="1270"/>
            <wp:wrapSquare wrapText="bothSides"/>
            <wp:docPr id="1743534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34267"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57705" cy="3288030"/>
                    </a:xfrm>
                    <a:prstGeom prst="rect">
                      <a:avLst/>
                    </a:prstGeom>
                    <a:noFill/>
                    <a:ln>
                      <a:noFill/>
                    </a:ln>
                  </pic:spPr>
                </pic:pic>
              </a:graphicData>
            </a:graphic>
          </wp:anchor>
        </w:drawing>
      </w:r>
      <w:r>
        <w:rPr>
          <w:rStyle w:val="Strong"/>
          <w:lang w:val="vi-VN"/>
        </w:rPr>
        <w:t>1.4</w:t>
      </w:r>
      <w:r>
        <w:rPr>
          <w:rStyle w:val="Strong"/>
        </w:rPr>
        <w:t>.</w:t>
      </w:r>
      <w:r>
        <w:rPr>
          <w:rStyle w:val="Strong"/>
          <w:lang w:val="vi-VN"/>
        </w:rPr>
        <w:t>2</w:t>
      </w:r>
      <w:r>
        <w:rPr>
          <w:rStyle w:val="Strong"/>
        </w:rPr>
        <w:t>. UC</w:t>
      </w:r>
      <w:r>
        <w:rPr>
          <w:rStyle w:val="Strong"/>
          <w:lang w:val="vi-VN"/>
        </w:rPr>
        <w:t>2</w:t>
      </w:r>
      <w:r>
        <w:rPr>
          <w:rStyle w:val="Strong"/>
        </w:rPr>
        <w:t>:</w:t>
      </w:r>
      <w:r>
        <w:rPr>
          <w:rStyle w:val="Strong"/>
          <w:lang w:val="en-US"/>
        </w:rPr>
        <w:t xml:space="preserve"> Manage Vehicle Fleet </w:t>
      </w:r>
      <w:r>
        <w:rPr>
          <w:lang w:val="vi-VN"/>
        </w:rPr>
        <w:t xml:space="preserve"> - </w:t>
      </w:r>
      <w:r>
        <w:t>Owner:</w:t>
      </w:r>
      <w:r>
        <w:rPr>
          <w:lang w:val="en-US"/>
        </w:rPr>
        <w:t xml:space="preserve"> Bui Quang Huy</w:t>
      </w:r>
      <w:r>
        <w:t xml:space="preserve"> (523</w:t>
      </w:r>
      <w:r>
        <w:rPr>
          <w:lang w:val="en-US"/>
        </w:rPr>
        <w:t>v</w:t>
      </w:r>
      <w:r>
        <w:t>00</w:t>
      </w:r>
      <w:r>
        <w:rPr>
          <w:lang w:val="en-US"/>
        </w:rPr>
        <w:t>0</w:t>
      </w:r>
      <w:r>
        <w:t>2)</w:t>
      </w:r>
    </w:p>
    <w:p w:rsidR="00E0160A" w:rsidRDefault="00000000">
      <w:pPr>
        <w:rPr>
          <w:b/>
          <w:bCs/>
          <w:lang w:val="vi-VN"/>
        </w:rPr>
      </w:pPr>
      <w:r>
        <w:rPr>
          <w:b/>
          <w:bCs/>
        </w:rPr>
        <w:t>Main Success Scenario (Main Flow):</w:t>
      </w:r>
    </w:p>
    <w:p w:rsidR="00E0160A" w:rsidRDefault="00000000">
      <w:pPr>
        <w:numPr>
          <w:ilvl w:val="0"/>
          <w:numId w:val="4"/>
        </w:numPr>
        <w:spacing w:before="100" w:beforeAutospacing="1" w:after="100" w:afterAutospacing="1"/>
      </w:pPr>
      <w:r>
        <w:t>Admin logs into the Management Dashboard.</w:t>
      </w:r>
    </w:p>
    <w:p w:rsidR="00E0160A" w:rsidRDefault="00000000">
      <w:pPr>
        <w:numPr>
          <w:ilvl w:val="0"/>
          <w:numId w:val="4"/>
        </w:numPr>
        <w:spacing w:before="100" w:beforeAutospacing="1" w:after="100" w:afterAutospacing="1"/>
      </w:pPr>
      <w:r>
        <w:t>Admin selects "Vehicle Management" module.</w:t>
      </w:r>
    </w:p>
    <w:p w:rsidR="00E0160A" w:rsidRDefault="00000000">
      <w:pPr>
        <w:numPr>
          <w:ilvl w:val="0"/>
          <w:numId w:val="4"/>
        </w:numPr>
        <w:spacing w:before="100" w:beforeAutospacing="1" w:after="100" w:afterAutospacing="1"/>
      </w:pPr>
      <w:r>
        <w:t>System retrieves and displays a comprehensive list of all vehicles, including their current status (Available, In-Transit, Maintenance).</w:t>
      </w:r>
    </w:p>
    <w:p w:rsidR="00E0160A" w:rsidRDefault="00000000">
      <w:pPr>
        <w:numPr>
          <w:ilvl w:val="0"/>
          <w:numId w:val="4"/>
        </w:numPr>
        <w:spacing w:before="100" w:beforeAutospacing="1" w:after="100" w:afterAutospacing="1"/>
      </w:pPr>
      <w:r>
        <w:rPr>
          <w:rStyle w:val="Strong"/>
        </w:rPr>
        <w:t>Create:</w:t>
      </w:r>
      <w:r>
        <w:t xml:space="preserve"> Admin adds new vehicle</w:t>
      </w:r>
      <w:r>
        <w:rPr>
          <w:lang w:val="vi-VN"/>
        </w:rPr>
        <w:t>s</w:t>
      </w:r>
      <w:r>
        <w:t xml:space="preserve"> by entering ID, category (Standard/E-Scooter), and initial station.</w:t>
      </w:r>
    </w:p>
    <w:p w:rsidR="00E0160A" w:rsidRDefault="00000000">
      <w:pPr>
        <w:numPr>
          <w:ilvl w:val="0"/>
          <w:numId w:val="4"/>
        </w:numPr>
        <w:spacing w:before="100" w:beforeAutospacing="1" w:after="100" w:afterAutospacing="1"/>
      </w:pPr>
      <w:r>
        <w:rPr>
          <w:rStyle w:val="Strong"/>
        </w:rPr>
        <w:t>Update:</w:t>
      </w:r>
      <w:r>
        <w:t xml:space="preserve"> Admin modifies an existing vehicle's status (e.g., moving a vehicle to "Maintenance") or reassigns it to a different station.</w:t>
      </w:r>
    </w:p>
    <w:p w:rsidR="00E0160A" w:rsidRDefault="00000000">
      <w:pPr>
        <w:numPr>
          <w:ilvl w:val="0"/>
          <w:numId w:val="4"/>
        </w:numPr>
        <w:spacing w:before="100" w:beforeAutospacing="1" w:after="100" w:afterAutospacing="1"/>
      </w:pPr>
      <w:r>
        <w:rPr>
          <w:rStyle w:val="Strong"/>
        </w:rPr>
        <w:t>Delete:</w:t>
      </w:r>
      <w:r>
        <w:t xml:space="preserve"> Admin removes a retired vehicle record from the active fleet.</w:t>
      </w:r>
    </w:p>
    <w:p w:rsidR="00E0160A" w:rsidRDefault="00000000">
      <w:pPr>
        <w:numPr>
          <w:ilvl w:val="0"/>
          <w:numId w:val="4"/>
        </w:numPr>
        <w:spacing w:before="100" w:beforeAutospacing="1" w:after="100" w:afterAutospacing="1"/>
      </w:pPr>
      <w:r>
        <w:t>System validates the changes and persists them to the SQL Server database using Entity Framework.</w:t>
      </w:r>
    </w:p>
    <w:p w:rsidR="00E0160A" w:rsidRDefault="00000000">
      <w:pPr>
        <w:numPr>
          <w:ilvl w:val="0"/>
          <w:numId w:val="4"/>
        </w:numPr>
        <w:spacing w:before="100" w:beforeAutospacing="1" w:after="100" w:afterAutospacing="1"/>
      </w:pPr>
      <w:r>
        <w:t xml:space="preserve">System confirms the operation success and refreshes </w:t>
      </w:r>
      <w:r>
        <w:rPr>
          <w:lang w:val="en-US"/>
        </w:rPr>
        <w:t xml:space="preserve">     </w:t>
      </w:r>
      <w:r>
        <w:t>the fleet view.</w:t>
      </w:r>
    </w:p>
    <w:p w:rsidR="00E0160A" w:rsidRDefault="00000000">
      <w:pPr>
        <w:tabs>
          <w:tab w:val="left" w:pos="3014"/>
        </w:tabs>
        <w:spacing w:before="100" w:beforeAutospacing="1" w:after="100" w:afterAutospacing="1"/>
        <w:rPr>
          <w:i/>
          <w:iCs/>
          <w:lang w:val="en-US"/>
        </w:rPr>
      </w:pPr>
      <w:r>
        <w:rPr>
          <w:b/>
          <w:bCs/>
          <w:lang w:val="vi-VN"/>
        </w:rPr>
        <w:t>Figure 1.3: Administration Subsystem Use Case Diagram</w:t>
      </w:r>
      <w:r>
        <w:rPr>
          <w:b/>
          <w:bCs/>
          <w:lang w:val="en-US"/>
        </w:rPr>
        <w:t>.</w:t>
      </w:r>
      <w:r>
        <w:rPr>
          <w:i/>
          <w:iCs/>
          <w:lang w:val="en-US"/>
        </w:rPr>
        <w:t xml:space="preserve"> (Outlines administrative privileges for managing system entities (CRUD operations) and generating operational reports.)</w:t>
      </w:r>
    </w:p>
    <w:p w:rsidR="00E0160A" w:rsidRDefault="00E0160A">
      <w:pPr>
        <w:rPr>
          <w:b/>
          <w:bCs/>
        </w:rPr>
      </w:pPr>
    </w:p>
    <w:tbl>
      <w:tblPr>
        <w:tblpPr w:leftFromText="180" w:rightFromText="180" w:vertAnchor="page" w:horzAnchor="page" w:tblpX="1223" w:tblpY="11190"/>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450"/>
        <w:gridCol w:w="3362"/>
      </w:tblGrid>
      <w:tr w:rsidR="00E0160A">
        <w:tc>
          <w:tcPr>
            <w:tcW w:w="1450" w:type="dxa"/>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tcPr>
          <w:p w:rsidR="00E0160A" w:rsidRDefault="00000000">
            <w:pPr>
              <w:jc w:val="center"/>
              <w:rPr>
                <w:b/>
                <w:bCs/>
                <w:sz w:val="18"/>
                <w:szCs w:val="18"/>
              </w:rPr>
            </w:pPr>
            <w:r>
              <w:rPr>
                <w:b/>
                <w:bCs/>
                <w:sz w:val="18"/>
                <w:szCs w:val="18"/>
              </w:rPr>
              <w:t>Field</w:t>
            </w:r>
          </w:p>
        </w:tc>
        <w:tc>
          <w:tcPr>
            <w:tcW w:w="3362" w:type="dxa"/>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tcPr>
          <w:p w:rsidR="00E0160A" w:rsidRDefault="00000000">
            <w:pPr>
              <w:jc w:val="center"/>
              <w:rPr>
                <w:b/>
                <w:bCs/>
                <w:sz w:val="18"/>
                <w:szCs w:val="18"/>
              </w:rPr>
            </w:pPr>
            <w:r>
              <w:rPr>
                <w:b/>
                <w:bCs/>
                <w:sz w:val="18"/>
                <w:szCs w:val="18"/>
              </w:rPr>
              <w:t>Detail</w:t>
            </w:r>
          </w:p>
        </w:tc>
      </w:tr>
      <w:tr w:rsidR="00E0160A">
        <w:tc>
          <w:tcPr>
            <w:tcW w:w="1450"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Use Case Name</w:t>
            </w:r>
          </w:p>
        </w:tc>
        <w:tc>
          <w:tcPr>
            <w:tcW w:w="3362"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Manage Vehicle Fleet</w:t>
            </w:r>
          </w:p>
        </w:tc>
      </w:tr>
      <w:tr w:rsidR="00E0160A">
        <w:tc>
          <w:tcPr>
            <w:tcW w:w="1450"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Actor</w:t>
            </w:r>
          </w:p>
        </w:tc>
        <w:tc>
          <w:tcPr>
            <w:tcW w:w="3362"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System Admin</w:t>
            </w:r>
          </w:p>
        </w:tc>
      </w:tr>
      <w:tr w:rsidR="00E0160A">
        <w:tc>
          <w:tcPr>
            <w:tcW w:w="1450"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Pre-conditions</w:t>
            </w:r>
          </w:p>
        </w:tc>
        <w:tc>
          <w:tcPr>
            <w:tcW w:w="3362"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Admin is authenticated with administrative privileges.</w:t>
            </w:r>
          </w:p>
        </w:tc>
      </w:tr>
      <w:tr w:rsidR="00E0160A">
        <w:tc>
          <w:tcPr>
            <w:tcW w:w="1450"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Post-conditions</w:t>
            </w:r>
          </w:p>
        </w:tc>
        <w:tc>
          <w:tcPr>
            <w:tcW w:w="3362" w:type="dxa"/>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tcPr>
          <w:p w:rsidR="00E0160A" w:rsidRDefault="00000000">
            <w:pPr>
              <w:rPr>
                <w:sz w:val="18"/>
                <w:szCs w:val="18"/>
              </w:rPr>
            </w:pPr>
            <w:r>
              <w:rPr>
                <w:sz w:val="18"/>
                <w:szCs w:val="18"/>
              </w:rPr>
              <w:t>The vehicle database is updated (created, modified, or deleted) to reflect the physical fleet status.</w:t>
            </w:r>
          </w:p>
        </w:tc>
      </w:tr>
    </w:tbl>
    <w:p w:rsidR="00E0160A" w:rsidRDefault="00000000">
      <w:pPr>
        <w:ind w:leftChars="1900" w:left="4560" w:firstLineChars="2650" w:firstLine="6385"/>
        <w:rPr>
          <w:b/>
          <w:bCs/>
        </w:rPr>
      </w:pPr>
      <w:r>
        <w:rPr>
          <w:b/>
          <w:bCs/>
          <w:lang w:val="en-US"/>
        </w:rPr>
        <w:t xml:space="preserve"> </w:t>
      </w:r>
      <w:r>
        <w:rPr>
          <w:b/>
          <w:bCs/>
        </w:rPr>
        <w:t>Extensions (Alternate Flows):</w:t>
      </w:r>
    </w:p>
    <w:p w:rsidR="00E0160A" w:rsidRDefault="00000000">
      <w:pPr>
        <w:numPr>
          <w:ilvl w:val="0"/>
          <w:numId w:val="5"/>
        </w:numPr>
        <w:spacing w:before="100" w:beforeAutospacing="1" w:after="100" w:afterAutospacing="1"/>
      </w:pPr>
      <w:r>
        <w:rPr>
          <w:rStyle w:val="Strong"/>
        </w:rPr>
        <w:t>4a. Validation Error:</w:t>
      </w:r>
      <w:r>
        <w:t xml:space="preserve"> If a duplicate Vehicle ID is entered, the system rejects the entry and displays a validation message.</w:t>
      </w:r>
    </w:p>
    <w:p w:rsidR="00E0160A" w:rsidRDefault="00000000">
      <w:pPr>
        <w:numPr>
          <w:ilvl w:val="0"/>
          <w:numId w:val="5"/>
        </w:numPr>
        <w:spacing w:before="100" w:beforeAutospacing="1" w:after="100" w:afterAutospacing="1"/>
      </w:pPr>
      <w:r>
        <w:rPr>
          <w:rStyle w:val="Strong"/>
        </w:rPr>
        <w:t>5a. Mass Status Update:</w:t>
      </w:r>
      <w:r>
        <w:t xml:space="preserve"> Admin can filter vehicles by category to perform bulk status updates for maintenance cycles.</w:t>
      </w:r>
    </w:p>
    <w:p w:rsidR="00E0160A" w:rsidRDefault="00E0160A" w:rsidP="00EE6036">
      <w:pPr>
        <w:spacing w:before="200" w:after="80"/>
        <w:rPr>
          <w:b/>
          <w:bCs/>
          <w:color w:val="1F4E8C"/>
          <w:lang w:val="vi-VN"/>
        </w:rPr>
      </w:pPr>
    </w:p>
    <w:p w:rsidR="00EE6036" w:rsidRDefault="00EE6036" w:rsidP="00EE6036">
      <w:pPr>
        <w:spacing w:before="200" w:after="80"/>
        <w:rPr>
          <w:b/>
          <w:bCs/>
          <w:color w:val="1F4E8C"/>
          <w:lang w:val="vi-VN"/>
        </w:rPr>
      </w:pPr>
    </w:p>
    <w:p w:rsidR="00EE6036" w:rsidRDefault="00EE6036" w:rsidP="00EE6036">
      <w:pPr>
        <w:spacing w:before="200" w:after="80"/>
        <w:rPr>
          <w:b/>
          <w:bCs/>
          <w:color w:val="1F4E8C"/>
          <w:lang w:val="vi-VN"/>
        </w:rPr>
      </w:pPr>
    </w:p>
    <w:p w:rsidR="00EE6036" w:rsidRPr="000A4424" w:rsidRDefault="009D228D" w:rsidP="000A4424">
      <w:pPr>
        <w:shd w:val="clear" w:color="auto" w:fill="1F4E8C"/>
        <w:spacing w:before="280" w:after="120"/>
        <w:rPr>
          <w:rFonts w:eastAsiaTheme="minorHAnsi" w:cstheme="minorBidi"/>
          <w:lang w:val="vi-VN"/>
        </w:rPr>
      </w:pPr>
      <w:r>
        <w:rPr>
          <w:noProof/>
        </w:rPr>
        <w:lastRenderedPageBreak/>
        <w:drawing>
          <wp:anchor distT="0" distB="0" distL="114300" distR="114300" simplePos="0" relativeHeight="251668480" behindDoc="0" locked="0" layoutInCell="1" allowOverlap="1">
            <wp:simplePos x="0" y="0"/>
            <wp:positionH relativeFrom="column">
              <wp:posOffset>-908591</wp:posOffset>
            </wp:positionH>
            <wp:positionV relativeFrom="paragraph">
              <wp:posOffset>341659</wp:posOffset>
            </wp:positionV>
            <wp:extent cx="3300095" cy="5058410"/>
            <wp:effectExtent l="0" t="0" r="0" b="0"/>
            <wp:wrapSquare wrapText="bothSides"/>
            <wp:docPr id="715002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2254"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00095" cy="5058410"/>
                    </a:xfrm>
                    <a:prstGeom prst="rect">
                      <a:avLst/>
                    </a:prstGeom>
                    <a:noFill/>
                    <a:ln>
                      <a:noFill/>
                    </a:ln>
                  </pic:spPr>
                </pic:pic>
              </a:graphicData>
            </a:graphic>
            <wp14:sizeRelH relativeFrom="page">
              <wp14:pctWidth>0</wp14:pctWidth>
            </wp14:sizeRelH>
            <wp14:sizeRelV relativeFrom="page">
              <wp14:pctHeight>0</wp14:pctHeight>
            </wp14:sizeRelV>
          </wp:anchor>
        </w:drawing>
      </w:r>
      <w:r w:rsidR="00EE6036">
        <w:rPr>
          <w:b/>
          <w:bCs/>
          <w:color w:val="FFFFFF"/>
          <w:sz w:val="28"/>
          <w:szCs w:val="28"/>
          <w:lang w:val="vi-VN"/>
        </w:rPr>
        <w:t>2</w:t>
      </w:r>
      <w:r w:rsidR="00EE6036">
        <w:rPr>
          <w:b/>
          <w:bCs/>
          <w:color w:val="FFFFFF"/>
          <w:sz w:val="28"/>
          <w:szCs w:val="28"/>
        </w:rPr>
        <w:t xml:space="preserve">. </w:t>
      </w:r>
      <w:r w:rsidR="00EE6036">
        <w:rPr>
          <w:b/>
          <w:bCs/>
          <w:color w:val="FFFFFF"/>
          <w:sz w:val="28"/>
          <w:szCs w:val="28"/>
          <w:lang w:val="vi-VN"/>
        </w:rPr>
        <w:t xml:space="preserve"> Sequence</w:t>
      </w:r>
      <w:r w:rsidR="00EE6036">
        <w:rPr>
          <w:b/>
          <w:bCs/>
          <w:color w:val="FFFFFF"/>
          <w:sz w:val="28"/>
          <w:szCs w:val="28"/>
        </w:rPr>
        <w:t xml:space="preserve"> Diagram</w:t>
      </w:r>
      <w:r w:rsidR="00EE6036">
        <w:rPr>
          <w:b/>
          <w:bCs/>
          <w:color w:val="FFFFFF"/>
          <w:sz w:val="28"/>
          <w:szCs w:val="28"/>
          <w:lang w:val="vi-VN"/>
        </w:rPr>
        <w:t>s</w:t>
      </w:r>
    </w:p>
    <w:p w:rsidR="00E0160A" w:rsidRDefault="00D143EA">
      <w:pPr>
        <w:pBdr>
          <w:bottom w:val="single" w:sz="12" w:space="1" w:color="1F4E8C"/>
        </w:pBdr>
        <w:spacing w:before="200" w:after="80"/>
        <w:rPr>
          <w:lang w:val="vi-VN"/>
        </w:rPr>
      </w:pPr>
      <w:r>
        <w:rPr>
          <w:b/>
          <w:bCs/>
          <w:color w:val="1F4E8C"/>
          <w:lang w:val="vi-VN"/>
        </w:rPr>
        <w:t>2</w:t>
      </w:r>
      <w:r w:rsidR="00000000">
        <w:rPr>
          <w:b/>
          <w:bCs/>
          <w:color w:val="1F4E8C"/>
        </w:rPr>
        <w:t>.</w:t>
      </w:r>
      <w:r>
        <w:rPr>
          <w:b/>
          <w:bCs/>
          <w:color w:val="1F4E8C"/>
          <w:lang w:val="vi-VN"/>
        </w:rPr>
        <w:t>1</w:t>
      </w:r>
      <w:r w:rsidR="00000000">
        <w:rPr>
          <w:b/>
          <w:bCs/>
          <w:color w:val="1F4E8C"/>
        </w:rPr>
        <w:t>.</w:t>
      </w:r>
      <w:r w:rsidR="00EE6036">
        <w:rPr>
          <w:b/>
          <w:bCs/>
          <w:color w:val="1F4E8C"/>
          <w:lang w:val="vi-VN"/>
        </w:rPr>
        <w:t xml:space="preserve"> User</w:t>
      </w:r>
      <w:r w:rsidR="00000000">
        <w:rPr>
          <w:b/>
          <w:bCs/>
          <w:color w:val="1F4E8C"/>
        </w:rPr>
        <w:t xml:space="preserve"> Sequence</w:t>
      </w:r>
      <w:r w:rsidR="00000000">
        <w:rPr>
          <w:b/>
          <w:bCs/>
          <w:color w:val="1F4E8C"/>
          <w:lang w:val="vi-VN"/>
        </w:rPr>
        <w:t xml:space="preserve"> </w:t>
      </w:r>
      <w:r w:rsidR="00000000">
        <w:rPr>
          <w:b/>
          <w:bCs/>
          <w:color w:val="1F4E8C"/>
        </w:rPr>
        <w:t>Diagrams</w:t>
      </w:r>
    </w:p>
    <w:p w:rsidR="00E0160A" w:rsidRDefault="00E0160A" w:rsidP="009D228D"/>
    <w:p w:rsidR="00E0160A" w:rsidRDefault="00000000">
      <w:pPr>
        <w:jc w:val="both"/>
        <w:rPr>
          <w:b/>
          <w:bCs/>
          <w:lang w:val="vi-VN"/>
        </w:rPr>
      </w:pPr>
      <w:r>
        <w:rPr>
          <w:b/>
          <w:bCs/>
          <w:lang w:val="vi-VN"/>
        </w:rPr>
        <w:t>·</w:t>
      </w:r>
      <w:r>
        <w:rPr>
          <w:rFonts w:hint="eastAsia"/>
          <w:b/>
          <w:bCs/>
          <w:lang w:val="vi-VN"/>
        </w:rPr>
        <w:t xml:space="preserve">  </w:t>
      </w:r>
      <w:r>
        <w:rPr>
          <w:b/>
          <w:bCs/>
          <w:lang w:val="vi-VN"/>
        </w:rPr>
        <w:t xml:space="preserve">Figure </w:t>
      </w:r>
      <w:r w:rsidR="00D143EA">
        <w:rPr>
          <w:b/>
          <w:bCs/>
          <w:lang w:val="vi-VN"/>
        </w:rPr>
        <w:t>2</w:t>
      </w:r>
      <w:r>
        <w:rPr>
          <w:b/>
          <w:bCs/>
          <w:lang w:val="vi-VN"/>
        </w:rPr>
        <w:t>.</w:t>
      </w:r>
      <w:r w:rsidR="00D143EA">
        <w:rPr>
          <w:b/>
          <w:bCs/>
          <w:lang w:val="vi-VN"/>
        </w:rPr>
        <w:t>1.1</w:t>
      </w:r>
      <w:r>
        <w:rPr>
          <w:b/>
          <w:bCs/>
          <w:lang w:val="vi-VN"/>
        </w:rPr>
        <w:t xml:space="preserve">: Sequence Diagram for Rental Initiation and Vehicle Return </w:t>
      </w:r>
    </w:p>
    <w:p w:rsidR="00E0160A" w:rsidRDefault="00000000">
      <w:pPr>
        <w:jc w:val="both"/>
        <w:rPr>
          <w:i/>
          <w:iCs/>
          <w:lang w:val="en-US"/>
        </w:rPr>
      </w:pPr>
      <w:r>
        <w:rPr>
          <w:i/>
          <w:iCs/>
          <w:lang w:val="en-US"/>
        </w:rPr>
        <w:t>(</w:t>
      </w:r>
      <w:r>
        <w:rPr>
          <w:i/>
          <w:iCs/>
          <w:lang w:val="vi-VN"/>
        </w:rPr>
        <w:t>Traces the sequential interactions between the User, Kiosk interface, and Backend System during the rental lifecycle.</w:t>
      </w:r>
      <w:r>
        <w:rPr>
          <w:i/>
          <w:iCs/>
          <w:lang w:val="en-US"/>
        </w:rPr>
        <w:t>)</w:t>
      </w:r>
    </w:p>
    <w:p w:rsidR="00E0160A" w:rsidRDefault="00E0160A">
      <w:pPr>
        <w:pStyle w:val="NormalWeb"/>
        <w:rPr>
          <w:lang w:val="vi-VN"/>
        </w:rPr>
      </w:pPr>
    </w:p>
    <w:p w:rsidR="009D228D" w:rsidRDefault="009D228D">
      <w:pPr>
        <w:pStyle w:val="NormalWeb"/>
        <w:rPr>
          <w:lang w:val="vi-VN"/>
        </w:rPr>
      </w:pPr>
    </w:p>
    <w:p w:rsidR="009D228D" w:rsidRDefault="009D228D">
      <w:pPr>
        <w:pStyle w:val="NormalWeb"/>
        <w:rPr>
          <w:lang w:val="vi-VN"/>
        </w:rPr>
      </w:pPr>
    </w:p>
    <w:p w:rsidR="009D228D" w:rsidRDefault="009D228D">
      <w:pPr>
        <w:pStyle w:val="NormalWeb"/>
        <w:rPr>
          <w:lang w:val="vi-VN"/>
        </w:rPr>
      </w:pPr>
    </w:p>
    <w:p w:rsidR="009D228D" w:rsidRDefault="009D228D">
      <w:pPr>
        <w:pStyle w:val="NormalWeb"/>
        <w:rPr>
          <w:lang w:val="vi-VN"/>
        </w:rPr>
      </w:pPr>
    </w:p>
    <w:p w:rsidR="009D228D" w:rsidRDefault="009D228D">
      <w:pPr>
        <w:pStyle w:val="NormalWeb"/>
        <w:rPr>
          <w:lang w:val="vi-VN"/>
        </w:rPr>
      </w:pPr>
    </w:p>
    <w:p w:rsidR="009D228D" w:rsidRDefault="009D228D">
      <w:pPr>
        <w:pStyle w:val="NormalWeb"/>
        <w:rPr>
          <w:lang w:val="vi-VN"/>
        </w:rPr>
      </w:pPr>
      <w:r>
        <w:rPr>
          <w:noProof/>
        </w:rPr>
        <w:drawing>
          <wp:anchor distT="0" distB="0" distL="114300" distR="114300" simplePos="0" relativeHeight="251669504" behindDoc="0" locked="0" layoutInCell="1" allowOverlap="1">
            <wp:simplePos x="0" y="0"/>
            <wp:positionH relativeFrom="column">
              <wp:posOffset>2841159</wp:posOffset>
            </wp:positionH>
            <wp:positionV relativeFrom="paragraph">
              <wp:posOffset>251116</wp:posOffset>
            </wp:positionV>
            <wp:extent cx="3241675" cy="3799840"/>
            <wp:effectExtent l="0" t="0" r="0" b="0"/>
            <wp:wrapSquare wrapText="bothSides"/>
            <wp:docPr id="1706086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86421"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241675" cy="37998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228D" w:rsidRPr="009D228D" w:rsidRDefault="009D228D">
      <w:pPr>
        <w:pStyle w:val="NormalWeb"/>
        <w:rPr>
          <w:lang w:val="vi-VN"/>
        </w:rPr>
      </w:pPr>
    </w:p>
    <w:p w:rsidR="00E0160A" w:rsidRDefault="00000000">
      <w:pPr>
        <w:pStyle w:val="NormalWeb"/>
        <w:rPr>
          <w:i/>
          <w:iCs/>
          <w:lang w:val="vi-VN"/>
        </w:rPr>
      </w:pPr>
      <w:r>
        <w:rPr>
          <w:b/>
          <w:bCs/>
        </w:rPr>
        <w:t xml:space="preserve">Figure </w:t>
      </w:r>
      <w:r w:rsidR="00D143EA">
        <w:rPr>
          <w:b/>
          <w:bCs/>
          <w:lang w:val="vi-VN"/>
        </w:rPr>
        <w:t>2.</w:t>
      </w:r>
      <w:r>
        <w:rPr>
          <w:b/>
          <w:bCs/>
        </w:rPr>
        <w:t>1.</w:t>
      </w:r>
      <w:r w:rsidR="00D143EA">
        <w:rPr>
          <w:b/>
          <w:bCs/>
          <w:lang w:val="vi-VN"/>
        </w:rPr>
        <w:t>2</w:t>
      </w:r>
      <w:r>
        <w:rPr>
          <w:b/>
          <w:bCs/>
        </w:rPr>
        <w:t>: Sequence Diagram for Pricing Logic and Payment Finalization</w:t>
      </w:r>
      <w:r>
        <w:rPr>
          <w:b/>
          <w:bCs/>
          <w:lang w:val="en-US"/>
        </w:rPr>
        <w:t>.</w:t>
      </w:r>
      <w:r>
        <w:rPr>
          <w:i/>
          <w:iCs/>
          <w:lang w:val="en-US"/>
        </w:rPr>
        <w:t xml:space="preserve"> (</w:t>
      </w:r>
      <w:r>
        <w:rPr>
          <w:i/>
          <w:iCs/>
        </w:rPr>
        <w:t>Illustrates the collaboration between PricingService and Payment Gateway to handle discounts and finalize financial transactions.</w:t>
      </w:r>
      <w:r>
        <w:rPr>
          <w:i/>
          <w:iCs/>
          <w:lang w:val="en-US"/>
        </w:rPr>
        <w:t>)</w:t>
      </w:r>
    </w:p>
    <w:p w:rsidR="000A4424" w:rsidRDefault="000A4424">
      <w:pPr>
        <w:pStyle w:val="NormalWeb"/>
        <w:rPr>
          <w:i/>
          <w:iCs/>
          <w:lang w:val="vi-VN"/>
        </w:rPr>
      </w:pPr>
    </w:p>
    <w:p w:rsidR="009D228D" w:rsidRDefault="009D228D">
      <w:pPr>
        <w:pStyle w:val="NormalWeb"/>
        <w:rPr>
          <w:i/>
          <w:iCs/>
          <w:lang w:val="vi-VN"/>
        </w:rPr>
      </w:pPr>
    </w:p>
    <w:p w:rsidR="009D228D" w:rsidRDefault="009D228D">
      <w:pPr>
        <w:pStyle w:val="NormalWeb"/>
        <w:rPr>
          <w:i/>
          <w:iCs/>
          <w:lang w:val="vi-VN"/>
        </w:rPr>
      </w:pPr>
    </w:p>
    <w:p w:rsidR="009D228D" w:rsidRPr="000A4424" w:rsidRDefault="009D228D">
      <w:pPr>
        <w:pStyle w:val="NormalWeb"/>
        <w:rPr>
          <w:i/>
          <w:iCs/>
          <w:lang w:val="vi-VN"/>
        </w:rPr>
      </w:pPr>
    </w:p>
    <w:p w:rsidR="009D228D" w:rsidRPr="009D228D" w:rsidRDefault="00D143EA" w:rsidP="009D228D">
      <w:pPr>
        <w:pBdr>
          <w:bottom w:val="single" w:sz="12" w:space="1" w:color="1F4E8C"/>
        </w:pBdr>
        <w:spacing w:before="200" w:after="80"/>
        <w:rPr>
          <w:lang w:val="vi-VN"/>
        </w:rPr>
      </w:pPr>
      <w:r>
        <w:rPr>
          <w:noProof/>
        </w:rPr>
        <w:lastRenderedPageBreak/>
        <w:drawing>
          <wp:anchor distT="0" distB="0" distL="114300" distR="114300" simplePos="0" relativeHeight="251663360" behindDoc="0" locked="0" layoutInCell="1" allowOverlap="1">
            <wp:simplePos x="0" y="0"/>
            <wp:positionH relativeFrom="column">
              <wp:posOffset>2665981</wp:posOffset>
            </wp:positionH>
            <wp:positionV relativeFrom="paragraph">
              <wp:posOffset>0</wp:posOffset>
            </wp:positionV>
            <wp:extent cx="3135630" cy="4596765"/>
            <wp:effectExtent l="0" t="0" r="0" b="0"/>
            <wp:wrapSquare wrapText="bothSides"/>
            <wp:docPr id="14533949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4969"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r="69320" b="51002"/>
                    <a:stretch>
                      <a:fillRect/>
                    </a:stretch>
                  </pic:blipFill>
                  <pic:spPr>
                    <a:xfrm>
                      <a:off x="0" y="0"/>
                      <a:ext cx="3135630" cy="459676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4E8C"/>
          <w:lang w:val="vi-VN"/>
        </w:rPr>
        <w:t>2</w:t>
      </w:r>
      <w:r w:rsidR="000A4424">
        <w:rPr>
          <w:b/>
          <w:bCs/>
          <w:color w:val="1F4E8C"/>
        </w:rPr>
        <w:t>.</w:t>
      </w:r>
      <w:r>
        <w:rPr>
          <w:b/>
          <w:bCs/>
          <w:color w:val="1F4E8C"/>
          <w:lang w:val="vi-VN"/>
        </w:rPr>
        <w:t>2</w:t>
      </w:r>
      <w:r w:rsidR="000A4424">
        <w:rPr>
          <w:b/>
          <w:bCs/>
          <w:color w:val="1F4E8C"/>
        </w:rPr>
        <w:t xml:space="preserve">. </w:t>
      </w:r>
      <w:r w:rsidR="000A4424">
        <w:rPr>
          <w:b/>
          <w:bCs/>
          <w:color w:val="1F4E8C"/>
          <w:lang w:val="vi-VN"/>
        </w:rPr>
        <w:t xml:space="preserve">Admin </w:t>
      </w:r>
      <w:r w:rsidR="000A4424">
        <w:rPr>
          <w:b/>
          <w:bCs/>
          <w:color w:val="1F4E8C"/>
        </w:rPr>
        <w:t>Sequence</w:t>
      </w:r>
      <w:r w:rsidR="000A4424">
        <w:rPr>
          <w:b/>
          <w:bCs/>
          <w:color w:val="1F4E8C"/>
          <w:lang w:val="vi-VN"/>
        </w:rPr>
        <w:t xml:space="preserve"> </w:t>
      </w:r>
      <w:r w:rsidR="000A4424">
        <w:rPr>
          <w:b/>
          <w:bCs/>
          <w:color w:val="1F4E8C"/>
        </w:rPr>
        <w:t>Diagrams</w:t>
      </w:r>
    </w:p>
    <w:p w:rsidR="009D228D" w:rsidRDefault="009D228D">
      <w:pPr>
        <w:pStyle w:val="NormalWeb"/>
        <w:rPr>
          <w:b/>
          <w:bCs/>
          <w:lang w:val="vi-VN"/>
        </w:rPr>
      </w:pPr>
    </w:p>
    <w:p w:rsidR="009D228D" w:rsidRDefault="009D228D">
      <w:pPr>
        <w:pStyle w:val="NormalWeb"/>
        <w:rPr>
          <w:b/>
          <w:bCs/>
          <w:lang w:val="vi-VN"/>
        </w:rPr>
      </w:pPr>
    </w:p>
    <w:p w:rsidR="009D228D" w:rsidRPr="009D228D" w:rsidRDefault="00000000">
      <w:pPr>
        <w:pStyle w:val="NormalWeb"/>
        <w:rPr>
          <w:i/>
          <w:iCs/>
          <w:lang w:val="vi-VN"/>
        </w:rPr>
      </w:pPr>
      <w:r>
        <w:rPr>
          <w:b/>
          <w:bCs/>
        </w:rPr>
        <w:t xml:space="preserve">Figure </w:t>
      </w:r>
      <w:r w:rsidR="00D143EA">
        <w:rPr>
          <w:b/>
          <w:bCs/>
          <w:lang w:val="vi-VN"/>
        </w:rPr>
        <w:t>2</w:t>
      </w:r>
      <w:r>
        <w:rPr>
          <w:b/>
          <w:bCs/>
        </w:rPr>
        <w:t>.</w:t>
      </w:r>
      <w:r w:rsidR="00D143EA">
        <w:rPr>
          <w:b/>
          <w:bCs/>
          <w:lang w:val="vi-VN"/>
        </w:rPr>
        <w:t>2.1</w:t>
      </w:r>
      <w:r>
        <w:rPr>
          <w:b/>
          <w:bCs/>
        </w:rPr>
        <w:t>: Sequence Diagram for Admin Authentication</w:t>
      </w:r>
      <w:r>
        <w:rPr>
          <w:b/>
          <w:bCs/>
          <w:lang w:val="en-US"/>
        </w:rPr>
        <w:t>.</w:t>
      </w:r>
      <w:r>
        <w:rPr>
          <w:b/>
          <w:bCs/>
          <w:i/>
          <w:iCs/>
          <w:lang w:val="en-US"/>
        </w:rPr>
        <w:t xml:space="preserve"> </w:t>
      </w:r>
      <w:r>
        <w:rPr>
          <w:i/>
          <w:iCs/>
          <w:lang w:val="en-US"/>
        </w:rPr>
        <w:t>(</w:t>
      </w:r>
      <w:r>
        <w:rPr>
          <w:i/>
          <w:iCs/>
        </w:rPr>
        <w:t>Demonstrates the secure login workflow and role-based access</w:t>
      </w:r>
      <w:r w:rsidR="009D228D">
        <w:rPr>
          <w:i/>
          <w:iCs/>
          <w:lang w:val="vi-VN"/>
        </w:rPr>
        <w:t xml:space="preserve"> </w:t>
      </w:r>
      <w:r>
        <w:rPr>
          <w:i/>
          <w:iCs/>
        </w:rPr>
        <w:t>verification for the management dashboard.</w:t>
      </w:r>
      <w:r w:rsidR="009D228D">
        <w:rPr>
          <w:i/>
          <w:iCs/>
          <w:lang w:val="vi-VN"/>
        </w:rPr>
        <w:t>)</w:t>
      </w:r>
    </w:p>
    <w:p w:rsidR="009D228D" w:rsidRPr="000A4424" w:rsidRDefault="009D228D">
      <w:pPr>
        <w:pStyle w:val="NormalWeb"/>
        <w:rPr>
          <w:rFonts w:ascii="SimSun" w:eastAsia="SimSun" w:hAnsi="SimSun" w:cs="SimSun"/>
          <w:lang w:val="vi-VN"/>
        </w:rPr>
      </w:pPr>
    </w:p>
    <w:p w:rsidR="00E0160A" w:rsidRDefault="00D143EA">
      <w:pPr>
        <w:pStyle w:val="NormalWeb"/>
        <w:rPr>
          <w:i/>
          <w:iCs/>
          <w:lang w:val="en-US"/>
        </w:rPr>
      </w:pPr>
      <w:r>
        <w:rPr>
          <w:noProof/>
        </w:rPr>
        <w:lastRenderedPageBreak/>
        <w:drawing>
          <wp:anchor distT="0" distB="0" distL="114300" distR="114300" simplePos="0" relativeHeight="251662336" behindDoc="1" locked="0" layoutInCell="1" allowOverlap="1">
            <wp:simplePos x="0" y="0"/>
            <wp:positionH relativeFrom="column">
              <wp:posOffset>-446405</wp:posOffset>
            </wp:positionH>
            <wp:positionV relativeFrom="paragraph">
              <wp:posOffset>332</wp:posOffset>
            </wp:positionV>
            <wp:extent cx="2990850" cy="8262620"/>
            <wp:effectExtent l="0" t="0" r="0" b="0"/>
            <wp:wrapSquare wrapText="bothSides"/>
            <wp:docPr id="17461167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16744"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l="31061" t="-1" r="35207" b="-1328"/>
                    <a:stretch>
                      <a:fillRect/>
                    </a:stretch>
                  </pic:blipFill>
                  <pic:spPr>
                    <a:xfrm>
                      <a:off x="0" y="0"/>
                      <a:ext cx="2990850" cy="826262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rPr>
        <w:t xml:space="preserve">Figure </w:t>
      </w:r>
      <w:r>
        <w:rPr>
          <w:b/>
          <w:bCs/>
          <w:lang w:val="vi-VN"/>
        </w:rPr>
        <w:t>2.2</w:t>
      </w:r>
      <w:r w:rsidR="00000000">
        <w:rPr>
          <w:b/>
          <w:bCs/>
        </w:rPr>
        <w:t>.</w:t>
      </w:r>
      <w:r>
        <w:rPr>
          <w:b/>
          <w:bCs/>
          <w:lang w:val="vi-VN"/>
        </w:rPr>
        <w:t>2</w:t>
      </w:r>
      <w:r w:rsidR="00000000">
        <w:rPr>
          <w:b/>
          <w:bCs/>
        </w:rPr>
        <w:t>: Sequence Diagram for Entity CRUD Operations</w:t>
      </w:r>
      <w:r w:rsidR="00000000">
        <w:rPr>
          <w:b/>
          <w:bCs/>
          <w:lang w:val="en-US"/>
        </w:rPr>
        <w:t>.</w:t>
      </w:r>
      <w:r w:rsidR="00000000">
        <w:rPr>
          <w:i/>
          <w:iCs/>
          <w:lang w:val="en-US"/>
        </w:rPr>
        <w:t xml:space="preserve"> (</w:t>
      </w:r>
      <w:r w:rsidR="00000000">
        <w:rPr>
          <w:i/>
          <w:iCs/>
        </w:rPr>
        <w:t>Details the data flow for creating, retrieving, updating, and deleting records within the system's database.</w:t>
      </w:r>
      <w:r w:rsidR="00000000">
        <w:rPr>
          <w:i/>
          <w:iCs/>
          <w:lang w:val="en-US"/>
        </w:rPr>
        <w:t>)</w:t>
      </w:r>
    </w:p>
    <w:p w:rsidR="00E0160A" w:rsidRDefault="00E0160A">
      <w:pPr>
        <w:jc w:val="both"/>
        <w:rPr>
          <w:rFonts w:ascii="SimSun" w:eastAsia="SimSun" w:hAnsi="SimSun" w:cs="SimSun"/>
        </w:rPr>
      </w:pPr>
    </w:p>
    <w:p w:rsidR="000A4424" w:rsidRPr="000A4424" w:rsidRDefault="000A4424">
      <w:pPr>
        <w:rPr>
          <w:b/>
          <w:bCs/>
          <w:lang w:val="vi-VN"/>
        </w:rPr>
      </w:pPr>
    </w:p>
    <w:p w:rsidR="000A4424" w:rsidRDefault="000A4424"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Default="009D228D" w:rsidP="000A4424">
      <w:pPr>
        <w:jc w:val="both"/>
        <w:rPr>
          <w:lang w:val="vi-VN"/>
        </w:rPr>
      </w:pPr>
    </w:p>
    <w:p w:rsidR="009D228D" w:rsidRPr="009D228D" w:rsidRDefault="009D228D" w:rsidP="000A4424">
      <w:pPr>
        <w:jc w:val="both"/>
        <w:rPr>
          <w:lang w:val="vi-VN"/>
        </w:rPr>
      </w:pPr>
    </w:p>
    <w:p w:rsidR="00D143EA" w:rsidRDefault="00D143EA" w:rsidP="000A4424">
      <w:pPr>
        <w:pStyle w:val="NormalWeb"/>
        <w:rPr>
          <w:b/>
          <w:bCs/>
          <w:lang w:val="vi-VN"/>
        </w:rPr>
      </w:pPr>
    </w:p>
    <w:p w:rsidR="00D143EA" w:rsidRDefault="00D143EA" w:rsidP="000A4424">
      <w:pPr>
        <w:pStyle w:val="NormalWeb"/>
        <w:rPr>
          <w:b/>
          <w:bCs/>
          <w:lang w:val="vi-VN"/>
        </w:rPr>
      </w:pPr>
      <w:r>
        <w:rPr>
          <w:noProof/>
        </w:rPr>
        <w:lastRenderedPageBreak/>
        <w:drawing>
          <wp:anchor distT="0" distB="0" distL="114300" distR="114300" simplePos="0" relativeHeight="251665408" behindDoc="0" locked="0" layoutInCell="1" allowOverlap="1" wp14:anchorId="00998D48" wp14:editId="1DCDAED8">
            <wp:simplePos x="0" y="0"/>
            <wp:positionH relativeFrom="column">
              <wp:posOffset>1666875</wp:posOffset>
            </wp:positionH>
            <wp:positionV relativeFrom="paragraph">
              <wp:posOffset>0</wp:posOffset>
            </wp:positionV>
            <wp:extent cx="4044950" cy="6360795"/>
            <wp:effectExtent l="0" t="0" r="0" b="0"/>
            <wp:wrapSquare wrapText="bothSides"/>
            <wp:docPr id="1454344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44319"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l="64980" b="39999"/>
                    <a:stretch>
                      <a:fillRect/>
                    </a:stretch>
                  </pic:blipFill>
                  <pic:spPr>
                    <a:xfrm>
                      <a:off x="0" y="0"/>
                      <a:ext cx="4044950" cy="6360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4424" w:rsidRDefault="000A4424" w:rsidP="000A4424">
      <w:pPr>
        <w:pStyle w:val="NormalWeb"/>
        <w:rPr>
          <w:i/>
          <w:iCs/>
          <w:lang w:val="vi-VN"/>
        </w:rPr>
      </w:pPr>
      <w:r>
        <w:rPr>
          <w:b/>
          <w:bCs/>
        </w:rPr>
        <w:t xml:space="preserve">Figure </w:t>
      </w:r>
      <w:r w:rsidR="00D143EA">
        <w:rPr>
          <w:b/>
          <w:bCs/>
          <w:lang w:val="vi-VN"/>
        </w:rPr>
        <w:t>2</w:t>
      </w:r>
      <w:r>
        <w:rPr>
          <w:b/>
          <w:bCs/>
        </w:rPr>
        <w:t>.</w:t>
      </w:r>
      <w:r w:rsidR="00D143EA">
        <w:rPr>
          <w:b/>
          <w:bCs/>
          <w:lang w:val="vi-VN"/>
        </w:rPr>
        <w:t>2.3</w:t>
      </w:r>
      <w:r>
        <w:rPr>
          <w:b/>
          <w:bCs/>
        </w:rPr>
        <w:t>: Sequence Diagram for System Reporting</w:t>
      </w:r>
      <w:r>
        <w:rPr>
          <w:b/>
          <w:bCs/>
          <w:lang w:val="en-US"/>
        </w:rPr>
        <w:t>.</w:t>
      </w:r>
      <w:r>
        <w:rPr>
          <w:lang w:val="en-US"/>
        </w:rPr>
        <w:t xml:space="preserve"> </w:t>
      </w:r>
      <w:r>
        <w:rPr>
          <w:i/>
          <w:iCs/>
          <w:lang w:val="en-US"/>
        </w:rPr>
        <w:t>(</w:t>
      </w:r>
      <w:r>
        <w:rPr>
          <w:i/>
          <w:iCs/>
        </w:rPr>
        <w:t>Shows the logic for querying and aggregating data to generate revenue and station utilization reports</w:t>
      </w:r>
      <w:r>
        <w:rPr>
          <w:i/>
          <w:iCs/>
          <w:lang w:val="en-US"/>
        </w:rPr>
        <w:t>.)</w:t>
      </w:r>
    </w:p>
    <w:p w:rsidR="000A4424" w:rsidRDefault="000A4424" w:rsidP="000A4424">
      <w:pPr>
        <w:pStyle w:val="NormalWeb"/>
        <w:rPr>
          <w:i/>
          <w:iCs/>
          <w:lang w:val="vi-VN"/>
        </w:rPr>
      </w:pPr>
    </w:p>
    <w:p w:rsidR="00D143EA" w:rsidRDefault="00D143EA" w:rsidP="000A4424">
      <w:pPr>
        <w:pStyle w:val="NormalWeb"/>
        <w:rPr>
          <w:i/>
          <w:iCs/>
          <w:lang w:val="vi-VN"/>
        </w:rPr>
      </w:pPr>
    </w:p>
    <w:p w:rsidR="000A4424" w:rsidRDefault="000A4424" w:rsidP="000A4424">
      <w:pPr>
        <w:pStyle w:val="NormalWeb"/>
        <w:rPr>
          <w:i/>
          <w:iCs/>
          <w:lang w:val="vi-VN"/>
        </w:rPr>
      </w:pPr>
    </w:p>
    <w:p w:rsidR="00D143EA" w:rsidRDefault="00D143EA" w:rsidP="000A4424">
      <w:pPr>
        <w:pStyle w:val="NormalWeb"/>
        <w:rPr>
          <w:i/>
          <w:iCs/>
          <w:lang w:val="vi-VN"/>
        </w:rPr>
      </w:pPr>
    </w:p>
    <w:p w:rsidR="00D143EA" w:rsidRDefault="00D143EA" w:rsidP="000A4424">
      <w:pPr>
        <w:pStyle w:val="NormalWeb"/>
        <w:rPr>
          <w:i/>
          <w:iCs/>
          <w:lang w:val="vi-VN"/>
        </w:rPr>
      </w:pPr>
    </w:p>
    <w:p w:rsidR="000A4424" w:rsidRPr="009D228D" w:rsidRDefault="00D143EA" w:rsidP="009D228D">
      <w:pPr>
        <w:shd w:val="clear" w:color="auto" w:fill="1F4E8C"/>
        <w:spacing w:before="280" w:after="120"/>
        <w:rPr>
          <w:rFonts w:eastAsiaTheme="minorHAnsi" w:cstheme="minorBidi"/>
          <w:lang w:val="vi-VN"/>
        </w:rPr>
      </w:pPr>
      <w:r>
        <w:rPr>
          <w:noProof/>
        </w:rPr>
        <w:lastRenderedPageBreak/>
        <w:drawing>
          <wp:anchor distT="0" distB="0" distL="114300" distR="114300" simplePos="0" relativeHeight="251666432" behindDoc="0" locked="0" layoutInCell="1" allowOverlap="1">
            <wp:simplePos x="0" y="0"/>
            <wp:positionH relativeFrom="column">
              <wp:posOffset>82544</wp:posOffset>
            </wp:positionH>
            <wp:positionV relativeFrom="paragraph">
              <wp:posOffset>374342</wp:posOffset>
            </wp:positionV>
            <wp:extent cx="5295265" cy="5141595"/>
            <wp:effectExtent l="0" t="0" r="0" b="0"/>
            <wp:wrapSquare wrapText="bothSides"/>
            <wp:docPr id="6611049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04983"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95265" cy="5141595"/>
                    </a:xfrm>
                    <a:prstGeom prst="rect">
                      <a:avLst/>
                    </a:prstGeom>
                    <a:noFill/>
                    <a:ln>
                      <a:noFill/>
                    </a:ln>
                  </pic:spPr>
                </pic:pic>
              </a:graphicData>
            </a:graphic>
            <wp14:sizeRelH relativeFrom="page">
              <wp14:pctWidth>0</wp14:pctWidth>
            </wp14:sizeRelH>
            <wp14:sizeRelV relativeFrom="page">
              <wp14:pctHeight>0</wp14:pctHeight>
            </wp14:sizeRelV>
          </wp:anchor>
        </w:drawing>
      </w:r>
      <w:r w:rsidR="000A4424" w:rsidRPr="000A4424">
        <w:rPr>
          <w:b/>
          <w:bCs/>
          <w:color w:val="FFFFFF"/>
          <w:sz w:val="28"/>
          <w:szCs w:val="28"/>
          <w:lang w:val="vi-VN"/>
        </w:rPr>
        <w:t>4. Structural &amp; CRC Design</w:t>
      </w:r>
    </w:p>
    <w:p w:rsidR="00D143EA" w:rsidRDefault="00D143EA" w:rsidP="009D228D">
      <w:pPr>
        <w:pStyle w:val="NormalWeb"/>
        <w:rPr>
          <w:b/>
          <w:bCs/>
          <w:lang w:val="vi-VN"/>
        </w:rPr>
      </w:pPr>
    </w:p>
    <w:p w:rsidR="00D143EA" w:rsidRDefault="00D143EA" w:rsidP="009D228D">
      <w:pPr>
        <w:pStyle w:val="NormalWeb"/>
        <w:rPr>
          <w:b/>
          <w:bCs/>
          <w:lang w:val="vi-VN"/>
        </w:rPr>
      </w:pPr>
    </w:p>
    <w:p w:rsidR="00E0160A" w:rsidRPr="009D228D" w:rsidRDefault="00000000" w:rsidP="009D228D">
      <w:pPr>
        <w:pStyle w:val="NormalWeb"/>
        <w:rPr>
          <w:lang w:val="vi-VN"/>
        </w:rPr>
      </w:pPr>
      <w:r>
        <w:rPr>
          <w:b/>
          <w:bCs/>
        </w:rPr>
        <w:t xml:space="preserve">Figure </w:t>
      </w:r>
      <w:r>
        <w:rPr>
          <w:b/>
          <w:bCs/>
          <w:lang w:val="en-US"/>
        </w:rPr>
        <w:t>4</w:t>
      </w:r>
      <w:r>
        <w:rPr>
          <w:b/>
          <w:bCs/>
        </w:rPr>
        <w:t>.1: Class-Responsibility-Collaborator (CRC) Design Cards</w:t>
      </w:r>
      <w:r>
        <w:rPr>
          <w:b/>
          <w:bCs/>
          <w:lang w:val="en-US"/>
        </w:rPr>
        <w:t>.</w:t>
      </w:r>
      <w:r>
        <w:rPr>
          <w:b/>
          <w:bCs/>
          <w:i/>
          <w:iCs/>
        </w:rPr>
        <w:t xml:space="preserve"> </w:t>
      </w:r>
      <w:r>
        <w:rPr>
          <w:i/>
          <w:iCs/>
          <w:lang w:val="en-US"/>
        </w:rPr>
        <w:t>(</w:t>
      </w:r>
      <w:r>
        <w:rPr>
          <w:i/>
          <w:iCs/>
        </w:rPr>
        <w:t>Defines the core responsibilities of key system classes and their collaborative relationships to fulfill business requirements.</w:t>
      </w:r>
      <w:r>
        <w:rPr>
          <w:i/>
          <w:iCs/>
          <w:lang w:val="en-US"/>
        </w:rPr>
        <w:t>)</w:t>
      </w:r>
    </w:p>
    <w:p w:rsidR="000A4424" w:rsidRDefault="000A4424">
      <w:pPr>
        <w:pStyle w:val="NormalWeb"/>
        <w:rPr>
          <w:b/>
          <w:bCs/>
          <w:lang w:val="vi-VN"/>
        </w:rPr>
      </w:pPr>
    </w:p>
    <w:p w:rsidR="00D143EA" w:rsidRDefault="00D143EA">
      <w:pPr>
        <w:pStyle w:val="NormalWeb"/>
        <w:rPr>
          <w:b/>
          <w:bCs/>
          <w:lang w:val="vi-VN"/>
        </w:rPr>
      </w:pPr>
    </w:p>
    <w:p w:rsidR="00D143EA" w:rsidRDefault="00D143EA">
      <w:pPr>
        <w:pStyle w:val="NormalWeb"/>
        <w:rPr>
          <w:b/>
          <w:bCs/>
          <w:lang w:val="vi-VN"/>
        </w:rPr>
      </w:pPr>
    </w:p>
    <w:p w:rsidR="00D143EA" w:rsidRDefault="00D143EA">
      <w:pPr>
        <w:pStyle w:val="NormalWeb"/>
        <w:rPr>
          <w:b/>
          <w:bCs/>
          <w:lang w:val="vi-VN"/>
        </w:rPr>
      </w:pPr>
    </w:p>
    <w:p w:rsidR="00D143EA" w:rsidRDefault="00D143EA">
      <w:pPr>
        <w:pStyle w:val="NormalWeb"/>
        <w:rPr>
          <w:b/>
          <w:bCs/>
          <w:lang w:val="vi-VN"/>
        </w:rPr>
      </w:pPr>
    </w:p>
    <w:p w:rsidR="000A4424" w:rsidRDefault="00D143EA">
      <w:pPr>
        <w:pStyle w:val="NormalWeb"/>
        <w:rPr>
          <w:b/>
          <w:bCs/>
          <w:lang w:val="vi-VN"/>
        </w:rPr>
      </w:pPr>
      <w:r>
        <w:rPr>
          <w:noProof/>
        </w:rPr>
        <w:drawing>
          <wp:anchor distT="0" distB="0" distL="114300" distR="114300" simplePos="0" relativeHeight="251667456" behindDoc="1" locked="0" layoutInCell="1" allowOverlap="1">
            <wp:simplePos x="0" y="0"/>
            <wp:positionH relativeFrom="column">
              <wp:posOffset>299859</wp:posOffset>
            </wp:positionH>
            <wp:positionV relativeFrom="paragraph">
              <wp:posOffset>242762</wp:posOffset>
            </wp:positionV>
            <wp:extent cx="4924338" cy="3922056"/>
            <wp:effectExtent l="0" t="0" r="0" b="5080"/>
            <wp:wrapNone/>
            <wp:docPr id="7901036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03661"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924338" cy="392205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4424" w:rsidRDefault="000A4424">
      <w:pPr>
        <w:pStyle w:val="NormalWeb"/>
        <w:rPr>
          <w:b/>
          <w:bCs/>
          <w:lang w:val="vi-VN"/>
        </w:rPr>
      </w:pPr>
    </w:p>
    <w:p w:rsidR="000A4424" w:rsidRDefault="000A4424">
      <w:pPr>
        <w:pStyle w:val="NormalWeb"/>
        <w:rPr>
          <w:b/>
          <w:bCs/>
          <w:lang w:val="vi-VN"/>
        </w:rPr>
      </w:pPr>
    </w:p>
    <w:p w:rsidR="000A4424" w:rsidRDefault="000A4424">
      <w:pPr>
        <w:pStyle w:val="NormalWeb"/>
        <w:rPr>
          <w:b/>
          <w:bCs/>
          <w:lang w:val="vi-VN"/>
        </w:rPr>
      </w:pPr>
    </w:p>
    <w:p w:rsidR="000A4424" w:rsidRDefault="000A4424">
      <w:pPr>
        <w:pStyle w:val="NormalWeb"/>
        <w:rPr>
          <w:b/>
          <w:bCs/>
          <w:lang w:val="vi-VN"/>
        </w:rPr>
      </w:pPr>
    </w:p>
    <w:p w:rsidR="000A4424" w:rsidRDefault="000A4424">
      <w:pPr>
        <w:pStyle w:val="NormalWeb"/>
        <w:rPr>
          <w:b/>
          <w:bCs/>
          <w:lang w:val="vi-VN"/>
        </w:rPr>
      </w:pPr>
    </w:p>
    <w:p w:rsidR="000A4424" w:rsidRDefault="000A4424">
      <w:pPr>
        <w:pStyle w:val="NormalWeb"/>
        <w:rPr>
          <w:b/>
          <w:bCs/>
          <w:lang w:val="vi-VN"/>
        </w:rPr>
      </w:pPr>
    </w:p>
    <w:p w:rsidR="00E0160A" w:rsidRPr="000A4424" w:rsidRDefault="00000000">
      <w:pPr>
        <w:pStyle w:val="NormalWeb"/>
        <w:rPr>
          <w:b/>
          <w:bCs/>
          <w:lang w:val="vi-VN"/>
        </w:rPr>
      </w:pPr>
      <w:r>
        <w:rPr>
          <w:b/>
          <w:bCs/>
        </w:rPr>
        <w:t xml:space="preserve">Figure </w:t>
      </w:r>
      <w:r>
        <w:rPr>
          <w:b/>
          <w:bCs/>
          <w:lang w:val="en-US"/>
        </w:rPr>
        <w:t>4</w:t>
      </w:r>
      <w:r>
        <w:rPr>
          <w:b/>
          <w:bCs/>
        </w:rPr>
        <w:t>.2: Formal UML Class Diagram</w:t>
      </w:r>
      <w:r>
        <w:rPr>
          <w:b/>
          <w:bCs/>
          <w:lang w:val="en-US"/>
        </w:rPr>
        <w:t>.</w:t>
      </w:r>
      <w:r w:rsidR="000A4424">
        <w:rPr>
          <w:b/>
          <w:bCs/>
          <w:lang w:val="vi-VN"/>
        </w:rPr>
        <w:br/>
      </w:r>
      <w:r>
        <w:rPr>
          <w:i/>
          <w:iCs/>
          <w:lang w:val="en-US"/>
        </w:rPr>
        <w:t xml:space="preserve"> (</w:t>
      </w:r>
      <w:r>
        <w:rPr>
          <w:i/>
          <w:iCs/>
        </w:rPr>
        <w:t xml:space="preserve">Represents the static structural design of </w:t>
      </w:r>
      <w:r w:rsidR="000A4424">
        <w:rPr>
          <w:i/>
          <w:iCs/>
          <w:lang w:val="vi-VN"/>
        </w:rPr>
        <w:br/>
      </w:r>
      <w:r>
        <w:rPr>
          <w:i/>
          <w:iCs/>
        </w:rPr>
        <w:t xml:space="preserve">the software, including entity attributes, </w:t>
      </w:r>
      <w:r w:rsidR="000A4424">
        <w:rPr>
          <w:i/>
          <w:iCs/>
          <w:lang w:val="vi-VN"/>
        </w:rPr>
        <w:br/>
      </w:r>
      <w:r>
        <w:rPr>
          <w:i/>
          <w:iCs/>
        </w:rPr>
        <w:t>methods, and object asociations.</w:t>
      </w:r>
      <w:r>
        <w:rPr>
          <w:i/>
          <w:iCs/>
          <w:lang w:val="en-US"/>
        </w:rPr>
        <w:t>)</w:t>
      </w:r>
    </w:p>
    <w:p w:rsidR="00E0160A" w:rsidRDefault="00000000">
      <w:pPr>
        <w:rPr>
          <w:lang w:val="vi-VN"/>
        </w:rPr>
      </w:pPr>
      <w:r>
        <w:rPr>
          <w:lang w:val="vi-VN"/>
        </w:rPr>
        <w:br/>
      </w:r>
    </w:p>
    <w:p w:rsidR="00D143EA" w:rsidRDefault="00D143EA">
      <w:pPr>
        <w:pStyle w:val="NormalWeb"/>
        <w:rPr>
          <w:b/>
          <w:bCs/>
          <w:lang w:val="vi-VN"/>
        </w:rPr>
      </w:pPr>
    </w:p>
    <w:p w:rsidR="00D143EA" w:rsidRDefault="00D143EA">
      <w:pPr>
        <w:pStyle w:val="NormalWeb"/>
        <w:rPr>
          <w:b/>
          <w:bCs/>
          <w:lang w:val="vi-VN"/>
        </w:rPr>
      </w:pPr>
      <w:r>
        <w:rPr>
          <w:noProof/>
        </w:rPr>
        <w:drawing>
          <wp:anchor distT="0" distB="0" distL="114300" distR="114300" simplePos="0" relativeHeight="251670528" behindDoc="1" locked="0" layoutInCell="1" allowOverlap="1">
            <wp:simplePos x="0" y="0"/>
            <wp:positionH relativeFrom="column">
              <wp:posOffset>676275</wp:posOffset>
            </wp:positionH>
            <wp:positionV relativeFrom="paragraph">
              <wp:posOffset>83837</wp:posOffset>
            </wp:positionV>
            <wp:extent cx="3691255" cy="4036695"/>
            <wp:effectExtent l="0" t="0" r="0" b="0"/>
            <wp:wrapNone/>
            <wp:docPr id="11267457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45777"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691255" cy="4036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143EA" w:rsidRDefault="00D143EA">
      <w:pPr>
        <w:pStyle w:val="NormalWeb"/>
        <w:rPr>
          <w:b/>
          <w:bCs/>
          <w:lang w:val="vi-VN"/>
        </w:rPr>
      </w:pPr>
    </w:p>
    <w:p w:rsidR="00D143EA" w:rsidRDefault="00D143EA">
      <w:pPr>
        <w:pStyle w:val="NormalWeb"/>
        <w:rPr>
          <w:b/>
          <w:bCs/>
          <w:lang w:val="vi-VN"/>
        </w:rPr>
      </w:pPr>
    </w:p>
    <w:p w:rsidR="00D143EA" w:rsidRDefault="00D143EA">
      <w:pPr>
        <w:pStyle w:val="NormalWeb"/>
        <w:rPr>
          <w:b/>
          <w:bCs/>
          <w:lang w:val="vi-VN"/>
        </w:rPr>
      </w:pPr>
    </w:p>
    <w:p w:rsidR="00D143EA" w:rsidRDefault="00D143EA">
      <w:pPr>
        <w:pStyle w:val="NormalWeb"/>
        <w:rPr>
          <w:b/>
          <w:bCs/>
          <w:lang w:val="vi-VN"/>
        </w:rPr>
      </w:pPr>
    </w:p>
    <w:p w:rsidR="00D143EA" w:rsidRDefault="00D143EA">
      <w:pPr>
        <w:pStyle w:val="NormalWeb"/>
        <w:rPr>
          <w:b/>
          <w:bCs/>
          <w:lang w:val="vi-VN"/>
        </w:rPr>
      </w:pPr>
    </w:p>
    <w:p w:rsidR="00D143EA" w:rsidRDefault="00D143EA">
      <w:pPr>
        <w:pStyle w:val="NormalWeb"/>
        <w:rPr>
          <w:b/>
          <w:bCs/>
          <w:lang w:val="vi-VN"/>
        </w:rPr>
      </w:pPr>
    </w:p>
    <w:p w:rsidR="00E0160A" w:rsidRPr="00D143EA" w:rsidRDefault="00000000">
      <w:pPr>
        <w:pStyle w:val="NormalWeb"/>
        <w:rPr>
          <w:b/>
          <w:bCs/>
          <w:lang w:val="vi-VN"/>
        </w:rPr>
      </w:pPr>
      <w:r>
        <w:rPr>
          <w:b/>
          <w:bCs/>
        </w:rPr>
        <w:t xml:space="preserve">Figure </w:t>
      </w:r>
      <w:r>
        <w:rPr>
          <w:b/>
          <w:bCs/>
          <w:lang w:val="en-US"/>
        </w:rPr>
        <w:t>4</w:t>
      </w:r>
      <w:r>
        <w:rPr>
          <w:b/>
          <w:bCs/>
        </w:rPr>
        <w:t xml:space="preserve">.3: </w:t>
      </w:r>
      <w:r w:rsidR="00D143EA">
        <w:rPr>
          <w:b/>
          <w:bCs/>
          <w:lang w:val="vi-VN"/>
        </w:rPr>
        <w:br/>
      </w:r>
      <w:r>
        <w:rPr>
          <w:b/>
          <w:bCs/>
        </w:rPr>
        <w:t>Entity Relationship Diagram (ERD)</w:t>
      </w:r>
      <w:r>
        <w:rPr>
          <w:b/>
          <w:bCs/>
          <w:lang w:val="en-US"/>
        </w:rPr>
        <w:t>.</w:t>
      </w:r>
      <w:r w:rsidR="00D143EA">
        <w:rPr>
          <w:b/>
          <w:bCs/>
          <w:lang w:val="vi-VN"/>
        </w:rPr>
        <w:br/>
      </w:r>
      <w:r>
        <w:rPr>
          <w:i/>
          <w:iCs/>
          <w:lang w:val="en-US"/>
        </w:rPr>
        <w:t xml:space="preserve"> (</w:t>
      </w:r>
      <w:r>
        <w:rPr>
          <w:i/>
          <w:iCs/>
        </w:rPr>
        <w:t xml:space="preserve">Maps the relational database schema, </w:t>
      </w:r>
      <w:r w:rsidR="00D143EA">
        <w:rPr>
          <w:i/>
          <w:iCs/>
          <w:lang w:val="vi-VN"/>
        </w:rPr>
        <w:br/>
      </w:r>
      <w:r>
        <w:rPr>
          <w:i/>
          <w:iCs/>
        </w:rPr>
        <w:t xml:space="preserve">highlighting primary/foreign keys </w:t>
      </w:r>
      <w:r w:rsidR="00D143EA">
        <w:rPr>
          <w:i/>
          <w:iCs/>
          <w:lang w:val="vi-VN"/>
        </w:rPr>
        <w:br/>
      </w:r>
      <w:r>
        <w:rPr>
          <w:i/>
          <w:iCs/>
        </w:rPr>
        <w:t>and data normalization strategies.</w:t>
      </w:r>
      <w:r>
        <w:rPr>
          <w:i/>
          <w:iCs/>
          <w:lang w:val="en-US"/>
        </w:rPr>
        <w:t>)</w:t>
      </w:r>
    </w:p>
    <w:p w:rsidR="00E0160A" w:rsidRDefault="00E0160A">
      <w:pPr>
        <w:pStyle w:val="NormalWeb"/>
        <w:rPr>
          <w:rStyle w:val="Strong"/>
          <w:lang w:val="vi-VN"/>
        </w:rPr>
      </w:pPr>
    </w:p>
    <w:p w:rsidR="00E0160A" w:rsidRPr="00D143EA" w:rsidRDefault="00D143EA" w:rsidP="00D143EA">
      <w:pPr>
        <w:shd w:val="clear" w:color="auto" w:fill="1F4E8C"/>
        <w:spacing w:before="280" w:after="120"/>
        <w:rPr>
          <w:rFonts w:eastAsiaTheme="minorHAnsi" w:cstheme="minorBidi"/>
          <w:lang w:val="vi-VN"/>
        </w:rPr>
      </w:pPr>
      <w:r>
        <w:rPr>
          <w:b/>
          <w:bCs/>
          <w:color w:val="FFFFFF"/>
          <w:sz w:val="28"/>
          <w:szCs w:val="28"/>
          <w:lang w:val="vi-VN"/>
        </w:rPr>
        <w:lastRenderedPageBreak/>
        <w:t>5</w:t>
      </w:r>
      <w:r w:rsidRPr="000A4424">
        <w:rPr>
          <w:b/>
          <w:bCs/>
          <w:color w:val="FFFFFF"/>
          <w:sz w:val="28"/>
          <w:szCs w:val="28"/>
          <w:lang w:val="vi-VN"/>
        </w:rPr>
        <w:t xml:space="preserve">. </w:t>
      </w:r>
      <w:r w:rsidRPr="00D143EA">
        <w:rPr>
          <w:b/>
          <w:bCs/>
          <w:color w:val="FFFFFF"/>
          <w:sz w:val="28"/>
          <w:szCs w:val="28"/>
          <w:lang w:val="vi-VN"/>
        </w:rPr>
        <w:t>Architecture &amp; Quality Design</w:t>
      </w:r>
    </w:p>
    <w:p w:rsidR="00E0160A" w:rsidRDefault="00000000">
      <w:pPr>
        <w:pStyle w:val="NormalWeb"/>
        <w:rPr>
          <w:rStyle w:val="Strong"/>
        </w:rPr>
      </w:pPr>
      <w:r>
        <w:rPr>
          <w:rStyle w:val="Strong"/>
        </w:rPr>
        <w:t>5.1 Architectural Overview</w:t>
      </w:r>
    </w:p>
    <w:p w:rsidR="00E0160A" w:rsidRDefault="00000000">
      <w:pPr>
        <w:pStyle w:val="NormalWeb"/>
      </w:pPr>
      <w:r>
        <w:rPr>
          <w:noProof/>
        </w:rPr>
        <w:drawing>
          <wp:inline distT="0" distB="0" distL="114300" distR="114300">
            <wp:extent cx="5573395" cy="4130040"/>
            <wp:effectExtent l="0" t="0" r="444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21"/>
                    <a:stretch>
                      <a:fillRect/>
                    </a:stretch>
                  </pic:blipFill>
                  <pic:spPr>
                    <a:xfrm>
                      <a:off x="0" y="0"/>
                      <a:ext cx="5573395" cy="4130040"/>
                    </a:xfrm>
                    <a:prstGeom prst="rect">
                      <a:avLst/>
                    </a:prstGeom>
                    <a:noFill/>
                    <a:ln>
                      <a:noFill/>
                    </a:ln>
                  </pic:spPr>
                </pic:pic>
              </a:graphicData>
            </a:graphic>
          </wp:inline>
        </w:drawing>
      </w:r>
    </w:p>
    <w:p w:rsidR="00E0160A" w:rsidRDefault="00000000">
      <w:pPr>
        <w:pStyle w:val="NormalWeb"/>
        <w:rPr>
          <w:i/>
          <w:iCs/>
          <w:lang w:val="en-US"/>
        </w:rPr>
      </w:pPr>
      <w:r>
        <w:rPr>
          <w:b/>
          <w:bCs/>
        </w:rPr>
        <w:t>Figure 5.</w:t>
      </w:r>
      <w:r>
        <w:rPr>
          <w:b/>
          <w:bCs/>
          <w:lang w:val="en-US"/>
        </w:rPr>
        <w:t>1</w:t>
      </w:r>
      <w:r>
        <w:rPr>
          <w:b/>
          <w:bCs/>
        </w:rPr>
        <w:t>: SaigonRide MVC 3-Tier Architectural Overview</w:t>
      </w:r>
      <w:r>
        <w:rPr>
          <w:b/>
          <w:bCs/>
          <w:lang w:val="en-US"/>
        </w:rPr>
        <w:t>.</w:t>
      </w:r>
      <w:r>
        <w:rPr>
          <w:i/>
          <w:iCs/>
          <w:lang w:val="en-US"/>
        </w:rPr>
        <w:t xml:space="preserve"> (</w:t>
      </w:r>
      <w:r>
        <w:rPr>
          <w:i/>
          <w:iCs/>
        </w:rPr>
        <w:t>Visualizes the</w:t>
      </w:r>
      <w:r>
        <w:rPr>
          <w:i/>
          <w:iCs/>
          <w:lang w:val="en-US"/>
        </w:rPr>
        <w:t xml:space="preserve"> </w:t>
      </w:r>
      <w:r>
        <w:rPr>
          <w:i/>
          <w:iCs/>
        </w:rPr>
        <w:t>separation of concerns across the Presentation, Business Logic, and Data Access layers.</w:t>
      </w:r>
      <w:r>
        <w:rPr>
          <w:i/>
          <w:iCs/>
          <w:lang w:val="en-US"/>
        </w:rPr>
        <w:t>)</w:t>
      </w:r>
    </w:p>
    <w:p w:rsidR="00E0160A" w:rsidRDefault="00000000">
      <w:pPr>
        <w:pStyle w:val="NormalWeb"/>
      </w:pPr>
      <w:r>
        <w:t>SaigonRide is built on ASP.NET MVC Core following a strict 3-Tier architecture: Presentation (Razor Views + Bootstrap 5), Business Logic (Controllers + Services), and Data Access (Entity Framework Core Code-First + MSSQL). This separation ensures that no business logic leaks into Views and no direct database calls exist in Controllers, satisfying NFR-08.</w:t>
      </w:r>
    </w:p>
    <w:p w:rsidR="00E0160A" w:rsidRDefault="007F607F">
      <w:r>
        <w:rPr>
          <w:noProof/>
        </w:rPr>
      </w:r>
      <w:r>
        <w:pict>
          <v:rect id="Horizontal Line 2" o:spid="_x0000_s1028" style="width:412.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" filled="f">
            <o:lock v:ext="edit" rotation="t" aspectratio="t" verticies="t" text="t" shapetype="t"/>
            <w10:anchorlock/>
          </v:rect>
        </w:pict>
      </w:r>
    </w:p>
    <w:p w:rsidR="00E0160A" w:rsidRDefault="00000000">
      <w:pPr>
        <w:pStyle w:val="NormalWeb"/>
      </w:pPr>
      <w:r>
        <w:rPr>
          <w:rStyle w:val="Strong"/>
        </w:rPr>
        <w:t>5.2 SOLID Principles in Practice</w:t>
      </w:r>
    </w:p>
    <w:p w:rsidR="00E0160A" w:rsidRDefault="00000000">
      <w:pPr>
        <w:pStyle w:val="NormalWeb"/>
      </w:pPr>
      <w:r>
        <w:rPr>
          <w:rStyle w:val="Strong"/>
        </w:rPr>
        <w:t>Single Responsibility Principle (SRP)</w:t>
      </w:r>
      <w:r>
        <w:t xml:space="preserve"> Each class owns exactly one concern. </w:t>
      </w:r>
      <w:r>
        <w:rPr>
          <w:rStyle w:val="HTMLCode"/>
        </w:rPr>
        <w:t>PricingService</w:t>
      </w:r>
      <w:r>
        <w:t xml:space="preserve"> only calculates fares — it has no knowledge of payment processing or database access. </w:t>
      </w:r>
      <w:r>
        <w:rPr>
          <w:rStyle w:val="HTMLCode"/>
        </w:rPr>
        <w:t>PaymentService</w:t>
      </w:r>
      <w:r>
        <w:t xml:space="preserve"> only handles deposit hold, charge, and release operations. Controllers only orchestrate request/response flow; they delegate all </w:t>
      </w:r>
      <w:r>
        <w:lastRenderedPageBreak/>
        <w:t xml:space="preserve">computation to services. This directly satisfies NFR-10: </w:t>
      </w:r>
      <w:r>
        <w:rPr>
          <w:rStyle w:val="HTMLCode"/>
        </w:rPr>
        <w:t>PricingService</w:t>
      </w:r>
      <w:r>
        <w:t xml:space="preserve"> is independently testable with zero UI dependencies.</w:t>
      </w:r>
    </w:p>
    <w:p w:rsidR="00E0160A" w:rsidRDefault="00000000">
      <w:pPr>
        <w:pStyle w:val="NormalWeb"/>
      </w:pPr>
      <w:r>
        <w:rPr>
          <w:rStyle w:val="Strong"/>
        </w:rPr>
        <w:t>Open/Closed Principle (OCP)</w:t>
      </w:r>
      <w:r>
        <w:t xml:space="preserve"> The payment system is designed for extension without modification. New payment methods (e.g., MoMo, Apple Pay) can be added by implementing a new payment strategy without touching existing </w:t>
      </w:r>
      <w:r>
        <w:rPr>
          <w:rStyle w:val="HTMLCode"/>
        </w:rPr>
        <w:t>PaymentService</w:t>
      </w:r>
      <w:r>
        <w:t xml:space="preserve"> logic. This is the Strategy Design Pattern applied to the payment gateway layer, as required by the case study specification.</w:t>
      </w:r>
    </w:p>
    <w:p w:rsidR="00E0160A" w:rsidRDefault="00000000">
      <w:pPr>
        <w:pStyle w:val="NormalWeb"/>
      </w:pPr>
      <w:r>
        <w:rPr>
          <w:rStyle w:val="Strong"/>
        </w:rPr>
        <w:t>Liskov Substitution Principle (LSP)</w:t>
      </w:r>
      <w:r>
        <w:t xml:space="preserve"> </w:t>
      </w:r>
      <w:r>
        <w:rPr>
          <w:rStyle w:val="HTMLCode"/>
        </w:rPr>
        <w:t>LocalCommuter</w:t>
      </w:r>
      <w:r>
        <w:t xml:space="preserve"> and </w:t>
      </w:r>
      <w:r>
        <w:rPr>
          <w:rStyle w:val="HTMLCode"/>
        </w:rPr>
        <w:t>Foreign Tourist</w:t>
      </w:r>
      <w:r>
        <w:t xml:space="preserve"> are modelled as a single </w:t>
      </w:r>
      <w:r>
        <w:rPr>
          <w:rStyle w:val="HTMLCode"/>
        </w:rPr>
        <w:t>User</w:t>
      </w:r>
      <w:r>
        <w:t xml:space="preserve"> entity with a </w:t>
      </w:r>
      <w:r>
        <w:rPr>
          <w:rStyle w:val="HTMLCode"/>
        </w:rPr>
        <w:t>UserType</w:t>
      </w:r>
      <w:r>
        <w:t xml:space="preserve"> enum (Table-Per-Hierarchy). Both subtypes satisfy the same interface contract — authenticate, initiate rental, process payment — without breaking system behaviour. Either user type can be substituted anywhere a </w:t>
      </w:r>
      <w:r>
        <w:rPr>
          <w:rStyle w:val="HTMLCode"/>
        </w:rPr>
        <w:t>User</w:t>
      </w:r>
      <w:r>
        <w:t xml:space="preserve"> is expected.</w:t>
      </w:r>
    </w:p>
    <w:p w:rsidR="00E0160A" w:rsidRDefault="00000000">
      <w:pPr>
        <w:pStyle w:val="NormalWeb"/>
      </w:pPr>
      <w:r>
        <w:rPr>
          <w:rStyle w:val="Strong"/>
        </w:rPr>
        <w:t>Interface Segregation Principle (ISP)</w:t>
      </w:r>
      <w:r>
        <w:t xml:space="preserve"> Services expose only the methods their consumers need. </w:t>
      </w:r>
      <w:r>
        <w:rPr>
          <w:rStyle w:val="HTMLCode"/>
        </w:rPr>
        <w:t>PricingService</w:t>
      </w:r>
      <w:r>
        <w:t xml:space="preserve"> exposes </w:t>
      </w:r>
      <w:r>
        <w:rPr>
          <w:rStyle w:val="HTMLCode"/>
        </w:rPr>
        <w:t>CalculateFare()</w:t>
      </w:r>
      <w:r>
        <w:t xml:space="preserve"> and </w:t>
      </w:r>
      <w:r>
        <w:rPr>
          <w:rStyle w:val="HTMLCode"/>
        </w:rPr>
        <w:t>ApplyDiscount()</w:t>
      </w:r>
      <w:r>
        <w:t xml:space="preserve"> — nothing else. Controllers are not forced to depend on methods they do not use, keeping the codebase low-coupling as required by NFR-08.</w:t>
      </w:r>
    </w:p>
    <w:p w:rsidR="00E0160A" w:rsidRDefault="00000000">
      <w:pPr>
        <w:pStyle w:val="NormalWeb"/>
      </w:pPr>
      <w:r>
        <w:rPr>
          <w:rStyle w:val="Strong"/>
        </w:rPr>
        <w:t>Dependency Inversion Principle (DIP)</w:t>
      </w:r>
      <w:r>
        <w:t xml:space="preserve"> Controllers depend on service abstractions, not concrete implementations. </w:t>
      </w:r>
      <w:r>
        <w:rPr>
          <w:rStyle w:val="HTMLCode"/>
        </w:rPr>
        <w:t>PricingService</w:t>
      </w:r>
      <w:r>
        <w:t xml:space="preserve"> and </w:t>
      </w:r>
      <w:r>
        <w:rPr>
          <w:rStyle w:val="HTMLCode"/>
        </w:rPr>
        <w:t>PaymentService</w:t>
      </w:r>
      <w:r>
        <w:t xml:space="preserve"> are injected via ASP.NET Core's built-in DI container. This means controllers are never coupled to specific payment gateway implementations, satisfying NFR-09: VNPay timeout handling is isolated inside </w:t>
      </w:r>
      <w:r>
        <w:rPr>
          <w:rStyle w:val="HTMLCode"/>
        </w:rPr>
        <w:t>PaymentService</w:t>
      </w:r>
      <w:r>
        <w:t xml:space="preserve"> without affecting </w:t>
      </w:r>
      <w:r>
        <w:rPr>
          <w:rStyle w:val="HTMLCode"/>
        </w:rPr>
        <w:t>RentalController</w:t>
      </w:r>
      <w:r>
        <w:t>.</w:t>
      </w:r>
    </w:p>
    <w:p w:rsidR="00E0160A" w:rsidRDefault="007F607F">
      <w:r>
        <w:rPr>
          <w:noProof/>
        </w:rPr>
      </w:r>
      <w:r>
        <w:pict>
          <v:rect id="Horizontal Line 3" o:spid="_x0000_s1027" style="width:412.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" filled="f">
            <o:lock v:ext="edit" rotation="t" aspectratio="t" verticies="t" text="t" shapetype="t"/>
            <w10:anchorlock/>
          </v:rect>
        </w:pict>
      </w:r>
    </w:p>
    <w:p w:rsidR="00E0160A" w:rsidRDefault="00000000">
      <w:pPr>
        <w:pStyle w:val="NormalWeb"/>
      </w:pPr>
      <w:r>
        <w:rPr>
          <w:rStyle w:val="Strong"/>
        </w:rPr>
        <w:t>5.3 How Architecture Satisfies NFRs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1071"/>
        <w:gridCol w:w="5790"/>
      </w:tblGrid>
      <w:tr w:rsidR="00E0160A">
        <w:trPr>
          <w:tblHeader/>
          <w:tblCellSpacing w:w="15" w:type="dxa"/>
        </w:trPr>
        <w:tc>
          <w:tcPr>
            <w:tcW w:w="0" w:type="auto"/>
            <w:vAlign w:val="center"/>
          </w:tcPr>
          <w:p w:rsidR="00E0160A" w:rsidRDefault="00000000">
            <w:pPr>
              <w:jc w:val="center"/>
              <w:rPr>
                <w:b/>
                <w:bCs/>
              </w:rPr>
            </w:pPr>
            <w:r>
              <w:rPr>
                <w:b/>
                <w:bCs/>
              </w:rPr>
              <w:t>NFR</w:t>
            </w:r>
          </w:p>
        </w:tc>
        <w:tc>
          <w:tcPr>
            <w:tcW w:w="0" w:type="auto"/>
            <w:vAlign w:val="center"/>
          </w:tcPr>
          <w:p w:rsidR="00E0160A" w:rsidRDefault="00000000">
            <w:pPr>
              <w:jc w:val="center"/>
              <w:rPr>
                <w:b/>
                <w:bCs/>
              </w:rPr>
            </w:pPr>
            <w:r>
              <w:rPr>
                <w:b/>
                <w:bCs/>
              </w:rPr>
              <w:t>Principle</w:t>
            </w:r>
          </w:p>
        </w:tc>
        <w:tc>
          <w:tcPr>
            <w:tcW w:w="0" w:type="auto"/>
            <w:vAlign w:val="center"/>
          </w:tcPr>
          <w:p w:rsidR="00E0160A" w:rsidRDefault="00000000">
            <w:pPr>
              <w:jc w:val="center"/>
              <w:rPr>
                <w:b/>
                <w:bCs/>
              </w:rPr>
            </w:pPr>
            <w:r>
              <w:rPr>
                <w:b/>
                <w:bCs/>
              </w:rPr>
              <w:t>How</w:t>
            </w:r>
          </w:p>
        </w:tc>
      </w:tr>
      <w:tr w:rsidR="00E0160A">
        <w:trPr>
          <w:tblCellSpacing w:w="15" w:type="dxa"/>
        </w:trPr>
        <w:tc>
          <w:tcPr>
            <w:tcW w:w="0" w:type="auto"/>
            <w:vAlign w:val="center"/>
          </w:tcPr>
          <w:p w:rsidR="00E0160A" w:rsidRDefault="00000000">
            <w:r>
              <w:t>NFR-08 Maintainability</w:t>
            </w:r>
          </w:p>
        </w:tc>
        <w:tc>
          <w:tcPr>
            <w:tcW w:w="0" w:type="auto"/>
            <w:vAlign w:val="center"/>
          </w:tcPr>
          <w:p w:rsidR="00E0160A" w:rsidRDefault="00000000">
            <w:r>
              <w:t>SRP + ISP</w:t>
            </w:r>
          </w:p>
        </w:tc>
        <w:tc>
          <w:tcPr>
            <w:tcW w:w="0" w:type="auto"/>
            <w:vAlign w:val="center"/>
          </w:tcPr>
          <w:p w:rsidR="00E0160A" w:rsidRDefault="00000000">
            <w:r>
              <w:t>Zero business logic in Views; services are single-purpose</w:t>
            </w:r>
          </w:p>
        </w:tc>
      </w:tr>
      <w:tr w:rsidR="00E0160A">
        <w:trPr>
          <w:tblCellSpacing w:w="15" w:type="dxa"/>
        </w:trPr>
        <w:tc>
          <w:tcPr>
            <w:tcW w:w="0" w:type="auto"/>
            <w:vAlign w:val="center"/>
          </w:tcPr>
          <w:p w:rsidR="00E0160A" w:rsidRDefault="00000000">
            <w:r>
              <w:t>NFR-09 Reliability</w:t>
            </w:r>
          </w:p>
        </w:tc>
        <w:tc>
          <w:tcPr>
            <w:tcW w:w="0" w:type="auto"/>
            <w:vAlign w:val="center"/>
          </w:tcPr>
          <w:p w:rsidR="00E0160A" w:rsidRDefault="00000000">
            <w:r>
              <w:t>DIP</w:t>
            </w:r>
          </w:p>
        </w:tc>
        <w:tc>
          <w:tcPr>
            <w:tcW w:w="0" w:type="auto"/>
            <w:vAlign w:val="center"/>
          </w:tcPr>
          <w:p w:rsidR="00E0160A" w:rsidRDefault="00000000">
            <w:r>
              <w:t>Payment failures isolated in PaymentService, rolled back without affecting controller flow</w:t>
            </w:r>
          </w:p>
        </w:tc>
      </w:tr>
      <w:tr w:rsidR="00E0160A">
        <w:trPr>
          <w:tblCellSpacing w:w="15" w:type="dxa"/>
        </w:trPr>
        <w:tc>
          <w:tcPr>
            <w:tcW w:w="0" w:type="auto"/>
            <w:vAlign w:val="center"/>
          </w:tcPr>
          <w:p w:rsidR="00E0160A" w:rsidRDefault="00000000">
            <w:r>
              <w:t>NFR-10 Testability</w:t>
            </w:r>
          </w:p>
        </w:tc>
        <w:tc>
          <w:tcPr>
            <w:tcW w:w="0" w:type="auto"/>
            <w:vAlign w:val="center"/>
          </w:tcPr>
          <w:p w:rsidR="00E0160A" w:rsidRDefault="00000000">
            <w:r>
              <w:t>SRP</w:t>
            </w:r>
          </w:p>
        </w:tc>
        <w:tc>
          <w:tcPr>
            <w:tcW w:w="0" w:type="auto"/>
            <w:vAlign w:val="center"/>
          </w:tcPr>
          <w:p w:rsidR="00E0160A" w:rsidRDefault="00000000">
            <w:r>
              <w:t>PricingService is stateless and UI-independent — directly unit testable</w:t>
            </w:r>
          </w:p>
        </w:tc>
      </w:tr>
      <w:tr w:rsidR="00E0160A">
        <w:trPr>
          <w:tblCellSpacing w:w="15" w:type="dxa"/>
        </w:trPr>
        <w:tc>
          <w:tcPr>
            <w:tcW w:w="0" w:type="auto"/>
            <w:vAlign w:val="center"/>
          </w:tcPr>
          <w:p w:rsidR="00E0160A" w:rsidRDefault="00000000">
            <w:r>
              <w:t>NFR-01 Performance</w:t>
            </w:r>
          </w:p>
        </w:tc>
        <w:tc>
          <w:tcPr>
            <w:tcW w:w="0" w:type="auto"/>
            <w:vAlign w:val="center"/>
          </w:tcPr>
          <w:p w:rsidR="00E0160A" w:rsidRDefault="00000000">
            <w:r>
              <w:t>SRP</w:t>
            </w:r>
          </w:p>
        </w:tc>
        <w:tc>
          <w:tcPr>
            <w:tcW w:w="0" w:type="auto"/>
            <w:vAlign w:val="center"/>
          </w:tcPr>
          <w:p w:rsidR="00E0160A" w:rsidRDefault="00000000">
            <w:r>
              <w:t>PricingService performs pure computation, no DB calls, executes &lt; 1.5s</w:t>
            </w:r>
          </w:p>
        </w:tc>
      </w:tr>
      <w:tr w:rsidR="00E0160A">
        <w:trPr>
          <w:tblCellSpacing w:w="15" w:type="dxa"/>
        </w:trPr>
        <w:tc>
          <w:tcPr>
            <w:tcW w:w="0" w:type="auto"/>
            <w:vAlign w:val="center"/>
          </w:tcPr>
          <w:p w:rsidR="00E0160A" w:rsidRDefault="00000000">
            <w:r>
              <w:t>NFR-05 Security</w:t>
            </w:r>
          </w:p>
        </w:tc>
        <w:tc>
          <w:tcPr>
            <w:tcW w:w="0" w:type="auto"/>
            <w:vAlign w:val="center"/>
          </w:tcPr>
          <w:p w:rsidR="00E0160A" w:rsidRDefault="00000000">
            <w:r>
              <w:t>OCP + DIP</w:t>
            </w:r>
          </w:p>
        </w:tc>
        <w:tc>
          <w:tcPr>
            <w:tcW w:w="0" w:type="auto"/>
            <w:vAlign w:val="center"/>
          </w:tcPr>
          <w:p w:rsidR="00E0160A" w:rsidRDefault="00000000">
            <w:r>
              <w:t xml:space="preserve">Auth middleware injected via DI; Admin routes protected by </w:t>
            </w:r>
            <w:r>
              <w:rPr>
                <w:rStyle w:val="HTMLCode"/>
              </w:rPr>
              <w:t>[Authorize(Roles="Admin")]</w:t>
            </w:r>
          </w:p>
        </w:tc>
      </w:tr>
    </w:tbl>
    <w:p w:rsidR="00E0160A" w:rsidRDefault="007F607F">
      <w:r>
        <w:pict>
          <v:rect id="Horizontal Line 49" o:spid="_x0000_s1026" alt="" style="width:439.35pt;height:.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rsidR="00E0160A" w:rsidRDefault="00E0160A">
      <w:pPr>
        <w:tabs>
          <w:tab w:val="left" w:pos="1340"/>
        </w:tabs>
        <w:rPr>
          <w:lang w:val="vi-VN"/>
        </w:rPr>
      </w:pPr>
    </w:p>
    <w:sectPr w:rsidR="00E0160A">
      <w:pgSz w:w="11906" w:h="16838"/>
      <w:pgMar w:top="1985" w:right="1134" w:bottom="1701"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607F" w:rsidRDefault="007F607F">
      <w:r>
        <w:separator/>
      </w:r>
    </w:p>
  </w:endnote>
  <w:endnote w:type="continuationSeparator" w:id="0">
    <w:p w:rsidR="007F607F" w:rsidRDefault="007F6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Italic">
    <w:altName w:val="Times New Roman"/>
    <w:panose1 w:val="020B0604020202020204"/>
    <w:charset w:val="01"/>
    <w:family w:val="roman"/>
    <w:pitch w:val="default"/>
  </w:font>
  <w:font w:name="Times-Roman">
    <w:altName w:val="Times New Roman"/>
    <w:panose1 w:val="020B0604020202020204"/>
    <w:charset w:val="01"/>
    <w:family w:val="roman"/>
    <w:pitch w:val="default"/>
  </w:font>
  <w:font w:name="RMTMI">
    <w:altName w:val="Times New Roman"/>
    <w:panose1 w:val="020B0604020202020204"/>
    <w:charset w:val="01"/>
    <w:family w:val="roman"/>
    <w:pitch w:val="default"/>
  </w:font>
  <w:font w:name="MTSYN">
    <w:altName w:val="Times New Roman"/>
    <w:panose1 w:val="020B0604020202020204"/>
    <w:charset w:val="01"/>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607F" w:rsidRDefault="007F607F">
      <w:r>
        <w:separator/>
      </w:r>
    </w:p>
  </w:footnote>
  <w:footnote w:type="continuationSeparator" w:id="0">
    <w:p w:rsidR="007F607F" w:rsidRDefault="007F6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142C"/>
    <w:multiLevelType w:val="multilevel"/>
    <w:tmpl w:val="0F9C14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21724AE"/>
    <w:multiLevelType w:val="multilevel"/>
    <w:tmpl w:val="121724AE"/>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50A04B9D"/>
    <w:multiLevelType w:val="multilevel"/>
    <w:tmpl w:val="50A04B9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7F64D96"/>
    <w:multiLevelType w:val="multilevel"/>
    <w:tmpl w:val="57F64D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B0E57B7"/>
    <w:multiLevelType w:val="multilevel"/>
    <w:tmpl w:val="6B0E57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03849093">
    <w:abstractNumId w:val="1"/>
  </w:num>
  <w:num w:numId="2" w16cid:durableId="1933001798">
    <w:abstractNumId w:val="4"/>
  </w:num>
  <w:num w:numId="3" w16cid:durableId="1400251951">
    <w:abstractNumId w:val="2"/>
  </w:num>
  <w:num w:numId="4" w16cid:durableId="1397894319">
    <w:abstractNumId w:val="0"/>
  </w:num>
  <w:num w:numId="5" w16cid:durableId="843663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271B2"/>
    <w:rsid w:val="00031F05"/>
    <w:rsid w:val="00031FDC"/>
    <w:rsid w:val="00037B7D"/>
    <w:rsid w:val="00040EB5"/>
    <w:rsid w:val="00041EB1"/>
    <w:rsid w:val="00044678"/>
    <w:rsid w:val="00047066"/>
    <w:rsid w:val="00047537"/>
    <w:rsid w:val="00061022"/>
    <w:rsid w:val="000627B5"/>
    <w:rsid w:val="00064708"/>
    <w:rsid w:val="00064B9F"/>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A4424"/>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0ADD"/>
    <w:rsid w:val="000E2182"/>
    <w:rsid w:val="000E317C"/>
    <w:rsid w:val="000E33CB"/>
    <w:rsid w:val="000E511A"/>
    <w:rsid w:val="000E52E8"/>
    <w:rsid w:val="000F0A67"/>
    <w:rsid w:val="000F1979"/>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50B7"/>
    <w:rsid w:val="001E7691"/>
    <w:rsid w:val="001F2541"/>
    <w:rsid w:val="001F2977"/>
    <w:rsid w:val="001F498B"/>
    <w:rsid w:val="00201249"/>
    <w:rsid w:val="0020178A"/>
    <w:rsid w:val="00203AFF"/>
    <w:rsid w:val="002042C7"/>
    <w:rsid w:val="002059F5"/>
    <w:rsid w:val="00207DC2"/>
    <w:rsid w:val="00211478"/>
    <w:rsid w:val="0021392B"/>
    <w:rsid w:val="00221912"/>
    <w:rsid w:val="00221E3F"/>
    <w:rsid w:val="002267DA"/>
    <w:rsid w:val="00227D7A"/>
    <w:rsid w:val="002317AF"/>
    <w:rsid w:val="0023338E"/>
    <w:rsid w:val="00233AC9"/>
    <w:rsid w:val="00237213"/>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8333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0C42"/>
    <w:rsid w:val="002C1EDA"/>
    <w:rsid w:val="002C206E"/>
    <w:rsid w:val="002C2E8D"/>
    <w:rsid w:val="002C3297"/>
    <w:rsid w:val="002C3653"/>
    <w:rsid w:val="002C3857"/>
    <w:rsid w:val="002C41DC"/>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2F6B32"/>
    <w:rsid w:val="00300BF6"/>
    <w:rsid w:val="003017B5"/>
    <w:rsid w:val="00304086"/>
    <w:rsid w:val="0030420D"/>
    <w:rsid w:val="003061E1"/>
    <w:rsid w:val="00307464"/>
    <w:rsid w:val="00311981"/>
    <w:rsid w:val="00312DDE"/>
    <w:rsid w:val="00313850"/>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9B4"/>
    <w:rsid w:val="00341ADA"/>
    <w:rsid w:val="00342E73"/>
    <w:rsid w:val="00345DC4"/>
    <w:rsid w:val="003470C7"/>
    <w:rsid w:val="003502ED"/>
    <w:rsid w:val="0035504E"/>
    <w:rsid w:val="00355416"/>
    <w:rsid w:val="00355638"/>
    <w:rsid w:val="003561A1"/>
    <w:rsid w:val="003611B1"/>
    <w:rsid w:val="00367D1D"/>
    <w:rsid w:val="0037409F"/>
    <w:rsid w:val="003767EA"/>
    <w:rsid w:val="00376855"/>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0412"/>
    <w:rsid w:val="003C282F"/>
    <w:rsid w:val="003C46B8"/>
    <w:rsid w:val="003C4B60"/>
    <w:rsid w:val="003C69F2"/>
    <w:rsid w:val="003D0ABC"/>
    <w:rsid w:val="003D1F1E"/>
    <w:rsid w:val="003D319E"/>
    <w:rsid w:val="003D41D4"/>
    <w:rsid w:val="003D4A95"/>
    <w:rsid w:val="003E1024"/>
    <w:rsid w:val="003E2446"/>
    <w:rsid w:val="003E4918"/>
    <w:rsid w:val="003E7CCF"/>
    <w:rsid w:val="003F2259"/>
    <w:rsid w:val="003F243E"/>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2E6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3C95"/>
    <w:rsid w:val="004A559B"/>
    <w:rsid w:val="004A7C39"/>
    <w:rsid w:val="004B14F0"/>
    <w:rsid w:val="004B1FB6"/>
    <w:rsid w:val="004B29B1"/>
    <w:rsid w:val="004B4764"/>
    <w:rsid w:val="004B4A47"/>
    <w:rsid w:val="004B4ECE"/>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1690D"/>
    <w:rsid w:val="00521510"/>
    <w:rsid w:val="00522EDD"/>
    <w:rsid w:val="00525FBA"/>
    <w:rsid w:val="0053087C"/>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70EC3"/>
    <w:rsid w:val="005764FB"/>
    <w:rsid w:val="005778B8"/>
    <w:rsid w:val="0058019B"/>
    <w:rsid w:val="00583B74"/>
    <w:rsid w:val="00586B53"/>
    <w:rsid w:val="00590FD9"/>
    <w:rsid w:val="00596856"/>
    <w:rsid w:val="00596A67"/>
    <w:rsid w:val="00597AD0"/>
    <w:rsid w:val="005A09D8"/>
    <w:rsid w:val="005A342D"/>
    <w:rsid w:val="005A5EF5"/>
    <w:rsid w:val="005B2BEB"/>
    <w:rsid w:val="005B4492"/>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1FA4"/>
    <w:rsid w:val="00602D02"/>
    <w:rsid w:val="006031DA"/>
    <w:rsid w:val="006035F2"/>
    <w:rsid w:val="00605208"/>
    <w:rsid w:val="00612205"/>
    <w:rsid w:val="00612A31"/>
    <w:rsid w:val="00617688"/>
    <w:rsid w:val="00621184"/>
    <w:rsid w:val="0062217E"/>
    <w:rsid w:val="00625990"/>
    <w:rsid w:val="006277F3"/>
    <w:rsid w:val="0063076C"/>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76F65"/>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D559B"/>
    <w:rsid w:val="006E0182"/>
    <w:rsid w:val="006E03D3"/>
    <w:rsid w:val="006E0DEB"/>
    <w:rsid w:val="006E1B30"/>
    <w:rsid w:val="006E2C74"/>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6A48"/>
    <w:rsid w:val="00737340"/>
    <w:rsid w:val="007430B9"/>
    <w:rsid w:val="00743F7E"/>
    <w:rsid w:val="0074420E"/>
    <w:rsid w:val="00744264"/>
    <w:rsid w:val="00744B41"/>
    <w:rsid w:val="00745EFE"/>
    <w:rsid w:val="00750A50"/>
    <w:rsid w:val="00750BBB"/>
    <w:rsid w:val="00750CE5"/>
    <w:rsid w:val="007518D9"/>
    <w:rsid w:val="007537B8"/>
    <w:rsid w:val="007561C0"/>
    <w:rsid w:val="00756952"/>
    <w:rsid w:val="0076012A"/>
    <w:rsid w:val="00764AFE"/>
    <w:rsid w:val="00765673"/>
    <w:rsid w:val="00765D9D"/>
    <w:rsid w:val="00767AF7"/>
    <w:rsid w:val="00767C52"/>
    <w:rsid w:val="00767CD5"/>
    <w:rsid w:val="0077271D"/>
    <w:rsid w:val="00772A10"/>
    <w:rsid w:val="00774292"/>
    <w:rsid w:val="00774A80"/>
    <w:rsid w:val="0077616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6F2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7F607F"/>
    <w:rsid w:val="00800730"/>
    <w:rsid w:val="0080152B"/>
    <w:rsid w:val="00804F70"/>
    <w:rsid w:val="008107A9"/>
    <w:rsid w:val="00812242"/>
    <w:rsid w:val="008141EB"/>
    <w:rsid w:val="0081476E"/>
    <w:rsid w:val="008162ED"/>
    <w:rsid w:val="008200D5"/>
    <w:rsid w:val="00820ABD"/>
    <w:rsid w:val="00822208"/>
    <w:rsid w:val="008311F4"/>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1F49"/>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4968"/>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0B09"/>
    <w:rsid w:val="008D27BE"/>
    <w:rsid w:val="008D2971"/>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329B"/>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228D"/>
    <w:rsid w:val="009D6C0B"/>
    <w:rsid w:val="009E1C0E"/>
    <w:rsid w:val="009E4F6D"/>
    <w:rsid w:val="009E5C7A"/>
    <w:rsid w:val="009E64CF"/>
    <w:rsid w:val="009E6D04"/>
    <w:rsid w:val="009F09C5"/>
    <w:rsid w:val="009F2360"/>
    <w:rsid w:val="009F4655"/>
    <w:rsid w:val="009F6DC5"/>
    <w:rsid w:val="009F7AF0"/>
    <w:rsid w:val="00A0021B"/>
    <w:rsid w:val="00A00577"/>
    <w:rsid w:val="00A008F4"/>
    <w:rsid w:val="00A0255A"/>
    <w:rsid w:val="00A0308B"/>
    <w:rsid w:val="00A033F8"/>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72871"/>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352E"/>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01E"/>
    <w:rsid w:val="00B353B1"/>
    <w:rsid w:val="00B35A6F"/>
    <w:rsid w:val="00B410DA"/>
    <w:rsid w:val="00B437ED"/>
    <w:rsid w:val="00B50DD6"/>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2C5D"/>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391A"/>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6F2F"/>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045A"/>
    <w:rsid w:val="00CD13EC"/>
    <w:rsid w:val="00CD18A6"/>
    <w:rsid w:val="00CD2633"/>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143EA"/>
    <w:rsid w:val="00D20648"/>
    <w:rsid w:val="00D20B84"/>
    <w:rsid w:val="00D22FE0"/>
    <w:rsid w:val="00D23270"/>
    <w:rsid w:val="00D23CF5"/>
    <w:rsid w:val="00D26870"/>
    <w:rsid w:val="00D270F3"/>
    <w:rsid w:val="00D3480A"/>
    <w:rsid w:val="00D37252"/>
    <w:rsid w:val="00D4148C"/>
    <w:rsid w:val="00D43FC9"/>
    <w:rsid w:val="00D47C95"/>
    <w:rsid w:val="00D505E2"/>
    <w:rsid w:val="00D623EA"/>
    <w:rsid w:val="00D63C9D"/>
    <w:rsid w:val="00D67502"/>
    <w:rsid w:val="00D7424C"/>
    <w:rsid w:val="00D74D2A"/>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59E3"/>
    <w:rsid w:val="00DE66FB"/>
    <w:rsid w:val="00DE6BBB"/>
    <w:rsid w:val="00DF3BE8"/>
    <w:rsid w:val="00DF4FE3"/>
    <w:rsid w:val="00E01316"/>
    <w:rsid w:val="00E0133A"/>
    <w:rsid w:val="00E0160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D2B"/>
    <w:rsid w:val="00E32FA5"/>
    <w:rsid w:val="00E3749D"/>
    <w:rsid w:val="00E4270A"/>
    <w:rsid w:val="00E42B06"/>
    <w:rsid w:val="00E452A7"/>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035C"/>
    <w:rsid w:val="00EB582D"/>
    <w:rsid w:val="00EC037A"/>
    <w:rsid w:val="00EC33E3"/>
    <w:rsid w:val="00EC3C05"/>
    <w:rsid w:val="00EC5301"/>
    <w:rsid w:val="00ED38E7"/>
    <w:rsid w:val="00ED5043"/>
    <w:rsid w:val="00ED57B9"/>
    <w:rsid w:val="00ED685B"/>
    <w:rsid w:val="00ED6C51"/>
    <w:rsid w:val="00EE14F0"/>
    <w:rsid w:val="00EE18B9"/>
    <w:rsid w:val="00EE2D2A"/>
    <w:rsid w:val="00EE6036"/>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6DD3"/>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0CE0"/>
    <w:rsid w:val="00F91583"/>
    <w:rsid w:val="00F918E8"/>
    <w:rsid w:val="00F9340F"/>
    <w:rsid w:val="00F93748"/>
    <w:rsid w:val="00F93A55"/>
    <w:rsid w:val="00F9529A"/>
    <w:rsid w:val="00F95DD6"/>
    <w:rsid w:val="00F96F63"/>
    <w:rsid w:val="00FA239A"/>
    <w:rsid w:val="00FA5003"/>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 w:val="55B03647"/>
    <w:rsid w:val="5BBF5B13"/>
    <w:rsid w:val="670C1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AD9351F"/>
  <w15:docId w15:val="{B9349E8E-4EFA-C346-BBCB-9A600F37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4" w:qFormat="1"/>
    <w:lsdException w:name="heading 1" w:uiPriority="9" w:qFormat="1"/>
    <w:lsdException w:name="heading 2" w:uiPriority="1" w:unhideWhenUsed="1" w:qFormat="1"/>
    <w:lsdException w:name="heading 3" w:uiPriority="1" w:unhideWhenUsed="1" w:qFormat="1"/>
    <w:lsdException w:name="heading 4" w:uiPriority="1"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unhideWhenUsed="1"/>
    <w:lsdException w:name="header" w:unhideWhenUsed="1"/>
    <w:lsdException w:name="footer" w:unhideWhenUsed="1"/>
    <w:lsdException w:name="index heading" w:semiHidden="1" w:unhideWhenUsed="1"/>
    <w:lsdException w:name="caption" w:uiPriority="3"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Pr>
      <w:rFonts w:eastAsia="Times New Roman"/>
      <w:sz w:val="24"/>
      <w:szCs w:val="24"/>
      <w:lang w:val="zh-CN"/>
    </w:rPr>
  </w:style>
  <w:style w:type="paragraph" w:styleId="Heading1">
    <w:name w:val="heading 1"/>
    <w:basedOn w:val="Normal"/>
    <w:link w:val="Heading1Char"/>
    <w:uiPriority w:val="9"/>
    <w:qFormat/>
    <w:pPr>
      <w:numPr>
        <w:numId w:val="1"/>
      </w:numPr>
      <w:spacing w:line="360" w:lineRule="auto"/>
      <w:outlineLvl w:val="0"/>
    </w:pPr>
    <w:rPr>
      <w:b/>
      <w:sz w:val="32"/>
      <w:szCs w:val="32"/>
      <w:lang w:val="vi-VN"/>
    </w:rPr>
  </w:style>
  <w:style w:type="paragraph" w:styleId="Heading2">
    <w:name w:val="heading 2"/>
    <w:basedOn w:val="Normal"/>
    <w:next w:val="Nidungvnbn"/>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idungvnbn"/>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rFonts w:eastAsiaTheme="minorHAnsi" w:cstheme="minorBidi"/>
      <w:sz w:val="28"/>
      <w:szCs w:val="26"/>
      <w:lang w:val="en-US"/>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line="360" w:lineRule="auto"/>
      <w:ind w:firstLine="720"/>
      <w:jc w:val="both"/>
    </w:pPr>
    <w:rPr>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rPr>
  </w:style>
  <w:style w:type="paragraph" w:styleId="TOC1">
    <w:name w:val="toc 1"/>
    <w:basedOn w:val="Normal"/>
    <w:next w:val="Normal"/>
    <w:autoRedefine/>
    <w:uiPriority w:val="39"/>
    <w:unhideWhenUsed/>
    <w:qFormat/>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qFormat/>
    <w:pPr>
      <w:tabs>
        <w:tab w:val="left" w:pos="567"/>
        <w:tab w:val="right" w:leader="dot" w:pos="9111"/>
      </w:tabs>
      <w:spacing w:line="360" w:lineRule="auto"/>
    </w:pPr>
    <w:rPr>
      <w:sz w:val="26"/>
    </w:rPr>
  </w:style>
  <w:style w:type="paragraph" w:styleId="TOC3">
    <w:name w:val="toc 3"/>
    <w:basedOn w:val="Normal"/>
    <w:next w:val="Normal"/>
    <w:autoRedefine/>
    <w:uiPriority w:val="39"/>
    <w:unhideWhenUsed/>
    <w:qFormat/>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qFormat/>
    <w:pPr>
      <w:spacing w:line="360" w:lineRule="auto"/>
      <w:ind w:left="2160"/>
    </w:pPr>
    <w:rPr>
      <w:sz w:val="26"/>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sz w:val="22"/>
      <w:szCs w:val="22"/>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CommentTextChar">
    <w:name w:val="Comment Text Char"/>
    <w:basedOn w:val="DefaultParagraphFont"/>
    <w:link w:val="CommentText"/>
    <w:rPr>
      <w:rFonts w:eastAsia="Times New Roman" w:cs="Times New Roman"/>
      <w:sz w:val="20"/>
      <w:szCs w:val="20"/>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customStyle="1" w:styleId="Tiucctrangmu">
    <w:name w:val="Tiêu đề các trang mở đầu"/>
    <w:basedOn w:val="Normal"/>
    <w:link w:val="TiucctrangmuChar"/>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rPr>
      <w:rFonts w:eastAsia="Times New Roman" w:cs="Times New Roman"/>
      <w:b/>
      <w:sz w:val="32"/>
      <w:szCs w:val="32"/>
    </w:rPr>
  </w:style>
  <w:style w:type="paragraph" w:customStyle="1" w:styleId="Default">
    <w:name w:val="Default"/>
    <w:pPr>
      <w:autoSpaceDE w:val="0"/>
      <w:autoSpaceDN w:val="0"/>
      <w:adjustRightInd w:val="0"/>
    </w:pPr>
    <w:rPr>
      <w:rFonts w:eastAsia="Times New Roman"/>
      <w:color w:val="000000"/>
      <w:sz w:val="24"/>
      <w:szCs w:val="24"/>
      <w:lang w:val="en-US"/>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character" w:customStyle="1" w:styleId="Heading1Char">
    <w:name w:val="Heading 1 Char"/>
    <w:basedOn w:val="DefaultParagraphFont"/>
    <w:link w:val="Heading1"/>
    <w:uiPriority w:val="9"/>
    <w:qFormat/>
    <w:rPr>
      <w:b/>
      <w:sz w:val="32"/>
      <w:szCs w:val="32"/>
      <w:lang w:val="vi-VN"/>
    </w:rPr>
  </w:style>
  <w:style w:type="character" w:customStyle="1" w:styleId="Heading2Char">
    <w:name w:val="Heading 2 Char"/>
    <w:basedOn w:val="DefaultParagraphFont"/>
    <w:link w:val="Heading2"/>
    <w:uiPriority w:val="1"/>
    <w:qFormat/>
    <w:rPr>
      <w:b/>
      <w:sz w:val="28"/>
      <w:szCs w:val="28"/>
      <w:lang w:val="vi-VN"/>
    </w:rPr>
  </w:style>
  <w:style w:type="character" w:customStyle="1" w:styleId="Heading3Char">
    <w:name w:val="Heading 3 Char"/>
    <w:basedOn w:val="DefaultParagraphFont"/>
    <w:link w:val="Heading3"/>
    <w:uiPriority w:val="1"/>
    <w:qFormat/>
    <w:rPr>
      <w:b/>
      <w:i/>
      <w:sz w:val="28"/>
      <w:szCs w:val="26"/>
    </w:rPr>
  </w:style>
  <w:style w:type="character" w:customStyle="1" w:styleId="Heading4Char">
    <w:name w:val="Heading 4 Char"/>
    <w:basedOn w:val="DefaultParagraphFont"/>
    <w:link w:val="Heading4"/>
    <w:uiPriority w:val="1"/>
    <w:qFormat/>
    <w:rPr>
      <w:sz w:val="28"/>
      <w:szCs w:val="26"/>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character" w:customStyle="1" w:styleId="fontstyle01">
    <w:name w:val="fontstyle01"/>
    <w:basedOn w:val="DefaultParagraphFont"/>
    <w:qFormat/>
    <w:rPr>
      <w:rFonts w:ascii="Times-Italic" w:hAnsi="Times-Italic" w:hint="default"/>
      <w:i/>
      <w:iCs/>
      <w:color w:val="000000"/>
      <w:sz w:val="18"/>
      <w:szCs w:val="18"/>
    </w:rPr>
  </w:style>
  <w:style w:type="character" w:customStyle="1" w:styleId="fontstyle11">
    <w:name w:val="fontstyle11"/>
    <w:basedOn w:val="DefaultParagraphFont"/>
    <w:qFormat/>
    <w:rPr>
      <w:rFonts w:ascii="Times-Roman" w:hAnsi="Times-Roman" w:hint="default"/>
      <w:color w:val="000000"/>
      <w:sz w:val="18"/>
      <w:szCs w:val="18"/>
    </w:rPr>
  </w:style>
  <w:style w:type="character" w:customStyle="1" w:styleId="fontstyle21">
    <w:name w:val="fontstyle21"/>
    <w:basedOn w:val="DefaultParagraphFont"/>
    <w:qFormat/>
    <w:rPr>
      <w:rFonts w:ascii="RMTMI" w:hAnsi="RMTMI" w:hint="default"/>
      <w:i/>
      <w:iCs/>
      <w:color w:val="000000"/>
      <w:sz w:val="18"/>
      <w:szCs w:val="18"/>
    </w:rPr>
  </w:style>
  <w:style w:type="character" w:customStyle="1" w:styleId="fontstyle41">
    <w:name w:val="fontstyle41"/>
    <w:basedOn w:val="DefaultParagraphFont"/>
    <w:qFormat/>
    <w:rPr>
      <w:rFonts w:ascii="MTSYN" w:hAnsi="MTSYN" w:hint="default"/>
      <w:color w:val="000000"/>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qFormat/>
    <w:rPr>
      <w:color w:val="808080"/>
      <w:shd w:val="clear" w:color="auto" w:fill="E6E6E6"/>
    </w:rPr>
  </w:style>
  <w:style w:type="character" w:customStyle="1" w:styleId="FootnoteTextChar">
    <w:name w:val="Footnote Text Char"/>
    <w:basedOn w:val="DefaultParagraphFont"/>
    <w:link w:val="FootnoteText"/>
    <w:uiPriority w:val="99"/>
    <w:semiHidden/>
    <w:qFormat/>
    <w:rPr>
      <w:rFonts w:eastAsia="Times New Roman" w:cs="Times New Roman"/>
      <w:sz w:val="20"/>
      <w:szCs w:val="20"/>
    </w:rPr>
  </w:style>
  <w:style w:type="character" w:customStyle="1" w:styleId="UnresolvedMention3">
    <w:name w:val="Unresolved Mention3"/>
    <w:basedOn w:val="DefaultParagraphFont"/>
    <w:uiPriority w:val="99"/>
    <w:semiHidden/>
    <w:unhideWhenUsed/>
    <w:qFormat/>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qFormat/>
    <w:rPr>
      <w:color w:val="00000A"/>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rFonts w:eastAsia="Times New Roman" w:cs="Times New Roman"/>
      <w:szCs w:val="24"/>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qFormat/>
    <w:pPr>
      <w:spacing w:line="480" w:lineRule="auto"/>
      <w:ind w:left="720" w:hanging="720"/>
    </w:pPr>
  </w:style>
  <w:style w:type="paragraph" w:customStyle="1" w:styleId="TOCHeading1">
    <w:name w:val="TOC Heading1"/>
    <w:basedOn w:val="Heading1"/>
    <w:next w:val="Normal"/>
    <w:uiPriority w:val="39"/>
    <w:unhideWhenUsed/>
    <w:qFormat/>
    <w:pPr>
      <w:keepNext/>
      <w:keepLines/>
      <w:numPr>
        <w:numId w:val="0"/>
      </w:numPr>
      <w:spacing w:before="24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customStyle="1" w:styleId="apple-tab-span">
    <w:name w:val="apple-tab-span"/>
    <w:basedOn w:val="DefaultParagraphFont"/>
    <w:qFormat/>
  </w:style>
  <w:style w:type="character" w:customStyle="1" w:styleId="apple-converted-space">
    <w:name w:val="apple-converted-space"/>
    <w:basedOn w:val="DefaultParagraphFont"/>
    <w:qFormat/>
  </w:style>
  <w:style w:type="character" w:customStyle="1" w:styleId="citation-152">
    <w:name w:val="citation-152"/>
    <w:basedOn w:val="DefaultParagraphFont"/>
    <w:qFormat/>
  </w:style>
  <w:style w:type="character" w:customStyle="1" w:styleId="citation-151">
    <w:name w:val="citation-151"/>
    <w:basedOn w:val="DefaultParagraphFont"/>
    <w:qFormat/>
  </w:style>
  <w:style w:type="character" w:customStyle="1" w:styleId="citation-150">
    <w:name w:val="citation-150"/>
    <w:basedOn w:val="DefaultParagraphFont"/>
    <w:qFormat/>
  </w:style>
  <w:style w:type="character" w:customStyle="1" w:styleId="button-label">
    <w:name w:val="button-label"/>
    <w:basedOn w:val="DefaultParagraphFont"/>
    <w:qFormat/>
  </w:style>
  <w:style w:type="character" w:customStyle="1" w:styleId="citation-149">
    <w:name w:val="citation-149"/>
    <w:basedOn w:val="DefaultParagraphFont"/>
    <w:qFormat/>
  </w:style>
  <w:style w:type="character" w:customStyle="1" w:styleId="citation-148">
    <w:name w:val="citation-148"/>
    <w:basedOn w:val="DefaultParagraphFont"/>
    <w:qFormat/>
  </w:style>
  <w:style w:type="character" w:customStyle="1" w:styleId="citation-147">
    <w:name w:val="citation-147"/>
    <w:basedOn w:val="DefaultParagraphFont"/>
    <w:qFormat/>
  </w:style>
  <w:style w:type="character" w:customStyle="1" w:styleId="citation-146">
    <w:name w:val="citation-146"/>
    <w:basedOn w:val="DefaultParagraphFont"/>
    <w:qFormat/>
  </w:style>
  <w:style w:type="character" w:customStyle="1" w:styleId="citation-145">
    <w:name w:val="citation-145"/>
    <w:basedOn w:val="DefaultParagraphFont"/>
    <w:qFormat/>
  </w:style>
  <w:style w:type="character" w:customStyle="1" w:styleId="citation-144">
    <w:name w:val="citation-144"/>
    <w:basedOn w:val="DefaultParagraphFont"/>
    <w:qFormat/>
  </w:style>
  <w:style w:type="character" w:customStyle="1" w:styleId="citation-143">
    <w:name w:val="citation-143"/>
    <w:basedOn w:val="DefaultParagraphFont"/>
    <w:qFormat/>
  </w:style>
  <w:style w:type="character" w:customStyle="1" w:styleId="citation-142">
    <w:name w:val="citation-142"/>
    <w:basedOn w:val="DefaultParagraphFont"/>
    <w:qFormat/>
  </w:style>
  <w:style w:type="character" w:customStyle="1" w:styleId="citation-141">
    <w:name w:val="citation-141"/>
    <w:basedOn w:val="DefaultParagraphFont"/>
    <w:qFormat/>
  </w:style>
  <w:style w:type="character" w:customStyle="1" w:styleId="citation-140">
    <w:name w:val="citation-140"/>
    <w:basedOn w:val="DefaultParagraphFont"/>
    <w:qFormat/>
  </w:style>
  <w:style w:type="character" w:customStyle="1" w:styleId="citation-139">
    <w:name w:val="citation-139"/>
    <w:basedOn w:val="DefaultParagraphFont"/>
    <w:qFormat/>
  </w:style>
  <w:style w:type="character" w:customStyle="1" w:styleId="citation-138">
    <w:name w:val="citation-138"/>
    <w:basedOn w:val="DefaultParagraphFont"/>
    <w:qFormat/>
  </w:style>
  <w:style w:type="character" w:customStyle="1" w:styleId="citation-137">
    <w:name w:val="citation-137"/>
    <w:basedOn w:val="DefaultParagraphFont"/>
    <w:qFormat/>
  </w:style>
  <w:style w:type="character" w:customStyle="1" w:styleId="citation-136">
    <w:name w:val="citation-136"/>
    <w:basedOn w:val="DefaultParagraphFont"/>
    <w:qFormat/>
  </w:style>
  <w:style w:type="character" w:customStyle="1" w:styleId="citation-135">
    <w:name w:val="citation-135"/>
    <w:basedOn w:val="DefaultParagraphFont"/>
    <w:qFormat/>
  </w:style>
  <w:style w:type="character" w:customStyle="1" w:styleId="citation-134">
    <w:name w:val="citation-134"/>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2.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Hai Don</cp:lastModifiedBy>
  <cp:revision>7</cp:revision>
  <cp:lastPrinted>2025-12-21T19:35:00Z</cp:lastPrinted>
  <dcterms:created xsi:type="dcterms:W3CDTF">2026-04-19T08:19:00Z</dcterms:created>
  <dcterms:modified xsi:type="dcterms:W3CDTF">2026-04-20T16:21:00Z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eyJoZGlkIjoiMTkyODFiM2JjNjUxMWU2YmRhNTU4ZjNiMmExN2ZkODIiLCJ1c2VySWQiOiIxMzkyMjY0MTExOTk3In0=</vt:lpwstr>
  </property>
  <property fmtid="{D5CDD505-2E9C-101B-9397-08002B2CF9AE}" pid="5" name="KSOProductBuildVer">
    <vt:lpwstr>1033-12.1.0.25242</vt:lpwstr>
  </property>
  <property fmtid="{D5CDD505-2E9C-101B-9397-08002B2CF9AE}" pid="6" name="ICV">
    <vt:lpwstr>F098993E11D94DEA87F210B65FAD295B_13</vt:lpwstr>
  </property>
</Properties>
</file>