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3.png" ContentType="image/png"/>
  <Override PartName="/word/media/rId81.png" ContentType="image/png"/>
  <Override PartName="/word/media/rId79.png" ContentType="image/png"/>
  <Override PartName="/word/media/rId91.png" ContentType="image/png"/>
  <Override PartName="/word/media/rId98.png" ContentType="image/png"/>
  <Override PartName="/word/media/rId77.png" ContentType="image/png"/>
  <Override PartName="/word/media/rId97.png" ContentType="image/png"/>
  <Override PartName="/word/media/rId96.png" ContentType="image/png"/>
  <Override PartName="/word/media/rId69.png" ContentType="image/png"/>
  <Override PartName="/word/media/rId75.png" ContentType="image/png"/>
  <Override PartName="/word/media/rId85.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Wrangling</w:t>
      </w:r>
    </w:p>
    <w:p>
      <w:pPr>
        <w:pStyle w:val="Subtitle"/>
      </w:pPr>
      <w:r>
        <w:t xml:space="preserve">For</w:t>
      </w:r>
      <w:r>
        <w:t xml:space="preserve"> </w:t>
      </w:r>
      <w:r>
        <w:t xml:space="preserve">Stoat</w:t>
      </w:r>
      <w:r>
        <w:t xml:space="preserve"> </w:t>
      </w:r>
      <w:r>
        <w:t xml:space="preserve">control</w:t>
      </w:r>
      <w:r>
        <w:t xml:space="preserve"> </w:t>
      </w:r>
      <w:r>
        <w:t xml:space="preserve">in</w:t>
      </w:r>
      <w:r>
        <w:t xml:space="preserve"> </w:t>
      </w:r>
      <w:r>
        <w:t xml:space="preserve">Beech</w:t>
      </w:r>
      <w:r>
        <w:t xml:space="preserve"> </w:t>
      </w:r>
      <w:r>
        <w:t xml:space="preserve">forest</w:t>
      </w:r>
      <w:r>
        <w:t xml:space="preserve"> </w:t>
      </w:r>
      <w:r>
        <w:t xml:space="preserve">paper</w:t>
      </w:r>
    </w:p>
    <w:p>
      <w:pPr>
        <w:pStyle w:val="Author"/>
      </w:pPr>
      <w:r>
        <w:t xml:space="preserve">Anthony</w:t>
      </w:r>
      <w:r>
        <w:t xml:space="preserve"> </w:t>
      </w:r>
      <w:r>
        <w:t xml:space="preserve">Davidson</w:t>
      </w:r>
    </w:p>
    <w:p>
      <w:pPr>
        <w:pStyle w:val="Date"/>
      </w:pPr>
      <w:r>
        <w:t xml:space="preserve">2019-05-16</w:t>
      </w:r>
    </w:p>
    <w:p>
      <w:pPr>
        <w:pStyle w:val="Heading1"/>
      </w:pPr>
      <w:bookmarkStart w:id="20" w:name="overview"/>
      <w:r>
        <w:t xml:space="preserve">Overview</w:t>
      </w:r>
      <w:bookmarkEnd w:id="20"/>
    </w:p>
    <w:p>
      <w:pPr>
        <w:pStyle w:val="FirstParagraph"/>
      </w:pPr>
      <w:r>
        <w:t xml:space="preserve">New Zealand beech forests exhibit boom-bust dynamics (Figure 1). Where, beech trees mast in spatial synchronised but annually variable years dependant</w:t>
      </w:r>
      <w:r>
        <w:t xml:space="preserve"> </w:t>
      </w:r>
      <w:r>
        <w:t xml:space="preserve">(Wardle 1991)</w:t>
      </w:r>
      <w:r>
        <w:t xml:space="preserve">. Mice populations have invaded these systems and studies have shown that populations response numerically to changes in resources (beech seed) and mice have been modelled under a range of both functional and numerical responses</w:t>
      </w:r>
      <w:r>
        <w:t xml:space="preserve"> </w:t>
      </w:r>
      <w:r>
        <w:t xml:space="preserve">(King 1983)</w:t>
      </w:r>
      <w:r>
        <w:t xml:space="preserve">.</w:t>
      </w:r>
    </w:p>
    <w:p>
      <w:pPr>
        <w:pStyle w:val="BodyText"/>
      </w:pPr>
      <w:r>
        <w:t xml:space="preserve">This report investigates the estimation of the raw observations. The data is in a similar structure as historically used for estimation of food availability</w:t>
      </w:r>
      <w:r>
        <w:t xml:space="preserve"> </w:t>
      </w:r>
      <w:r>
        <w:t xml:space="preserve">(Choquenot and Ruscoe 2000; Ruscoe, Goldsmith, and Choquenot 2001; Ruscoe et al. 2005)</w:t>
      </w:r>
      <w:r>
        <w:t xml:space="preserve">.</w:t>
      </w:r>
    </w:p>
    <w:p>
      <w:pPr>
        <w:pStyle w:val="Heading2"/>
      </w:pPr>
      <w:bookmarkStart w:id="21" w:name="final-figures"/>
      <w:r>
        <w:t xml:space="preserve">Final figure/s</w:t>
      </w:r>
      <w:bookmarkEnd w:id="21"/>
    </w:p>
    <w:p>
      <w:pPr>
        <w:pStyle w:val="FirstParagraph"/>
      </w:pPr>
      <w:r>
        <w:t xml:space="preserve">At some point …</w:t>
      </w:r>
    </w:p>
    <w:p>
      <w:pPr>
        <w:pStyle w:val="Heading1"/>
      </w:pPr>
      <w:bookmarkStart w:id="22" w:name="introduction-and-methods"/>
      <w:r>
        <w:t xml:space="preserve">Introduction and Methods</w:t>
      </w:r>
      <w:bookmarkEnd w:id="22"/>
    </w:p>
    <w:p>
      <w:pPr>
        <w:pStyle w:val="FirstParagraph"/>
      </w:pPr>
      <w:r>
        <w:rPr>
          <w:i/>
        </w:rPr>
        <w:t xml:space="preserve">Generally look at thesis drafts</w:t>
      </w:r>
      <w:r>
        <w:rPr>
          <w:i/>
        </w:rPr>
        <w:t xml:space="preserve"> </w:t>
      </w:r>
      <w:hyperlink r:id="rId23">
        <w:r>
          <w:rPr>
            <w:rStyle w:val="Hyperlink"/>
            <w:i/>
          </w:rPr>
          <w:t xml:space="preserve">here</w:t>
        </w:r>
      </w:hyperlink>
      <w:r>
        <w:rPr>
          <w:i/>
        </w:rPr>
        <w:t xml:space="preserve">.</w:t>
      </w:r>
    </w:p>
    <w:p>
      <w:pPr>
        <w:pStyle w:val="BodyText"/>
      </w:pPr>
      <w:r>
        <w:t xml:space="preserve">This RMarkdown file is intend to be extended on for different species of trees, fruit and seed. These files are the supporting documetation to the data-wrangling code in the Beech forest manuscript</w:t>
      </w:r>
      <w:r>
        <w:t xml:space="preserve"> </w:t>
      </w:r>
      <w:hyperlink r:id="rId24">
        <w:r>
          <w:rPr>
            <w:rStyle w:val="Hyperlink"/>
          </w:rPr>
          <w:t xml:space="preserve">here</w:t>
        </w:r>
      </w:hyperlink>
      <w:r>
        <w:t xml:space="preserve">.</w:t>
      </w:r>
    </w:p>
    <w:p>
      <w:pPr>
        <w:pStyle w:val="BodyText"/>
      </w:pPr>
      <w:r>
        <w:t xml:space="preserve">Bbut there is also many other supporting resources and less formal tutorials on my</w:t>
      </w:r>
      <w:r>
        <w:t xml:space="preserve"> </w:t>
      </w:r>
      <w:hyperlink r:id="rId25">
        <w:r>
          <w:rPr>
            <w:rStyle w:val="Hyperlink"/>
          </w:rPr>
          <w:t xml:space="preserve">website</w:t>
        </w:r>
      </w:hyperlink>
      <w:r>
        <w:t xml:space="preserve"> </w:t>
      </w:r>
      <w:r>
        <w:t xml:space="preserve">and the feed below:</w:t>
      </w:r>
    </w:p>
    <w:p>
      <w:pPr>
        <w:pStyle w:val="Heading2"/>
      </w:pPr>
      <w:bookmarkStart w:id="26" w:name="invasive-species-notes"/>
      <w:r>
        <w:t xml:space="preserve">Invasive species notes</w:t>
      </w:r>
      <w:bookmarkEnd w:id="26"/>
    </w:p>
    <w:p>
      <w:pPr>
        <w:pStyle w:val="Heading2"/>
      </w:pPr>
      <w:bookmarkStart w:id="27" w:name="tidyverse"/>
      <w:r>
        <w:t xml:space="preserve">Tidyverse</w:t>
      </w:r>
      <w:bookmarkEnd w:id="27"/>
    </w:p>
    <w:p>
      <w:pPr>
        <w:pStyle w:val="FirstParagraph"/>
      </w:pPr>
      <w:r>
        <w:t xml:space="preserve">To aviod issues with factors and data management I have used the following pre-print publications authored by the creators of</w:t>
      </w:r>
      <w:r>
        <w:t xml:space="preserve"> </w:t>
      </w:r>
      <w:r>
        <w:rPr>
          <w:rStyle w:val="VerbatimChar"/>
        </w:rPr>
        <w:t xml:space="preserve">dplyr</w:t>
      </w:r>
      <w:r>
        <w:t xml:space="preserve"> </w:t>
      </w:r>
      <w:r>
        <w:t xml:space="preserve">and</w:t>
      </w:r>
      <w:r>
        <w:t xml:space="preserve"> </w:t>
      </w:r>
      <w:r>
        <w:rPr>
          <w:rStyle w:val="VerbatimChar"/>
        </w:rPr>
        <w:t xml:space="preserve">ggplot2</w:t>
      </w:r>
      <w:r>
        <w:t xml:space="preserve">. Tidyverse is a group of packages that together make use a</w:t>
      </w:r>
      <w:r>
        <w:t xml:space="preserve"> </w:t>
      </w:r>
      <w:r>
        <w:rPr>
          <w:rStyle w:val="VerbatimChar"/>
        </w:rPr>
        <w:t xml:space="preserve">tidy</w:t>
      </w:r>
      <w:r>
        <w:t xml:space="preserve"> </w:t>
      </w:r>
      <w:r>
        <w:t xml:space="preserve">approach effective.</w:t>
      </w:r>
    </w:p>
    <w:p>
      <w:pPr>
        <w:pStyle w:val="BodyText"/>
      </w:pPr>
      <w:r>
        <w:t xml:space="preserve">Here is some more information about the</w:t>
      </w:r>
      <w:r>
        <w:t xml:space="preserve"> </w:t>
      </w:r>
      <w:hyperlink r:id="rId28">
        <w:r>
          <w:rPr>
            <w:rStyle w:val="Hyperlink"/>
          </w:rPr>
          <w:t xml:space="preserve">tidyverse approach</w:t>
        </w:r>
      </w:hyperlink>
    </w:p>
    <w:p>
      <w:pPr>
        <w:pStyle w:val="Heading2"/>
      </w:pPr>
      <w:bookmarkStart w:id="29" w:name="meta-data"/>
      <w:r>
        <w:t xml:space="preserve">Meta-data</w:t>
      </w:r>
      <w:bookmarkEnd w:id="29"/>
    </w:p>
    <w:p>
      <w:pPr>
        <w:numPr>
          <w:numId w:val="1001"/>
          <w:ilvl w:val="0"/>
        </w:numPr>
      </w:pPr>
      <w:hyperlink r:id="rId30">
        <w:r>
          <w:rPr>
            <w:rStyle w:val="Hyperlink"/>
          </w:rPr>
          <w:t xml:space="preserve">Current draft</w:t>
        </w:r>
      </w:hyperlink>
    </w:p>
    <w:p>
      <w:pPr>
        <w:numPr>
          <w:numId w:val="1001"/>
          <w:ilvl w:val="0"/>
        </w:numPr>
      </w:pPr>
      <w:hyperlink r:id="rId31">
        <w:r>
          <w:rPr>
            <w:rStyle w:val="Hyperlink"/>
          </w:rPr>
          <w:t xml:space="preserve">Style sheet</w:t>
        </w:r>
      </w:hyperlink>
    </w:p>
    <w:p>
      <w:pPr>
        <w:numPr>
          <w:numId w:val="1001"/>
          <w:ilvl w:val="0"/>
        </w:numPr>
      </w:pPr>
      <w:hyperlink r:id="rId32">
        <w:r>
          <w:rPr>
            <w:rStyle w:val="Hyperlink"/>
          </w:rPr>
          <w:t xml:space="preserve">Introduction</w:t>
        </w:r>
      </w:hyperlink>
    </w:p>
    <w:p>
      <w:pPr>
        <w:numPr>
          <w:numId w:val="1001"/>
          <w:ilvl w:val="0"/>
        </w:numPr>
      </w:pPr>
      <w:hyperlink r:id="rId33">
        <w:r>
          <w:rPr>
            <w:rStyle w:val="Hyperlink"/>
          </w:rPr>
          <w:t xml:space="preserve">Bayesian methods</w:t>
        </w:r>
      </w:hyperlink>
    </w:p>
    <w:p>
      <w:pPr>
        <w:numPr>
          <w:numId w:val="1001"/>
          <w:ilvl w:val="0"/>
        </w:numPr>
      </w:pPr>
      <w:hyperlink r:id="rId34">
        <w:r>
          <w:rPr>
            <w:rStyle w:val="Hyperlink"/>
          </w:rPr>
          <w:t xml:space="preserve">Figures</w:t>
        </w:r>
      </w:hyperlink>
    </w:p>
    <w:p>
      <w:pPr>
        <w:numPr>
          <w:numId w:val="1001"/>
          <w:ilvl w:val="0"/>
        </w:numPr>
      </w:pPr>
      <w:hyperlink r:id="rId35">
        <w:r>
          <w:rPr>
            <w:rStyle w:val="Hyperlink"/>
          </w:rPr>
          <w:t xml:space="preserve">Functional response</w:t>
        </w:r>
      </w:hyperlink>
    </w:p>
    <w:p>
      <w:pPr>
        <w:numPr>
          <w:numId w:val="1001"/>
          <w:ilvl w:val="0"/>
        </w:numPr>
      </w:pPr>
      <w:hyperlink r:id="rId36">
        <w:r>
          <w:rPr>
            <w:rStyle w:val="Hyperlink"/>
          </w:rPr>
          <w:t xml:space="preserve">References</w:t>
        </w:r>
      </w:hyperlink>
      <w:r>
        <w:t xml:space="preserve">:</w:t>
      </w:r>
      <w:r>
        <w:t xml:space="preserve"> </w:t>
      </w:r>
      <w:r>
        <w:rPr>
          <w:i/>
        </w:rPr>
        <w:t xml:space="preserve">coming online soon</w:t>
      </w:r>
    </w:p>
    <w:p>
      <w:pPr>
        <w:pStyle w:val="FirstParagraph"/>
      </w:pPr>
      <w:r>
        <w:t xml:space="preserve">All other data and resources to render project from raw data (copied from my private GIT repository) can be found on</w:t>
      </w:r>
      <w:r>
        <w:t xml:space="preserve"> </w:t>
      </w:r>
      <w:hyperlink r:id="rId37">
        <w:r>
          <w:rPr>
            <w:rStyle w:val="Hyperlink"/>
          </w:rPr>
          <w:t xml:space="preserve">dropbox</w:t>
        </w:r>
      </w:hyperlink>
      <w:r>
        <w:t xml:space="preserve"> </w:t>
      </w:r>
      <w:r>
        <w:t xml:space="preserve">but will be available here when I have incorporated the co-authors feedback</w:t>
      </w:r>
    </w:p>
    <w:p>
      <w:pPr>
        <w:pStyle w:val="Heading2"/>
      </w:pPr>
      <w:bookmarkStart w:id="38" w:name="variable-structure"/>
      <w:r>
        <w:t xml:space="preserve">Variable structure</w:t>
      </w:r>
      <w:bookmarkEnd w:id="38"/>
    </w:p>
    <w:p>
      <w:pPr>
        <w:pStyle w:val="FirstParagraph"/>
      </w:pPr>
      <w:r>
        <w:t xml:space="preserve">I have defined the following parameters that help to keep the type of variable the same throughout the joining of the raw data and the model outputs.</w:t>
      </w:r>
    </w:p>
    <w:p>
      <w:pPr>
        <w:pStyle w:val="Heading3"/>
      </w:pPr>
      <w:bookmarkStart w:id="39" w:name="group-levels"/>
      <w:r>
        <w:t xml:space="preserve">Group levels</w:t>
      </w:r>
      <w:bookmarkEnd w:id="39"/>
    </w:p>
    <w:p>
      <w:pPr>
        <w:pStyle w:val="FirstParagraph"/>
      </w:pPr>
      <w:r>
        <w:t xml:space="preserve">THis has been hard to do with as little manual mistakes in factor levels as possible. The levelling structure should be the same throughout this document as descripted in beech data above.</w:t>
      </w:r>
    </w:p>
    <w:p>
      <w:pPr>
        <w:pStyle w:val="BodyText"/>
      </w:pPr>
      <w:r>
        <w:rPr>
          <w:i/>
        </w:rPr>
        <w:t xml:space="preserve">But in short</w:t>
      </w:r>
    </w:p>
    <w:p>
      <w:pPr>
        <w:pStyle w:val="Heading4"/>
      </w:pPr>
      <w:bookmarkStart w:id="40" w:name="labelslevels"/>
      <w:r>
        <w:t xml:space="preserve">Labels/levels</w:t>
      </w:r>
      <w:bookmarkEnd w:id="40"/>
    </w:p>
    <w:p>
      <w:pPr>
        <w:pStyle w:val="FirstParagraph"/>
      </w:pPr>
      <w:r>
        <w:rPr>
          <w:i/>
        </w:rPr>
        <w:t xml:space="preserve">all mixed up</w:t>
      </w:r>
      <w:r>
        <w:t xml:space="preserve"> </w:t>
      </w:r>
      <w:r>
        <w:rPr>
          <w:b/>
        </w:rPr>
        <w:t xml:space="preserve">still</w:t>
      </w:r>
    </w:p>
    <w:p>
      <w:pPr>
        <w:pStyle w:val="SourceCode"/>
      </w:pPr>
      <w:r>
        <w:rPr>
          <w:rStyle w:val="CommentTok"/>
        </w:rPr>
        <w:t xml:space="preserve">#month levels to get it right</w:t>
      </w:r>
      <w:r>
        <w:br/>
      </w:r>
      <w:r>
        <w:rPr>
          <w:rStyle w:val="NormalTok"/>
        </w:rPr>
        <w:t xml:space="preserve">month_levels &lt;-</w:t>
      </w:r>
      <w:r>
        <w:rPr>
          <w:rStyle w:val="StringTok"/>
        </w:rPr>
        <w:t xml:space="preserve"> </w:t>
      </w:r>
      <w:r>
        <w:rPr>
          <w:rStyle w:val="KeywordTok"/>
        </w:rPr>
        <w:t xml:space="preserve">c</w:t>
      </w:r>
      <w:r>
        <w:rPr>
          <w:rStyle w:val="NormalTok"/>
        </w:rPr>
        <w:t xml:space="preserve">(</w:t>
      </w:r>
      <w:r>
        <w:rPr>
          <w:rStyle w:val="StringTok"/>
        </w:rPr>
        <w:t xml:space="preserve">"Jan"</w:t>
      </w:r>
      <w:r>
        <w:rPr>
          <w:rStyle w:val="NormalTok"/>
        </w:rPr>
        <w:t xml:space="preserve">, </w:t>
      </w:r>
      <w:r>
        <w:rPr>
          <w:rStyle w:val="StringTok"/>
        </w:rPr>
        <w:t xml:space="preserve">"Feb"</w:t>
      </w:r>
      <w:r>
        <w:rPr>
          <w:rStyle w:val="NormalTok"/>
        </w:rPr>
        <w:t xml:space="preserve">, </w:t>
      </w:r>
      <w:r>
        <w:rPr>
          <w:rStyle w:val="StringTok"/>
        </w:rPr>
        <w:t xml:space="preserve">"Mar"</w:t>
      </w:r>
      <w:r>
        <w:rPr>
          <w:rStyle w:val="NormalTok"/>
        </w:rPr>
        <w:t xml:space="preserve">, </w:t>
      </w:r>
      <w:r>
        <w:rPr>
          <w:rStyle w:val="StringTok"/>
        </w:rPr>
        <w:t xml:space="preserve">"Apr"</w:t>
      </w:r>
      <w:r>
        <w:rPr>
          <w:rStyle w:val="NormalTok"/>
        </w:rPr>
        <w:t xml:space="preserve">, </w:t>
      </w:r>
      <w:r>
        <w:rPr>
          <w:rStyle w:val="StringTok"/>
        </w:rPr>
        <w:t xml:space="preserve">"May"</w:t>
      </w:r>
      <w:r>
        <w:rPr>
          <w:rStyle w:val="NormalTok"/>
        </w:rPr>
        <w:t xml:space="preserve">, </w:t>
      </w:r>
      <w:r>
        <w:rPr>
          <w:rStyle w:val="StringTok"/>
        </w:rPr>
        <w:t xml:space="preserve">"Jun"</w:t>
      </w:r>
      <w:r>
        <w:rPr>
          <w:rStyle w:val="NormalTok"/>
        </w:rPr>
        <w:t xml:space="preserve">,</w:t>
      </w:r>
      <w:r>
        <w:rPr>
          <w:rStyle w:val="StringTok"/>
        </w:rPr>
        <w:t xml:space="preserve">"Jul"</w:t>
      </w:r>
      <w:r>
        <w:rPr>
          <w:rStyle w:val="NormalTok"/>
        </w:rPr>
        <w:t xml:space="preserve">, </w:t>
      </w:r>
      <w:r>
        <w:rPr>
          <w:rStyle w:val="StringTok"/>
        </w:rPr>
        <w:t xml:space="preserve">"Aug"</w:t>
      </w:r>
      <w:r>
        <w:rPr>
          <w:rStyle w:val="NormalTok"/>
        </w:rPr>
        <w:t xml:space="preserve">, </w:t>
      </w:r>
      <w:r>
        <w:rPr>
          <w:rStyle w:val="StringTok"/>
        </w:rPr>
        <w:t xml:space="preserve">"Sep"</w:t>
      </w:r>
      <w:r>
        <w:rPr>
          <w:rStyle w:val="NormalTok"/>
        </w:rPr>
        <w:t xml:space="preserve">, </w:t>
      </w:r>
      <w:r>
        <w:rPr>
          <w:rStyle w:val="StringTok"/>
        </w:rPr>
        <w:t xml:space="preserve">"Oct"</w:t>
      </w:r>
      <w:r>
        <w:rPr>
          <w:rStyle w:val="NormalTok"/>
        </w:rPr>
        <w:t xml:space="preserve">, </w:t>
      </w:r>
      <w:r>
        <w:rPr>
          <w:rStyle w:val="StringTok"/>
        </w:rPr>
        <w:t xml:space="preserve">"Nov"</w:t>
      </w:r>
      <w:r>
        <w:rPr>
          <w:rStyle w:val="NormalTok"/>
        </w:rPr>
        <w:t xml:space="preserve">, </w:t>
      </w:r>
      <w:r>
        <w:rPr>
          <w:rStyle w:val="StringTok"/>
        </w:rPr>
        <w:t xml:space="preserve">"Dec"</w:t>
      </w:r>
      <w:r>
        <w:rPr>
          <w:rStyle w:val="NormalTok"/>
        </w:rPr>
        <w:t xml:space="preserve">)</w:t>
      </w:r>
      <w:r>
        <w:br/>
      </w:r>
      <w:r>
        <w:br/>
      </w:r>
      <w:r>
        <w:rPr>
          <w:rStyle w:val="CommentTok"/>
        </w:rPr>
        <w:t xml:space="preserve"># full set of dates</w:t>
      </w:r>
      <w:r>
        <w:br/>
      </w:r>
      <w:r>
        <w:rPr>
          <w:rStyle w:val="NormalTok"/>
        </w:rPr>
        <w:t xml:space="preserve">true.date &lt;-</w:t>
      </w:r>
      <w:r>
        <w:rPr>
          <w:rStyle w:val="StringTok"/>
        </w:rPr>
        <w:t xml:space="preserve"> </w:t>
      </w:r>
      <w:r>
        <w:rPr>
          <w:rStyle w:val="KeywordTok"/>
        </w:rPr>
        <w:t xml:space="preserve">as.Date</w:t>
      </w:r>
      <w:r>
        <w:rPr>
          <w:rStyle w:val="NormalTok"/>
        </w:rPr>
        <w:t xml:space="preserve">(</w:t>
      </w:r>
      <w:r>
        <w:rPr>
          <w:rStyle w:val="KeywordTok"/>
        </w:rPr>
        <w:t xml:space="preserve">c</w:t>
      </w:r>
      <w:r>
        <w:rPr>
          <w:rStyle w:val="NormalTok"/>
        </w:rPr>
        <w:t xml:space="preserve">(</w:t>
      </w:r>
      <w:r>
        <w:rPr>
          <w:rStyle w:val="StringTok"/>
        </w:rPr>
        <w:t xml:space="preserve">"1999-05-01"</w:t>
      </w:r>
      <w:r>
        <w:rPr>
          <w:rStyle w:val="NormalTok"/>
        </w:rPr>
        <w:t xml:space="preserve">,</w:t>
      </w:r>
      <w:r>
        <w:rPr>
          <w:rStyle w:val="StringTok"/>
        </w:rPr>
        <w:t xml:space="preserve">"1999-08-01"</w:t>
      </w:r>
      <w:r>
        <w:rPr>
          <w:rStyle w:val="NormalTok"/>
        </w:rPr>
        <w:t xml:space="preserve">,</w:t>
      </w:r>
      <w:r>
        <w:rPr>
          <w:rStyle w:val="StringTok"/>
        </w:rPr>
        <w:t xml:space="preserve">"1999-11-01"</w:t>
      </w:r>
      <w:r>
        <w:rPr>
          <w:rStyle w:val="NormalTok"/>
        </w:rPr>
        <w:t xml:space="preserve">,</w:t>
      </w:r>
      <w:r>
        <w:rPr>
          <w:rStyle w:val="StringTok"/>
        </w:rPr>
        <w:t xml:space="preserve">"2000-02-01"</w:t>
      </w:r>
      <w:r>
        <w:rPr>
          <w:rStyle w:val="NormalTok"/>
        </w:rPr>
        <w:t xml:space="preserve">,</w:t>
      </w:r>
      <w:r>
        <w:rPr>
          <w:rStyle w:val="StringTok"/>
        </w:rPr>
        <w:t xml:space="preserve">"2000-05-01"</w:t>
      </w:r>
      <w:r>
        <w:rPr>
          <w:rStyle w:val="NormalTok"/>
        </w:rPr>
        <w:t xml:space="preserve">,</w:t>
      </w:r>
      <w:r>
        <w:rPr>
          <w:rStyle w:val="StringTok"/>
        </w:rPr>
        <w:t xml:space="preserve">"2000-08-01"</w:t>
      </w:r>
      <w:r>
        <w:rPr>
          <w:rStyle w:val="NormalTok"/>
        </w:rPr>
        <w:t xml:space="preserve">,</w:t>
      </w:r>
      <w:r>
        <w:rPr>
          <w:rStyle w:val="StringTok"/>
        </w:rPr>
        <w:t xml:space="preserve">"2000-11-01"</w:t>
      </w:r>
      <w:r>
        <w:rPr>
          <w:rStyle w:val="NormalTok"/>
        </w:rPr>
        <w:t xml:space="preserve">,</w:t>
      </w:r>
      <w:r>
        <w:rPr>
          <w:rStyle w:val="StringTok"/>
        </w:rPr>
        <w:t xml:space="preserve">"2001-02-01"</w:t>
      </w:r>
      <w:r>
        <w:rPr>
          <w:rStyle w:val="NormalTok"/>
        </w:rPr>
        <w:t xml:space="preserve">,</w:t>
      </w:r>
      <w:r>
        <w:rPr>
          <w:rStyle w:val="StringTok"/>
        </w:rPr>
        <w:t xml:space="preserve">"2001-05-01"</w:t>
      </w:r>
      <w:r>
        <w:rPr>
          <w:rStyle w:val="NormalTok"/>
        </w:rPr>
        <w:t xml:space="preserve">,</w:t>
      </w:r>
      <w:r>
        <w:rPr>
          <w:rStyle w:val="StringTok"/>
        </w:rPr>
        <w:t xml:space="preserve">"2001-08-01"</w:t>
      </w:r>
      <w:r>
        <w:rPr>
          <w:rStyle w:val="NormalTok"/>
        </w:rPr>
        <w:t xml:space="preserve">, </w:t>
      </w:r>
      <w:r>
        <w:rPr>
          <w:rStyle w:val="StringTok"/>
        </w:rPr>
        <w:t xml:space="preserve">"2001-11-01"</w:t>
      </w:r>
      <w:r>
        <w:rPr>
          <w:rStyle w:val="NormalTok"/>
        </w:rPr>
        <w:t xml:space="preserve">,</w:t>
      </w:r>
      <w:r>
        <w:rPr>
          <w:rStyle w:val="StringTok"/>
        </w:rPr>
        <w:t xml:space="preserve">"2002-05-01"</w:t>
      </w:r>
      <w:r>
        <w:rPr>
          <w:rStyle w:val="NormalTok"/>
        </w:rPr>
        <w:t xml:space="preserve">,</w:t>
      </w:r>
      <w:r>
        <w:rPr>
          <w:rStyle w:val="StringTok"/>
        </w:rPr>
        <w:t xml:space="preserve">"2002-11-01"</w:t>
      </w:r>
      <w:r>
        <w:rPr>
          <w:rStyle w:val="NormalTok"/>
        </w:rPr>
        <w:t xml:space="preserve">,</w:t>
      </w:r>
      <w:r>
        <w:rPr>
          <w:rStyle w:val="StringTok"/>
        </w:rPr>
        <w:t xml:space="preserve">"2003-02-01"</w:t>
      </w:r>
      <w:r>
        <w:rPr>
          <w:rStyle w:val="NormalTok"/>
        </w:rPr>
        <w:t xml:space="preserve">,</w:t>
      </w:r>
      <w:r>
        <w:rPr>
          <w:rStyle w:val="StringTok"/>
        </w:rPr>
        <w:t xml:space="preserve">"2003-05-01"</w:t>
      </w:r>
      <w:r>
        <w:rPr>
          <w:rStyle w:val="NormalTok"/>
        </w:rPr>
        <w:t xml:space="preserve">,</w:t>
      </w:r>
      <w:r>
        <w:rPr>
          <w:rStyle w:val="StringTok"/>
        </w:rPr>
        <w:t xml:space="preserve">"2003-08-01"</w:t>
      </w:r>
      <w:r>
        <w:rPr>
          <w:rStyle w:val="NormalTok"/>
        </w:rPr>
        <w:t xml:space="preserve">,</w:t>
      </w:r>
      <w:r>
        <w:rPr>
          <w:rStyle w:val="StringTok"/>
        </w:rPr>
        <w:t xml:space="preserve">"2003-11-01"</w:t>
      </w:r>
      <w:r>
        <w:rPr>
          <w:rStyle w:val="NormalTok"/>
        </w:rPr>
        <w:t xml:space="preserve">,</w:t>
      </w:r>
      <w:r>
        <w:rPr>
          <w:rStyle w:val="StringTok"/>
        </w:rPr>
        <w:t xml:space="preserve">"2004-02-01"</w:t>
      </w:r>
      <w:r>
        <w:rPr>
          <w:rStyle w:val="NormalTok"/>
        </w:rPr>
        <w:t xml:space="preserve">,</w:t>
      </w:r>
      <w:r>
        <w:rPr>
          <w:rStyle w:val="StringTok"/>
        </w:rPr>
        <w:t xml:space="preserve">"2004-05-01"</w:t>
      </w:r>
      <w:r>
        <w:rPr>
          <w:rStyle w:val="NormalTok"/>
        </w:rPr>
        <w:t xml:space="preserve">,</w:t>
      </w:r>
      <w:r>
        <w:rPr>
          <w:rStyle w:val="StringTok"/>
        </w:rPr>
        <w:t xml:space="preserve">"2004-08-01"</w:t>
      </w:r>
      <w:r>
        <w:rPr>
          <w:rStyle w:val="NormalTok"/>
        </w:rPr>
        <w:t xml:space="preserve">))</w:t>
      </w:r>
      <w:r>
        <w:br/>
      </w:r>
      <w:r>
        <w:br/>
      </w:r>
      <w:r>
        <w:rPr>
          <w:rStyle w:val="CommentTok"/>
        </w:rPr>
        <w:t xml:space="preserve"># Grid labels</w:t>
      </w:r>
      <w:r>
        <w:br/>
      </w:r>
      <w:r>
        <w:rPr>
          <w:rStyle w:val="NormalTok"/>
        </w:rPr>
        <w:t xml:space="preserve">labels &lt;-</w:t>
      </w:r>
      <w:r>
        <w:rPr>
          <w:rStyle w:val="StringTok"/>
        </w:rPr>
        <w:t xml:space="preserve"> </w:t>
      </w:r>
      <w:r>
        <w:rPr>
          <w:rStyle w:val="KeywordTok"/>
        </w:rPr>
        <w:t xml:space="preserve">c</w:t>
      </w:r>
      <w:r>
        <w:rPr>
          <w:rStyle w:val="NormalTok"/>
        </w:rPr>
        <w:t xml:space="preserve">(</w:t>
      </w:r>
      <w:r>
        <w:rPr>
          <w:rStyle w:val="StringTok"/>
        </w:rPr>
        <w:t xml:space="preserve">"egl M1"</w:t>
      </w:r>
      <w:r>
        <w:rPr>
          <w:rStyle w:val="NormalTok"/>
        </w:rPr>
        <w:t xml:space="preserve"> =</w:t>
      </w:r>
      <w:r>
        <w:rPr>
          <w:rStyle w:val="StringTok"/>
        </w:rPr>
        <w:t xml:space="preserve"> "Grid one"</w:t>
      </w:r>
      <w:r>
        <w:rPr>
          <w:rStyle w:val="NormalTok"/>
        </w:rPr>
        <w:t xml:space="preserve">, </w:t>
      </w:r>
      <w:r>
        <w:br/>
      </w:r>
      <w:r>
        <w:rPr>
          <w:rStyle w:val="NormalTok"/>
        </w:rPr>
        <w:t xml:space="preserve">            </w:t>
      </w:r>
      <w:r>
        <w:rPr>
          <w:rStyle w:val="StringTok"/>
        </w:rPr>
        <w:t xml:space="preserve">"egl M2"</w:t>
      </w:r>
      <w:r>
        <w:rPr>
          <w:rStyle w:val="NormalTok"/>
        </w:rPr>
        <w:t xml:space="preserve"> =</w:t>
      </w:r>
      <w:r>
        <w:rPr>
          <w:rStyle w:val="StringTok"/>
        </w:rPr>
        <w:t xml:space="preserve"> "Grid two"</w:t>
      </w:r>
      <w:r>
        <w:rPr>
          <w:rStyle w:val="NormalTok"/>
        </w:rPr>
        <w:t xml:space="preserve">, </w:t>
      </w:r>
      <w:r>
        <w:br/>
      </w:r>
      <w:r>
        <w:rPr>
          <w:rStyle w:val="NormalTok"/>
        </w:rPr>
        <w:t xml:space="preserve">            </w:t>
      </w:r>
      <w:r>
        <w:rPr>
          <w:rStyle w:val="StringTok"/>
        </w:rPr>
        <w:t xml:space="preserve">"egl MR1"</w:t>
      </w:r>
      <w:r>
        <w:rPr>
          <w:rStyle w:val="NormalTok"/>
        </w:rPr>
        <w:t xml:space="preserve"> =</w:t>
      </w:r>
      <w:r>
        <w:rPr>
          <w:rStyle w:val="StringTok"/>
        </w:rPr>
        <w:t xml:space="preserve"> "Grid three"</w:t>
      </w:r>
      <w:r>
        <w:rPr>
          <w:rStyle w:val="NormalTok"/>
        </w:rPr>
        <w:t xml:space="preserve">,</w:t>
      </w:r>
      <w:r>
        <w:br/>
      </w:r>
      <w:r>
        <w:rPr>
          <w:rStyle w:val="NormalTok"/>
        </w:rPr>
        <w:t xml:space="preserve">            </w:t>
      </w:r>
      <w:r>
        <w:rPr>
          <w:rStyle w:val="StringTok"/>
        </w:rPr>
        <w:t xml:space="preserve">"egl MR2"</w:t>
      </w:r>
      <w:r>
        <w:rPr>
          <w:rStyle w:val="NormalTok"/>
        </w:rPr>
        <w:t xml:space="preserve"> =</w:t>
      </w:r>
      <w:r>
        <w:rPr>
          <w:rStyle w:val="StringTok"/>
        </w:rPr>
        <w:t xml:space="preserve"> "Grid four"</w:t>
      </w:r>
      <w:r>
        <w:rPr>
          <w:rStyle w:val="NormalTok"/>
        </w:rPr>
        <w:t xml:space="preserve">,</w:t>
      </w:r>
      <w:r>
        <w:br/>
      </w:r>
      <w:r>
        <w:rPr>
          <w:rStyle w:val="NormalTok"/>
        </w:rPr>
        <w:t xml:space="preserve">            </w:t>
      </w:r>
      <w:r>
        <w:rPr>
          <w:rStyle w:val="StringTok"/>
        </w:rPr>
        <w:t xml:space="preserve">"hol M1"</w:t>
      </w:r>
      <w:r>
        <w:rPr>
          <w:rStyle w:val="NormalTok"/>
        </w:rPr>
        <w:t xml:space="preserve"> =</w:t>
      </w:r>
      <w:r>
        <w:rPr>
          <w:rStyle w:val="StringTok"/>
        </w:rPr>
        <w:t xml:space="preserve"> "Grid five"</w:t>
      </w:r>
      <w:r>
        <w:rPr>
          <w:rStyle w:val="NormalTok"/>
        </w:rPr>
        <w:t xml:space="preserve">,</w:t>
      </w:r>
      <w:r>
        <w:br/>
      </w:r>
      <w:r>
        <w:rPr>
          <w:rStyle w:val="NormalTok"/>
        </w:rPr>
        <w:t xml:space="preserve">            </w:t>
      </w:r>
      <w:r>
        <w:rPr>
          <w:rStyle w:val="StringTok"/>
        </w:rPr>
        <w:t xml:space="preserve">"hol M2"</w:t>
      </w:r>
      <w:r>
        <w:rPr>
          <w:rStyle w:val="NormalTok"/>
        </w:rPr>
        <w:t xml:space="preserve"> =</w:t>
      </w:r>
      <w:r>
        <w:rPr>
          <w:rStyle w:val="StringTok"/>
        </w:rPr>
        <w:t xml:space="preserve"> "Grid six"</w:t>
      </w:r>
      <w:r>
        <w:rPr>
          <w:rStyle w:val="NormalTok"/>
        </w:rPr>
        <w:t xml:space="preserve">,</w:t>
      </w:r>
      <w:r>
        <w:br/>
      </w:r>
      <w:r>
        <w:rPr>
          <w:rStyle w:val="NormalTok"/>
        </w:rPr>
        <w:t xml:space="preserve">            </w:t>
      </w:r>
      <w:r>
        <w:rPr>
          <w:rStyle w:val="StringTok"/>
        </w:rPr>
        <w:t xml:space="preserve">"hol MR1"</w:t>
      </w:r>
      <w:r>
        <w:rPr>
          <w:rStyle w:val="NormalTok"/>
        </w:rPr>
        <w:t xml:space="preserve"> =</w:t>
      </w:r>
      <w:r>
        <w:rPr>
          <w:rStyle w:val="StringTok"/>
        </w:rPr>
        <w:t xml:space="preserve"> "Grid seven"</w:t>
      </w:r>
      <w:r>
        <w:rPr>
          <w:rStyle w:val="NormalTok"/>
        </w:rPr>
        <w:t xml:space="preserve">,</w:t>
      </w:r>
      <w:r>
        <w:br/>
      </w:r>
      <w:r>
        <w:rPr>
          <w:rStyle w:val="NormalTok"/>
        </w:rPr>
        <w:t xml:space="preserve">            </w:t>
      </w:r>
      <w:r>
        <w:rPr>
          <w:rStyle w:val="StringTok"/>
        </w:rPr>
        <w:t xml:space="preserve">"hol MR2"</w:t>
      </w:r>
      <w:r>
        <w:rPr>
          <w:rStyle w:val="NormalTok"/>
        </w:rPr>
        <w:t xml:space="preserve"> =</w:t>
      </w:r>
      <w:r>
        <w:rPr>
          <w:rStyle w:val="StringTok"/>
        </w:rPr>
        <w:t xml:space="preserve"> "Grid eight"</w:t>
      </w:r>
      <w:r>
        <w:rPr>
          <w:rStyle w:val="NormalTok"/>
        </w:rPr>
        <w:t xml:space="preserve">)</w:t>
      </w:r>
      <w:r>
        <w:br/>
      </w:r>
      <w:r>
        <w:br/>
      </w:r>
      <w:r>
        <w:rPr>
          <w:rStyle w:val="CommentTok"/>
        </w:rPr>
        <w:t xml:space="preserve"># Valley labels</w:t>
      </w:r>
      <w:r>
        <w:br/>
      </w:r>
      <w:r>
        <w:rPr>
          <w:rStyle w:val="NormalTok"/>
        </w:rPr>
        <w:t xml:space="preserve">labels2 &lt;-</w:t>
      </w:r>
      <w:r>
        <w:rPr>
          <w:rStyle w:val="StringTok"/>
        </w:rPr>
        <w:t xml:space="preserve"> </w:t>
      </w:r>
      <w:r>
        <w:rPr>
          <w:rStyle w:val="KeywordTok"/>
        </w:rPr>
        <w:t xml:space="preserve">c</w:t>
      </w:r>
      <w:r>
        <w:rPr>
          <w:rStyle w:val="NormalTok"/>
        </w:rPr>
        <w:t xml:space="preserve">(</w:t>
      </w:r>
      <w:r>
        <w:rPr>
          <w:rStyle w:val="DataTypeTok"/>
        </w:rPr>
        <w:t xml:space="preserve">egl =</w:t>
      </w:r>
      <w:r>
        <w:rPr>
          <w:rStyle w:val="NormalTok"/>
        </w:rPr>
        <w:t xml:space="preserve"> </w:t>
      </w:r>
      <w:r>
        <w:rPr>
          <w:rStyle w:val="StringTok"/>
        </w:rPr>
        <w:t xml:space="preserve">"Eglinton valley"</w:t>
      </w:r>
      <w:r>
        <w:rPr>
          <w:rStyle w:val="NormalTok"/>
        </w:rPr>
        <w:t xml:space="preserve">, </w:t>
      </w:r>
      <w:r>
        <w:rPr>
          <w:rStyle w:val="DataTypeTok"/>
        </w:rPr>
        <w:t xml:space="preserve">hol =</w:t>
      </w:r>
      <w:r>
        <w:rPr>
          <w:rStyle w:val="NormalTok"/>
        </w:rPr>
        <w:t xml:space="preserve"> </w:t>
      </w:r>
      <w:r>
        <w:rPr>
          <w:rStyle w:val="StringTok"/>
        </w:rPr>
        <w:t xml:space="preserve">"Hollyford valley"</w:t>
      </w:r>
      <w:r>
        <w:rPr>
          <w:rStyle w:val="NormalTok"/>
        </w:rPr>
        <w:t xml:space="preserve">)</w:t>
      </w:r>
    </w:p>
    <w:p>
      <w:pPr>
        <w:pStyle w:val="Heading5"/>
      </w:pPr>
      <w:bookmarkStart w:id="41" w:name="full-treatment"/>
      <w:r>
        <w:t xml:space="preserve">Full treatment</w:t>
      </w:r>
      <w:bookmarkEnd w:id="41"/>
    </w:p>
    <w:p>
      <w:pPr>
        <w:pStyle w:val="FirstParagraph"/>
      </w:pPr>
      <w:r>
        <w:rPr>
          <w:b/>
        </w:rPr>
        <w:t xml:space="preserve">6 levels</w:t>
      </w:r>
    </w:p>
    <w:p>
      <w:pPr>
        <w:pStyle w:val="SourceCode"/>
      </w:pPr>
      <w:r>
        <w:rPr>
          <w:rStyle w:val="NormalTok"/>
        </w:rPr>
        <w:t xml:space="preserve">treat.six.levels &lt;-</w:t>
      </w:r>
      <w:r>
        <w:rPr>
          <w:rStyle w:val="StringTok"/>
        </w:rPr>
        <w:t xml:space="preserve"> </w:t>
      </w:r>
      <w:r>
        <w:rPr>
          <w:rStyle w:val="KeywordTok"/>
        </w:rPr>
        <w:t xml:space="preserve">c</w:t>
      </w:r>
      <w:r>
        <w:rPr>
          <w:rStyle w:val="NormalTok"/>
        </w:rPr>
        <w:t xml:space="preserve">(</w:t>
      </w:r>
      <w:r>
        <w:rPr>
          <w:rStyle w:val="StringTok"/>
        </w:rPr>
        <w:t xml:space="preserve">"hol no control rats.removed"</w:t>
      </w:r>
      <w:r>
        <w:rPr>
          <w:rStyle w:val="NormalTok"/>
        </w:rPr>
        <w:t xml:space="preserve">,</w:t>
      </w:r>
      <w:r>
        <w:br/>
      </w:r>
      <w:r>
        <w:rPr>
          <w:rStyle w:val="NormalTok"/>
        </w:rPr>
        <w:t xml:space="preserve">                                     </w:t>
      </w:r>
      <w:r>
        <w:rPr>
          <w:rStyle w:val="StringTok"/>
        </w:rPr>
        <w:t xml:space="preserve">"hol control rats.present"</w:t>
      </w:r>
      <w:r>
        <w:rPr>
          <w:rStyle w:val="NormalTok"/>
        </w:rPr>
        <w:t xml:space="preserve">,</w:t>
      </w:r>
      <w:r>
        <w:br/>
      </w:r>
      <w:r>
        <w:rPr>
          <w:rStyle w:val="NormalTok"/>
        </w:rPr>
        <w:t xml:space="preserve">                                     </w:t>
      </w:r>
      <w:r>
        <w:rPr>
          <w:rStyle w:val="StringTok"/>
        </w:rPr>
        <w:t xml:space="preserve">"hol control rats.removed"</w:t>
      </w:r>
      <w:r>
        <w:rPr>
          <w:rStyle w:val="NormalTok"/>
        </w:rPr>
        <w:t xml:space="preserve">,</w:t>
      </w:r>
      <w:r>
        <w:br/>
      </w:r>
      <w:r>
        <w:rPr>
          <w:rStyle w:val="NormalTok"/>
        </w:rPr>
        <w:t xml:space="preserve">                                     </w:t>
      </w:r>
      <w:r>
        <w:rPr>
          <w:rStyle w:val="StringTok"/>
        </w:rPr>
        <w:t xml:space="preserve">"egl control rats.present"</w:t>
      </w:r>
      <w:r>
        <w:rPr>
          <w:rStyle w:val="NormalTok"/>
        </w:rPr>
        <w:t xml:space="preserve">,</w:t>
      </w:r>
      <w:r>
        <w:br/>
      </w:r>
      <w:r>
        <w:rPr>
          <w:rStyle w:val="NormalTok"/>
        </w:rPr>
        <w:t xml:space="preserve">                                     </w:t>
      </w:r>
      <w:r>
        <w:rPr>
          <w:rStyle w:val="StringTok"/>
        </w:rPr>
        <w:t xml:space="preserve">"egl control rats.removed"</w:t>
      </w:r>
      <w:r>
        <w:rPr>
          <w:rStyle w:val="NormalTok"/>
        </w:rPr>
        <w:t xml:space="preserve"> ,</w:t>
      </w:r>
      <w:r>
        <w:br/>
      </w:r>
      <w:r>
        <w:rPr>
          <w:rStyle w:val="NormalTok"/>
        </w:rPr>
        <w:t xml:space="preserve">                                     </w:t>
      </w:r>
      <w:r>
        <w:rPr>
          <w:rStyle w:val="StringTok"/>
        </w:rPr>
        <w:t xml:space="preserve">"hol no control rats.present"</w:t>
      </w:r>
      <w:r>
        <w:rPr>
          <w:rStyle w:val="NormalTok"/>
        </w:rPr>
        <w:t xml:space="preserve">)</w:t>
      </w:r>
    </w:p>
    <w:p>
      <w:pPr>
        <w:pStyle w:val="FirstParagraph"/>
      </w:pPr>
      <w:r>
        <w:t xml:space="preserve">In this the structure of the variables for the seed dataset have to be joint and visualised we need to insure that there are the same number of replicates in this dataset as the output dataset (from the JAGS model).</w:t>
      </w:r>
    </w:p>
    <w:p>
      <w:pPr>
        <w:pStyle w:val="Heading5"/>
      </w:pPr>
      <w:bookmarkStart w:id="42" w:name="still-coming-out-of-wash"/>
      <w:r>
        <w:t xml:space="preserve">Still coming out of wash</w:t>
      </w:r>
      <w:bookmarkEnd w:id="42"/>
    </w:p>
    <w:p>
      <w:pPr>
        <w:pStyle w:val="FirstParagraph"/>
      </w:pPr>
      <w:r>
        <w:t xml:space="preserve">COntrol labels</w:t>
      </w:r>
      <w:r>
        <w:t xml:space="preserve"> </w:t>
      </w:r>
      <w:r>
        <w:t xml:space="preserve">- Stoats yes/no</w:t>
      </w:r>
    </w:p>
    <w:p>
      <w:pPr>
        <w:pStyle w:val="BodyText"/>
      </w:pPr>
      <w:r>
        <w:t xml:space="preserve">Conditions labals</w:t>
      </w:r>
      <w:r>
        <w:t xml:space="preserve"> </w:t>
      </w:r>
      <w:r>
        <w:t xml:space="preserve">- Rats yes/no</w:t>
      </w:r>
    </w:p>
    <w:p>
      <w:pPr>
        <w:pStyle w:val="Heading3"/>
      </w:pPr>
      <w:bookmarkStart w:id="43" w:name="seasonal-factorisation"/>
      <w:r>
        <w:t xml:space="preserve">Seasonal factorisation</w:t>
      </w:r>
      <w:bookmarkEnd w:id="43"/>
    </w:p>
    <w:p>
      <w:pPr>
        <w:pStyle w:val="FirstParagraph"/>
      </w:pPr>
      <w:r>
        <w:t xml:space="preserve">In the data the seasonal parameter is month where:</w:t>
      </w:r>
    </w:p>
    <w:tbl>
      <w:tblPr>
        <w:tblStyle w:val="Table"/>
        <w:tblW w:type="pct" w:w="0.0"/>
        <w:tblLook w:firstRow="1"/>
      </w:tblPr>
      <w:tblGrid/>
      <w:tr>
        <w:trPr>
          <w:cnfStyle w:firstRow="1"/>
        </w:trPr>
        <w:tc>
          <w:tcPr>
            <w:tcBorders>
              <w:bottom w:val="single"/>
            </w:tcBorders>
            <w:vAlign w:val="bottom"/>
          </w:tcPr>
          <w:p>
            <w:pPr>
              <w:pStyle w:val="Compact"/>
              <w:jc w:val="left"/>
            </w:pPr>
            <w:r>
              <w:t xml:space="preserve">Month</w:t>
            </w:r>
          </w:p>
        </w:tc>
        <w:tc>
          <w:tcPr>
            <w:tcBorders>
              <w:bottom w:val="single"/>
            </w:tcBorders>
            <w:vAlign w:val="bottom"/>
          </w:tcPr>
          <w:p>
            <w:pPr>
              <w:pStyle w:val="Compact"/>
              <w:jc w:val="left"/>
            </w:pPr>
            <w:r>
              <w:t xml:space="preserve">Season</w:t>
            </w:r>
          </w:p>
        </w:tc>
        <w:tc>
          <w:tcPr>
            <w:tcBorders>
              <w:bottom w:val="single"/>
            </w:tcBorders>
            <w:vAlign w:val="bottom"/>
          </w:tcPr>
          <w:p>
            <w:pPr>
              <w:pStyle w:val="Compact"/>
              <w:jc w:val="left"/>
            </w:pPr>
            <w:r>
              <w:t xml:space="preserve">Factor level</w:t>
            </w:r>
          </w:p>
        </w:tc>
      </w:tr>
      <w:tr>
        <w:tc>
          <w:p>
            <w:pPr>
              <w:pStyle w:val="Compact"/>
              <w:jc w:val="left"/>
            </w:pPr>
            <w:r>
              <w:t xml:space="preserve">February</w:t>
            </w:r>
          </w:p>
        </w:tc>
        <w:tc>
          <w:p>
            <w:pPr>
              <w:pStyle w:val="Compact"/>
              <w:jc w:val="left"/>
            </w:pPr>
            <w:r>
              <w:t xml:space="preserve">Summer</w:t>
            </w:r>
          </w:p>
        </w:tc>
        <w:tc>
          <w:p>
            <w:pPr>
              <w:pStyle w:val="Compact"/>
              <w:jc w:val="left"/>
            </w:pPr>
            <w:r>
              <w:t xml:space="preserve">1</w:t>
            </w:r>
          </w:p>
        </w:tc>
      </w:tr>
      <w:tr>
        <w:tc>
          <w:p>
            <w:pPr>
              <w:pStyle w:val="Compact"/>
              <w:jc w:val="left"/>
            </w:pPr>
            <w:r>
              <w:t xml:space="preserve">May</w:t>
            </w:r>
          </w:p>
        </w:tc>
        <w:tc>
          <w:p>
            <w:pPr>
              <w:pStyle w:val="Compact"/>
              <w:jc w:val="left"/>
            </w:pPr>
            <w:r>
              <w:t xml:space="preserve">Autumn</w:t>
            </w:r>
          </w:p>
        </w:tc>
        <w:tc>
          <w:p>
            <w:pPr>
              <w:pStyle w:val="Compact"/>
              <w:jc w:val="left"/>
            </w:pPr>
            <w:r>
              <w:t xml:space="preserve">2</w:t>
            </w:r>
          </w:p>
        </w:tc>
      </w:tr>
      <w:tr>
        <w:tc>
          <w:p>
            <w:pPr>
              <w:pStyle w:val="Compact"/>
              <w:jc w:val="left"/>
            </w:pPr>
            <w:r>
              <w:t xml:space="preserve">August</w:t>
            </w:r>
          </w:p>
        </w:tc>
        <w:tc>
          <w:p>
            <w:pPr>
              <w:pStyle w:val="Compact"/>
              <w:jc w:val="left"/>
            </w:pPr>
            <w:r>
              <w:t xml:space="preserve">Winter</w:t>
            </w:r>
          </w:p>
        </w:tc>
        <w:tc>
          <w:p>
            <w:pPr>
              <w:pStyle w:val="Compact"/>
              <w:jc w:val="left"/>
            </w:pPr>
            <w:r>
              <w:t xml:space="preserve">3</w:t>
            </w:r>
          </w:p>
        </w:tc>
      </w:tr>
      <w:tr>
        <w:tc>
          <w:p>
            <w:pPr>
              <w:pStyle w:val="Compact"/>
              <w:jc w:val="left"/>
            </w:pPr>
            <w:r>
              <w:t xml:space="preserve">November</w:t>
            </w:r>
          </w:p>
        </w:tc>
        <w:tc>
          <w:p>
            <w:pPr>
              <w:pStyle w:val="Compact"/>
              <w:jc w:val="left"/>
            </w:pPr>
            <w:r>
              <w:t xml:space="preserve">Spring</w:t>
            </w:r>
          </w:p>
        </w:tc>
        <w:tc>
          <w:p>
            <w:pPr>
              <w:pStyle w:val="Compact"/>
              <w:jc w:val="left"/>
            </w:pPr>
            <w:r>
              <w:t xml:space="preserve">4</w:t>
            </w:r>
          </w:p>
        </w:tc>
      </w:tr>
    </w:tbl>
    <w:p>
      <w:pPr>
        <w:pStyle w:val="Heading1"/>
      </w:pPr>
      <w:bookmarkStart w:id="44" w:name="seeds"/>
      <w:r>
        <w:t xml:space="preserve">Seeds</w:t>
      </w:r>
      <w:bookmarkEnd w:id="44"/>
    </w:p>
    <w:p>
      <w:pPr>
        <w:pStyle w:val="FirstParagraph"/>
      </w:pPr>
      <w:r>
        <w:t xml:space="preserve">This is important because the following bias are known and need to be accounted for before analysising data.</w:t>
      </w:r>
    </w:p>
    <w:p>
      <w:pPr>
        <w:numPr>
          <w:numId w:val="1002"/>
          <w:ilvl w:val="0"/>
        </w:numPr>
      </w:pPr>
      <w:r>
        <w:t xml:space="preserve">Seeds without the kernal have no energy value and need to be removed.</w:t>
      </w:r>
    </w:p>
    <w:p>
      <w:pPr>
        <w:numPr>
          <w:numId w:val="1002"/>
          <w:ilvl w:val="0"/>
        </w:numPr>
      </w:pPr>
      <w:r>
        <w:t xml:space="preserve">Different beech species produce different sized seeds and this has an effect on the</w:t>
      </w:r>
      <w:r>
        <w:t xml:space="preserve"> </w:t>
      </w:r>
      <w:r>
        <w:t xml:space="preserve">“</w:t>
      </w:r>
      <w:r>
        <w:t xml:space="preserve">available seed</w:t>
      </w:r>
      <w:r>
        <w:t xml:space="preserve">”</w:t>
      </w:r>
      <w:r>
        <w:t xml:space="preserve">.</w:t>
      </w:r>
    </w:p>
    <w:p>
      <w:pPr>
        <w:numPr>
          <w:numId w:val="1002"/>
          <w:ilvl w:val="0"/>
        </w:numPr>
      </w:pPr>
      <w:r>
        <w:t xml:space="preserve">As our models build in complexity we will include a variety of food resources and therefore need to model these relationships in the future</w:t>
      </w:r>
    </w:p>
    <w:p>
      <w:pPr>
        <w:pStyle w:val="Heading2"/>
      </w:pPr>
      <w:bookmarkStart w:id="45" w:name="importing-data"/>
      <w:r>
        <w:t xml:space="preserve">Importing data</w:t>
      </w:r>
      <w:bookmarkEnd w:id="45"/>
    </w:p>
    <w:p>
      <w:pPr>
        <w:pStyle w:val="FirstParagraph"/>
      </w:pPr>
      <w:r>
        <w:t xml:space="preserve">The orginal data was in excel format and manually covered to csv as below. This has had the non-viable material removed and only whole kernals of seed for three species of beech tree were reported.</w:t>
      </w:r>
    </w:p>
    <w:p>
      <w:pPr>
        <w:pStyle w:val="Heading3"/>
      </w:pPr>
      <w:bookmarkStart w:id="46" w:name="seed-measurement"/>
      <w:r>
        <w:t xml:space="preserve">Seed Measurement</w:t>
      </w:r>
      <w:bookmarkEnd w:id="46"/>
    </w:p>
    <w:p>
      <w:pPr>
        <w:pStyle w:val="FirstParagraph"/>
      </w:pPr>
      <w:r>
        <w:t xml:space="preserve">The data is very clean with all the information but to make life simplier for the analysis and bindng to output data to be correct.</w:t>
      </w:r>
    </w:p>
    <w:p>
      <w:pPr>
        <w:pStyle w:val="Heading4"/>
      </w:pPr>
      <w:bookmarkStart w:id="47" w:name="method---metre-sq-m2"/>
      <w:r>
        <w:t xml:space="preserve">Method -</w:t>
      </w:r>
      <w:r>
        <w:t xml:space="preserve"> </w:t>
      </w:r>
      <w:r>
        <w:rPr>
          <w:rStyle w:val="VerbatimChar"/>
        </w:rPr>
        <w:t xml:space="preserve">metre sq (m2)</w:t>
      </w:r>
      <w:bookmarkEnd w:id="47"/>
    </w:p>
    <w:p>
      <w:pPr>
        <w:numPr>
          <w:numId w:val="1003"/>
          <w:ilvl w:val="0"/>
        </w:numPr>
      </w:pPr>
      <w:r>
        <w:rPr>
          <w:rStyle w:val="VerbatimChar"/>
        </w:rPr>
        <w:t xml:space="preserve">Bucket radius = 0.125m</w:t>
      </w:r>
    </w:p>
    <w:p>
      <w:pPr>
        <w:numPr>
          <w:numId w:val="1003"/>
          <w:ilvl w:val="0"/>
        </w:numPr>
      </w:pPr>
      <w:r>
        <w:rPr>
          <w:rStyle w:val="VerbatimChar"/>
        </w:rPr>
        <w:t xml:space="preserve">Bucket area = 0.049087385m2</w:t>
      </w:r>
    </w:p>
    <w:p>
      <w:pPr>
        <w:numPr>
          <w:numId w:val="1003"/>
          <w:ilvl w:val="0"/>
        </w:numPr>
      </w:pPr>
      <w:r>
        <w:rPr>
          <w:rStyle w:val="VerbatimChar"/>
        </w:rPr>
        <w:t xml:space="preserve">4 buckets per grid = total catch area = 0.19635 m2</w:t>
      </w:r>
    </w:p>
    <w:p>
      <w:pPr>
        <w:numPr>
          <w:numId w:val="1003"/>
          <w:ilvl w:val="0"/>
        </w:numPr>
      </w:pPr>
      <w:r>
        <w:rPr>
          <w:rStyle w:val="VerbatimChar"/>
        </w:rPr>
        <w:t xml:space="preserve">So seeds /m2  =# Seeds counted/0.1963</w:t>
      </w:r>
    </w:p>
    <w:p>
      <w:pPr>
        <w:pStyle w:val="FirstParagraph"/>
      </w:pPr>
      <w:r>
        <w:t xml:space="preserve">Therefore, if</w:t>
      </w:r>
      <w:r>
        <w:t xml:space="preserve"> </w:t>
      </w:r>
      <m:oMath>
        <m:r>
          <m:t>800</m:t>
        </m:r>
      </m:oMath>
      <w:r>
        <w:t xml:space="preserve"> </w:t>
      </w:r>
      <w:r>
        <w:t xml:space="preserve">seeds were counted on a grid on a particular trip, this will equate to</w:t>
      </w:r>
      <w:r>
        <w:t xml:space="preserve"> </w:t>
      </w:r>
      <m:oMath>
        <m:r>
          <m:t>4000</m:t>
        </m:r>
        <m:sSup>
          <m:e>
            <m:r>
              <m:t>m</m:t>
            </m:r>
          </m:e>
          <m:sup>
            <m:r>
              <m:t>2</m:t>
            </m:r>
          </m:sup>
        </m:sSup>
      </m:oMath>
      <w:r>
        <w:t xml:space="preserve">.</w:t>
      </w:r>
    </w:p>
    <w:p>
      <w:pPr>
        <w:pStyle w:val="Heading3"/>
      </w:pPr>
      <w:bookmarkStart w:id="48" w:name="find-extra-trips-and-grids"/>
      <w:r>
        <w:t xml:space="preserve">Find extra trips and grids</w:t>
      </w:r>
      <w:bookmarkEnd w:id="48"/>
    </w:p>
    <w:p>
      <w:pPr>
        <w:pStyle w:val="Heading3"/>
      </w:pPr>
      <w:bookmarkStart w:id="49" w:name="remove-additional-data"/>
      <w:r>
        <w:t xml:space="preserve">Remove additional data</w:t>
      </w:r>
      <w:bookmarkEnd w:id="49"/>
    </w:p>
    <w:p>
      <w:pPr>
        <w:pStyle w:val="Heading2"/>
      </w:pPr>
      <w:bookmarkStart w:id="50" w:name="final-seed-dataset"/>
      <w:r>
        <w:t xml:space="preserve">Final seed dataset</w:t>
      </w:r>
      <w:bookmarkEnd w:id="50"/>
    </w:p>
    <w:p>
      <w:pPr>
        <w:pStyle w:val="FirstParagraph"/>
      </w:pPr>
      <w:r>
        <w:t xml:space="preserve">This is the full raw data reduction for the publication and in all the analysis. This data is lagged by a single trip (as a proxy for seed to</w:t>
      </w:r>
      <w:r>
        <w:t xml:space="preserve"> </w:t>
      </w:r>
      <w:r>
        <w:t xml:space="preserve">“</w:t>
      </w:r>
      <w:r>
        <w:t xml:space="preserve">intake rate</w:t>
      </w:r>
      <w:r>
        <w:t xml:space="preserve">”</w:t>
      </w:r>
      <w:r>
        <w:t xml:space="preserve"> </w:t>
      </w:r>
      <w:r>
        <w:t xml:space="preserve">relationship). Descriptive plots can be found in appendix.</w:t>
      </w:r>
    </w:p>
    <w:p>
      <w:pPr>
        <w:pStyle w:val="Heading1"/>
      </w:pPr>
      <w:bookmarkStart w:id="51" w:name="mice"/>
      <w:r>
        <w:t xml:space="preserve">Mice</w:t>
      </w:r>
      <w:bookmarkEnd w:id="51"/>
    </w:p>
    <w:p>
      <w:pPr>
        <w:pStyle w:val="FirstParagraph"/>
      </w:pPr>
      <w:r>
        <w:t xml:space="preserve">The mouse dataset is generated from the full CR model found</w:t>
      </w:r>
      <w:r>
        <w:t xml:space="preserve"> </w:t>
      </w:r>
      <w:hyperlink r:id="rId52">
        <w:r>
          <w:rPr>
            <w:rStyle w:val="Hyperlink"/>
          </w:rPr>
          <w:t xml:space="preserve">here</w:t>
        </w:r>
      </w:hyperlink>
    </w:p>
    <w:p>
      <w:pPr>
        <w:pStyle w:val="Heading2"/>
      </w:pPr>
      <w:bookmarkStart w:id="53" w:name="import-data"/>
      <w:r>
        <w:t xml:space="preserve">Import data</w:t>
      </w:r>
      <w:bookmarkEnd w:id="53"/>
    </w:p>
    <w:p>
      <w:pPr>
        <w:pStyle w:val="FirstParagraph"/>
      </w:pPr>
      <w:r>
        <w:t xml:space="preserve">The seed data above needs to be joined to the mouse dataset below. I will step through this process to insure that there are no errors in the merging of the two datasets.</w:t>
      </w:r>
    </w:p>
    <w:p>
      <w:pPr>
        <w:pStyle w:val="Heading3"/>
      </w:pPr>
      <w:bookmarkStart w:id="54" w:name="jags-output"/>
      <w:r>
        <w:t xml:space="preserve">JAGS output</w:t>
      </w:r>
      <w:bookmarkEnd w:id="54"/>
    </w:p>
    <w:p>
      <w:pPr>
        <w:pStyle w:val="FirstParagraph"/>
      </w:pPr>
      <w:r>
        <w:t xml:space="preserve">The output data of the model is in JAGS format. This means that it needs to be converted into a</w:t>
      </w:r>
      <w:r>
        <w:t xml:space="preserve"> </w:t>
      </w:r>
      <w:r>
        <w:rPr>
          <w:rStyle w:val="VerbatimChar"/>
        </w:rPr>
        <w:t xml:space="preserve">dataframe</w:t>
      </w:r>
      <w:r>
        <w:t xml:space="preserve"> </w:t>
      </w:r>
      <w:r>
        <w:t xml:space="preserve">format. There are many different ways to do this. I have choosen the following tidy approach.</w:t>
      </w:r>
    </w:p>
    <w:p>
      <w:pPr>
        <w:pStyle w:val="BodyText"/>
      </w:pPr>
      <w:r>
        <w:t xml:space="preserve">We save and sort the bayesian model outputs in a</w:t>
      </w:r>
      <w:r>
        <w:t xml:space="preserve"> </w:t>
      </w:r>
      <w:r>
        <w:rPr>
          <w:rStyle w:val="VerbatimChar"/>
        </w:rPr>
        <w:t xml:space="preserve">.rds</w:t>
      </w:r>
      <w:r>
        <w:t xml:space="preserve"> </w:t>
      </w:r>
      <w:r>
        <w:t xml:space="preserve">file and extract these results using:</w:t>
      </w:r>
    </w:p>
    <w:p>
      <w:pPr>
        <w:pStyle w:val="BodyText"/>
      </w:pPr>
      <w:r>
        <w:rPr>
          <w:i/>
        </w:rPr>
        <w:t xml:space="preserve">JAGSui output</w:t>
      </w:r>
      <w:r>
        <w:t xml:space="preserve"> </w:t>
      </w:r>
      <w:r>
        <w:t xml:space="preserve">(Kellner 2018)</w:t>
      </w:r>
      <w:r>
        <w:t xml:space="preserve">.</w:t>
      </w:r>
    </w:p>
    <w:p>
      <w:pPr>
        <w:pStyle w:val="Heading4"/>
      </w:pPr>
      <w:bookmarkStart w:id="55" w:name="naming-variable"/>
      <w:r>
        <w:t xml:space="preserve">Naming variable</w:t>
      </w:r>
      <w:bookmarkEnd w:id="55"/>
    </w:p>
    <w:p>
      <w:pPr>
        <w:pStyle w:val="Heading4"/>
      </w:pPr>
      <w:bookmarkStart w:id="56" w:name="extract-only-n"/>
      <w:r>
        <w:t xml:space="preserve">Extract only N</w:t>
      </w:r>
      <w:bookmarkEnd w:id="56"/>
    </w:p>
    <w:p>
      <w:pPr>
        <w:pStyle w:val="Heading2"/>
      </w:pPr>
      <w:bookmarkStart w:id="57" w:name="restructuring-dataset"/>
      <w:r>
        <w:t xml:space="preserve">Restructuring dataset</w:t>
      </w:r>
      <w:bookmarkEnd w:id="57"/>
    </w:p>
    <w:p>
      <w:pPr>
        <w:pStyle w:val="Heading3"/>
      </w:pPr>
      <w:bookmarkStart w:id="58" w:name="adding-grouping-variables"/>
      <w:r>
        <w:t xml:space="preserve">Adding grouping variables</w:t>
      </w:r>
      <w:bookmarkEnd w:id="58"/>
    </w:p>
    <w:p>
      <w:pPr>
        <w:pStyle w:val="Heading3"/>
      </w:pPr>
      <w:bookmarkStart w:id="59" w:name="reduced-seed-joining-dataset"/>
      <w:r>
        <w:t xml:space="preserve">Reduced seed joining dataset</w:t>
      </w:r>
      <w:bookmarkEnd w:id="59"/>
    </w:p>
    <w:p>
      <w:pPr>
        <w:pStyle w:val="FirstParagraph"/>
      </w:pPr>
      <w:r>
        <w:t xml:space="preserve">Check the structure of this to make sure that the variables being joined are being correctly merged.</w:t>
      </w:r>
    </w:p>
    <w:p>
      <w:pPr>
        <w:pStyle w:val="SourceCode"/>
      </w:pPr>
      <w:r>
        <w:rPr>
          <w:rStyle w:val="VerbatimChar"/>
        </w:rPr>
        <w:t xml:space="preserve"># A tibble: 144 x 6</w:t>
      </w:r>
      <w:r>
        <w:br/>
      </w:r>
      <w:r>
        <w:rPr>
          <w:rStyle w:val="VerbatimChar"/>
        </w:rPr>
        <w:t xml:space="preserve"># Groups:   grid, year [44]</w:t>
      </w:r>
      <w:r>
        <w:br/>
      </w:r>
      <w:r>
        <w:rPr>
          <w:rStyle w:val="VerbatimChar"/>
        </w:rPr>
        <w:t xml:space="preserve">   grid    trip  year month cum.seed valley</w:t>
      </w:r>
      <w:r>
        <w:br/>
      </w:r>
      <w:r>
        <w:rPr>
          <w:rStyle w:val="VerbatimChar"/>
        </w:rPr>
        <w:t xml:space="preserve">   &lt;chr&gt;  &lt;dbl&gt; &lt;dbl&gt; &lt;chr&gt;    &lt;dbl&gt; &lt;chr&gt; </w:t>
      </w:r>
      <w:r>
        <w:br/>
      </w:r>
      <w:r>
        <w:rPr>
          <w:rStyle w:val="VerbatimChar"/>
        </w:rPr>
        <w:t xml:space="preserve"> 1 egl M1     1  1999 May      591.  egl   </w:t>
      </w:r>
      <w:r>
        <w:br/>
      </w:r>
      <w:r>
        <w:rPr>
          <w:rStyle w:val="VerbatimChar"/>
        </w:rPr>
        <w:t xml:space="preserve"> 2 egl M1     2  1999 Aug      621.  egl   </w:t>
      </w:r>
      <w:r>
        <w:br/>
      </w:r>
      <w:r>
        <w:rPr>
          <w:rStyle w:val="VerbatimChar"/>
        </w:rPr>
        <w:t xml:space="preserve"> 3 egl M1     3  1999 Nov      632.  egl   </w:t>
      </w:r>
      <w:r>
        <w:br/>
      </w:r>
      <w:r>
        <w:rPr>
          <w:rStyle w:val="VerbatimChar"/>
        </w:rPr>
        <w:t xml:space="preserve"> 4 egl M1     4  2000 Feb       20.4 egl   </w:t>
      </w:r>
      <w:r>
        <w:br/>
      </w:r>
      <w:r>
        <w:rPr>
          <w:rStyle w:val="VerbatimChar"/>
        </w:rPr>
        <w:t xml:space="preserve"> 5 egl M1     5  2000 May     1324.  egl   </w:t>
      </w:r>
      <w:r>
        <w:br/>
      </w:r>
      <w:r>
        <w:rPr>
          <w:rStyle w:val="VerbatimChar"/>
        </w:rPr>
        <w:t xml:space="preserve"> 6 egl M1     6  2000 Aug     1701.  egl   </w:t>
      </w:r>
      <w:r>
        <w:br/>
      </w:r>
      <w:r>
        <w:rPr>
          <w:rStyle w:val="VerbatimChar"/>
        </w:rPr>
        <w:t xml:space="preserve"> 7 egl M1     7  2000 Nov     1716.  egl   </w:t>
      </w:r>
      <w:r>
        <w:br/>
      </w:r>
      <w:r>
        <w:rPr>
          <w:rStyle w:val="VerbatimChar"/>
        </w:rPr>
        <w:t xml:space="preserve"> 8 egl M1     8  2001 Feb        0   egl   </w:t>
      </w:r>
      <w:r>
        <w:br/>
      </w:r>
      <w:r>
        <w:rPr>
          <w:rStyle w:val="VerbatimChar"/>
        </w:rPr>
        <w:t xml:space="preserve"> 9 egl M1     9  2001 May        0   egl   </w:t>
      </w:r>
      <w:r>
        <w:br/>
      </w:r>
      <w:r>
        <w:rPr>
          <w:rStyle w:val="VerbatimChar"/>
        </w:rPr>
        <w:t xml:space="preserve">10 egl M1    10  2001 Aug        0   egl   </w:t>
      </w:r>
      <w:r>
        <w:br/>
      </w:r>
      <w:r>
        <w:rPr>
          <w:rStyle w:val="VerbatimChar"/>
        </w:rPr>
        <w:t xml:space="preserve"># ... with 134 more rows</w:t>
      </w:r>
    </w:p>
    <w:p>
      <w:pPr>
        <w:pStyle w:val="Heading3"/>
      </w:pPr>
      <w:bookmarkStart w:id="60" w:name="joining-seed-and-mice"/>
      <w:r>
        <w:t xml:space="preserve">Joining seed and mice</w:t>
      </w:r>
      <w:bookmarkEnd w:id="60"/>
    </w:p>
    <w:p>
      <w:pPr>
        <w:pStyle w:val="Heading1"/>
      </w:pPr>
      <w:bookmarkStart w:id="61" w:name="stoat-control"/>
      <w:r>
        <w:t xml:space="preserve">Stoat control</w:t>
      </w:r>
      <w:bookmarkEnd w:id="61"/>
    </w:p>
    <w:p>
      <w:pPr>
        <w:pStyle w:val="FirstParagraph"/>
      </w:pPr>
      <w:r>
        <w:rPr>
          <w:b/>
        </w:rPr>
        <w:t xml:space="preserve">control variable</w:t>
      </w:r>
    </w:p>
    <w:p>
      <w:pPr>
        <w:pStyle w:val="Heading1"/>
      </w:pPr>
      <w:bookmarkStart w:id="62" w:name="rat-removal"/>
      <w:r>
        <w:t xml:space="preserve">Rat removal</w:t>
      </w:r>
      <w:bookmarkEnd w:id="62"/>
    </w:p>
    <w:p>
      <w:pPr>
        <w:pStyle w:val="FirstParagraph"/>
      </w:pPr>
      <w:r>
        <w:rPr>
          <w:b/>
        </w:rPr>
        <w:t xml:space="preserve">treatment variable</w:t>
      </w:r>
    </w:p>
    <w:p>
      <w:pPr>
        <w:pStyle w:val="Heading1"/>
      </w:pPr>
      <w:bookmarkStart w:id="63" w:name="more-grouping-options"/>
      <w:r>
        <w:t xml:space="preserve">More grouping options</w:t>
      </w:r>
      <w:bookmarkEnd w:id="63"/>
    </w:p>
    <w:p>
      <w:pPr>
        <w:pStyle w:val="Heading1"/>
      </w:pPr>
      <w:bookmarkStart w:id="64" w:name="re-leveling-dataset"/>
      <w:r>
        <w:t xml:space="preserve">Re-leveling dataset</w:t>
      </w:r>
      <w:bookmarkEnd w:id="64"/>
    </w:p>
    <w:p>
      <w:pPr>
        <w:pStyle w:val="FirstParagraph"/>
      </w:pPr>
      <w:r>
        <w:t xml:space="preserve">Just a final check that everything has worked.</w:t>
      </w:r>
    </w:p>
    <w:p>
      <w:pPr>
        <w:pStyle w:val="Heading1"/>
      </w:pPr>
      <w:bookmarkStart w:id="65" w:name="saved-datasets"/>
      <w:r>
        <w:t xml:space="preserve">Saved datasets</w:t>
      </w:r>
      <w:bookmarkEnd w:id="65"/>
    </w:p>
    <w:p>
      <w:pPr>
        <w:pStyle w:val="FirstParagraph"/>
      </w:pPr>
      <w:r>
        <w:t xml:space="preserve">I will save the final dataset for the analysis of the Beech foret data for the publication as so:</w:t>
      </w:r>
      <w:r>
        <w:t xml:space="preserve"> </w:t>
      </w:r>
      <w:r>
        <w:t xml:space="preserve">The final plots. All extended plots are in the</w:t>
      </w:r>
      <w:r>
        <w:t xml:space="preserve"> </w:t>
      </w:r>
      <w:r>
        <w:rPr>
          <w:rStyle w:val="VerbatimChar"/>
        </w:rPr>
        <w:t xml:space="preserve">Rcode/figures/</w:t>
      </w:r>
      <w:r>
        <w:t xml:space="preserve">. These plots focus on simplifying the general trends and confirming any previous predictions.</w:t>
      </w:r>
    </w:p>
    <w:p>
      <w:pPr>
        <w:pStyle w:val="Heading2"/>
      </w:pPr>
      <w:bookmarkStart w:id="66" w:name="study-design"/>
      <w:r>
        <w:t xml:space="preserve">Study design</w:t>
      </w:r>
      <w:bookmarkEnd w:id="66"/>
    </w:p>
    <w:p>
      <w:pPr>
        <w:pStyle w:val="FirstParagraph"/>
      </w:pPr>
      <w:r>
        <w:t xml:space="preserve">CR-design is complex and when treatments and conditions change through time it can be very hard to explain the data collection methods well. We have therefore constructed a diagram of the study design process.</w:t>
      </w:r>
    </w:p>
    <w:p>
      <w:pPr>
        <w:pStyle w:val="Heading3"/>
      </w:pPr>
      <w:bookmarkStart w:id="67" w:name="data"/>
      <w:r>
        <w:t xml:space="preserve">Data</w:t>
      </w:r>
      <w:bookmarkEnd w:id="67"/>
    </w:p>
    <w:p>
      <w:pPr>
        <w:pStyle w:val="Heading3"/>
      </w:pPr>
      <w:bookmarkStart w:id="68" w:name="plot"/>
      <w:r>
        <w:t xml:space="preserve">Plot</w:t>
      </w:r>
      <w:bookmarkEnd w:id="68"/>
    </w:p>
    <w:p>
      <w:pPr>
        <w:pStyle w:val="FirstParagraph"/>
      </w:pPr>
      <w:r>
        <w:drawing>
          <wp:inline>
            <wp:extent cx="5943600" cy="3566160"/>
            <wp:effectExtent b="0" l="0" r="0" t="0"/>
            <wp:docPr descr="" title="" id="1" name="Picture"/>
            <a:graphic>
              <a:graphicData uri="http://schemas.openxmlformats.org/drawingml/2006/picture">
                <pic:pic>
                  <pic:nvPicPr>
                    <pic:cNvPr descr="../figs/unnamed-chunk-12-1.png" id="0" name="Picture"/>
                    <pic:cNvPicPr>
                      <a:picLocks noChangeArrowheads="1" noChangeAspect="1"/>
                    </pic:cNvPicPr>
                  </pic:nvPicPr>
                  <pic:blipFill>
                    <a:blip r:embed="rId69"/>
                    <a:stretch>
                      <a:fillRect/>
                    </a:stretch>
                  </pic:blipFill>
                  <pic:spPr bwMode="auto">
                    <a:xfrm>
                      <a:off x="0" y="0"/>
                      <a:ext cx="5943600" cy="3566160"/>
                    </a:xfrm>
                    <a:prstGeom prst="rect">
                      <a:avLst/>
                    </a:prstGeom>
                    <a:noFill/>
                    <a:ln w="9525">
                      <a:noFill/>
                      <a:headEnd/>
                      <a:tailEnd/>
                    </a:ln>
                  </pic:spPr>
                </pic:pic>
              </a:graphicData>
            </a:graphic>
          </wp:inline>
        </w:drawing>
      </w:r>
    </w:p>
    <w:p>
      <w:pPr>
        <w:pStyle w:val="Heading3"/>
      </w:pPr>
      <w:bookmarkStart w:id="70" w:name="saving"/>
      <w:r>
        <w:t xml:space="preserve">Saving</w:t>
      </w:r>
      <w:bookmarkEnd w:id="70"/>
    </w:p>
    <w:p>
      <w:pPr>
        <w:pStyle w:val="SourceCode"/>
      </w:pPr>
      <w:r>
        <w:rPr>
          <w:rStyle w:val="VerbatimChar"/>
        </w:rPr>
        <w:t xml:space="preserve">png </w:t>
      </w:r>
      <w:r>
        <w:br/>
      </w:r>
      <w:r>
        <w:rPr>
          <w:rStyle w:val="VerbatimChar"/>
        </w:rPr>
        <w:t xml:space="preserve">  2 </w:t>
      </w:r>
    </w:p>
    <w:p>
      <w:pPr>
        <w:pStyle w:val="Heading2"/>
      </w:pPr>
      <w:bookmarkStart w:id="71" w:name="seed"/>
      <w:r>
        <w:t xml:space="preserve">Seed</w:t>
      </w:r>
      <w:bookmarkEnd w:id="71"/>
    </w:p>
    <w:p>
      <w:pPr>
        <w:pStyle w:val="Heading3"/>
      </w:pPr>
      <w:bookmarkStart w:id="72" w:name="data-1"/>
      <w:r>
        <w:t xml:space="preserve">Data</w:t>
      </w:r>
      <w:bookmarkEnd w:id="72"/>
    </w:p>
    <w:p>
      <w:pPr>
        <w:pStyle w:val="Heading3"/>
      </w:pPr>
      <w:bookmarkStart w:id="73" w:name="plot-1"/>
      <w:r>
        <w:t xml:space="preserve">Plot</w:t>
      </w:r>
      <w:bookmarkEnd w:id="73"/>
    </w:p>
    <w:p>
      <w:pPr>
        <w:pStyle w:val="Heading4"/>
      </w:pPr>
      <w:bookmarkStart w:id="74" w:name="all-seed-data"/>
      <w:r>
        <w:t xml:space="preserve">All seed data</w:t>
      </w:r>
      <w:bookmarkEnd w:id="74"/>
    </w:p>
    <w:p>
      <w:pPr>
        <w:pStyle w:val="FirstParagraph"/>
      </w:pPr>
      <w:r>
        <w:drawing>
          <wp:inline>
            <wp:extent cx="5943600" cy="3566160"/>
            <wp:effectExtent b="0" l="0" r="0" t="0"/>
            <wp:docPr descr="" title="" id="1" name="Picture"/>
            <a:graphic>
              <a:graphicData uri="http://schemas.openxmlformats.org/drawingml/2006/picture">
                <pic:pic>
                  <pic:nvPicPr>
                    <pic:cNvPr descr="../figs/unnamed-chunk-16-1.png" id="0" name="Picture"/>
                    <pic:cNvPicPr>
                      <a:picLocks noChangeArrowheads="1" noChangeAspect="1"/>
                    </pic:cNvPicPr>
                  </pic:nvPicPr>
                  <pic:blipFill>
                    <a:blip r:embed="rId75"/>
                    <a:stretch>
                      <a:fillRect/>
                    </a:stretch>
                  </pic:blipFill>
                  <pic:spPr bwMode="auto">
                    <a:xfrm>
                      <a:off x="0" y="0"/>
                      <a:ext cx="5943600" cy="3566160"/>
                    </a:xfrm>
                    <a:prstGeom prst="rect">
                      <a:avLst/>
                    </a:prstGeom>
                    <a:noFill/>
                    <a:ln w="9525">
                      <a:noFill/>
                      <a:headEnd/>
                      <a:tailEnd/>
                    </a:ln>
                  </pic:spPr>
                </pic:pic>
              </a:graphicData>
            </a:graphic>
          </wp:inline>
        </w:drawing>
      </w:r>
    </w:p>
    <w:p>
      <w:pPr>
        <w:pStyle w:val="Heading4"/>
      </w:pPr>
      <w:bookmarkStart w:id="76" w:name="summarising"/>
      <w:r>
        <w:t xml:space="preserve">Summarising</w:t>
      </w:r>
      <w:bookmarkEnd w:id="76"/>
    </w:p>
    <w:p>
      <w:pPr>
        <w:pStyle w:val="FirstParagraph"/>
      </w:pPr>
      <w:r>
        <w:t xml:space="preserve">I have done this by grouping dataset into the three key treatments (with and without stoat control in the Hollyford Valley and stoat control in the Eglinton Valley).</w:t>
      </w:r>
    </w:p>
    <w:p>
      <w:pPr>
        <w:pStyle w:val="BodyText"/>
      </w:pPr>
      <w:r>
        <w:drawing>
          <wp:inline>
            <wp:extent cx="5943600" cy="3566160"/>
            <wp:effectExtent b="0" l="0" r="0" t="0"/>
            <wp:docPr descr="" title="" id="1" name="Picture"/>
            <a:graphic>
              <a:graphicData uri="http://schemas.openxmlformats.org/drawingml/2006/picture">
                <pic:pic>
                  <pic:nvPicPr>
                    <pic:cNvPr descr="../figs/old-plot-1.png" id="0" name="Picture"/>
                    <pic:cNvPicPr>
                      <a:picLocks noChangeArrowheads="1" noChangeAspect="1"/>
                    </pic:cNvPicPr>
                  </pic:nvPicPr>
                  <pic:blipFill>
                    <a:blip r:embed="rId77"/>
                    <a:stretch>
                      <a:fillRect/>
                    </a:stretch>
                  </pic:blipFill>
                  <pic:spPr bwMode="auto">
                    <a:xfrm>
                      <a:off x="0" y="0"/>
                      <a:ext cx="5943600" cy="3566160"/>
                    </a:xfrm>
                    <a:prstGeom prst="rect">
                      <a:avLst/>
                    </a:prstGeom>
                    <a:noFill/>
                    <a:ln w="9525">
                      <a:noFill/>
                      <a:headEnd/>
                      <a:tailEnd/>
                    </a:ln>
                  </pic:spPr>
                </pic:pic>
              </a:graphicData>
            </a:graphic>
          </wp:inline>
        </w:drawing>
      </w:r>
    </w:p>
    <w:p>
      <w:pPr>
        <w:pStyle w:val="Heading5"/>
      </w:pPr>
      <w:bookmarkStart w:id="78" w:name="raw-confidence-intervals"/>
      <w:r>
        <w:t xml:space="preserve">Raw confidence intervals</w:t>
      </w:r>
      <w:bookmarkEnd w:id="78"/>
    </w:p>
    <w:p>
      <w:pPr>
        <w:pStyle w:val="FirstParagraph"/>
      </w:pPr>
      <w:r>
        <w:drawing>
          <wp:inline>
            <wp:extent cx="5943600" cy="3566160"/>
            <wp:effectExtent b="0" l="0" r="0" t="0"/>
            <wp:docPr descr="" title="" id="1" name="Picture"/>
            <a:graphic>
              <a:graphicData uri="http://schemas.openxmlformats.org/drawingml/2006/picture">
                <pic:pic>
                  <pic:nvPicPr>
                    <pic:cNvPr descr="../figs/conf-intervals-below-zero-1.png" id="0" name="Picture"/>
                    <pic:cNvPicPr>
                      <a:picLocks noChangeArrowheads="1" noChangeAspect="1"/>
                    </pic:cNvPicPr>
                  </pic:nvPicPr>
                  <pic:blipFill>
                    <a:blip r:embed="rId79"/>
                    <a:stretch>
                      <a:fillRect/>
                    </a:stretch>
                  </pic:blipFill>
                  <pic:spPr bwMode="auto">
                    <a:xfrm>
                      <a:off x="0" y="0"/>
                      <a:ext cx="5943600" cy="3566160"/>
                    </a:xfrm>
                    <a:prstGeom prst="rect">
                      <a:avLst/>
                    </a:prstGeom>
                    <a:noFill/>
                    <a:ln w="9525">
                      <a:noFill/>
                      <a:headEnd/>
                      <a:tailEnd/>
                    </a:ln>
                  </pic:spPr>
                </pic:pic>
              </a:graphicData>
            </a:graphic>
          </wp:inline>
        </w:drawing>
      </w:r>
    </w:p>
    <w:p>
      <w:pPr>
        <w:pStyle w:val="Heading5"/>
      </w:pPr>
      <w:bookmarkStart w:id="80" w:name="X9e0fef94547874481aea6a59278a095abb6a077"/>
      <w:r>
        <w:t xml:space="preserve">Log transformation to remove less and zero seed…</w:t>
      </w:r>
      <w:bookmarkEnd w:id="80"/>
    </w:p>
    <w:p>
      <w:pPr>
        <w:pStyle w:val="FirstParagraph"/>
      </w:pPr>
      <w:r>
        <w:drawing>
          <wp:inline>
            <wp:extent cx="5943600" cy="3566160"/>
            <wp:effectExtent b="0" l="0" r="0" t="0"/>
            <wp:docPr descr="" title="" id="1" name="Picture"/>
            <a:graphic>
              <a:graphicData uri="http://schemas.openxmlformats.org/drawingml/2006/picture">
                <pic:pic>
                  <pic:nvPicPr>
                    <pic:cNvPr descr="../figs/conf-intervals-above-zero-1.png" id="0" name="Picture"/>
                    <pic:cNvPicPr>
                      <a:picLocks noChangeArrowheads="1" noChangeAspect="1"/>
                    </pic:cNvPicPr>
                  </pic:nvPicPr>
                  <pic:blipFill>
                    <a:blip r:embed="rId81"/>
                    <a:stretch>
                      <a:fillRect/>
                    </a:stretch>
                  </pic:blipFill>
                  <pic:spPr bwMode="auto">
                    <a:xfrm>
                      <a:off x="0" y="0"/>
                      <a:ext cx="5943600" cy="3566160"/>
                    </a:xfrm>
                    <a:prstGeom prst="rect">
                      <a:avLst/>
                    </a:prstGeom>
                    <a:noFill/>
                    <a:ln w="9525">
                      <a:noFill/>
                      <a:headEnd/>
                      <a:tailEnd/>
                    </a:ln>
                  </pic:spPr>
                </pic:pic>
              </a:graphicData>
            </a:graphic>
          </wp:inline>
        </w:drawing>
      </w:r>
    </w:p>
    <w:p>
      <w:pPr>
        <w:pStyle w:val="Heading5"/>
      </w:pPr>
      <w:bookmarkStart w:id="82" w:name="combing-plots"/>
      <w:r>
        <w:t xml:space="preserve">Combing plots</w:t>
      </w:r>
      <w:bookmarkEnd w:id="82"/>
    </w:p>
    <w:p>
      <w:pPr>
        <w:pStyle w:val="FirstParagraph"/>
      </w:pPr>
      <w:r>
        <w:t xml:space="preserve">Orginal data seems too messy so have reverted to the summary plot above.</w:t>
      </w:r>
    </w:p>
    <w:p>
      <w:pPr>
        <w:pStyle w:val="BodyText"/>
      </w:pPr>
      <w:r>
        <w:drawing>
          <wp:inline>
            <wp:extent cx="5943600" cy="3566160"/>
            <wp:effectExtent b="0" l="0" r="0" t="0"/>
            <wp:docPr descr="" title="" id="1" name="Picture"/>
            <a:graphic>
              <a:graphicData uri="http://schemas.openxmlformats.org/drawingml/2006/picture">
                <pic:pic>
                  <pic:nvPicPr>
                    <pic:cNvPr descr="../figs/combining-plots-old-1.png" id="0" name="Picture"/>
                    <pic:cNvPicPr>
                      <a:picLocks noChangeArrowheads="1" noChangeAspect="1"/>
                    </pic:cNvPicPr>
                  </pic:nvPicPr>
                  <pic:blipFill>
                    <a:blip r:embed="rId83"/>
                    <a:stretch>
                      <a:fillRect/>
                    </a:stretch>
                  </pic:blipFill>
                  <pic:spPr bwMode="auto">
                    <a:xfrm>
                      <a:off x="0" y="0"/>
                      <a:ext cx="5943600" cy="3566160"/>
                    </a:xfrm>
                    <a:prstGeom prst="rect">
                      <a:avLst/>
                    </a:prstGeom>
                    <a:noFill/>
                    <a:ln w="9525">
                      <a:noFill/>
                      <a:headEnd/>
                      <a:tailEnd/>
                    </a:ln>
                  </pic:spPr>
                </pic:pic>
              </a:graphicData>
            </a:graphic>
          </wp:inline>
        </w:drawing>
      </w:r>
    </w:p>
    <w:p>
      <w:pPr>
        <w:pStyle w:val="Heading5"/>
      </w:pPr>
      <w:bookmarkStart w:id="84" w:name="final-plot"/>
      <w:r>
        <w:t xml:space="preserve">Final plot</w:t>
      </w:r>
      <w:bookmarkEnd w:id="84"/>
    </w:p>
    <w:p>
      <w:pPr>
        <w:pStyle w:val="FirstParagraph"/>
      </w:pPr>
      <w:r>
        <w:drawing>
          <wp:inline>
            <wp:extent cx="5943600" cy="3566160"/>
            <wp:effectExtent b="0" l="0" r="0" t="0"/>
            <wp:docPr descr="" title="" id="1" name="Picture"/>
            <a:graphic>
              <a:graphicData uri="http://schemas.openxmlformats.org/drawingml/2006/picture">
                <pic:pic>
                  <pic:nvPicPr>
                    <pic:cNvPr descr="../figs/unnamed-chunk-17-1.png" id="0" name="Picture"/>
                    <pic:cNvPicPr>
                      <a:picLocks noChangeArrowheads="1" noChangeAspect="1"/>
                    </pic:cNvPicPr>
                  </pic:nvPicPr>
                  <pic:blipFill>
                    <a:blip r:embed="rId85"/>
                    <a:stretch>
                      <a:fillRect/>
                    </a:stretch>
                  </pic:blipFill>
                  <pic:spPr bwMode="auto">
                    <a:xfrm>
                      <a:off x="0" y="0"/>
                      <a:ext cx="5943600" cy="3566160"/>
                    </a:xfrm>
                    <a:prstGeom prst="rect">
                      <a:avLst/>
                    </a:prstGeom>
                    <a:noFill/>
                    <a:ln w="9525">
                      <a:noFill/>
                      <a:headEnd/>
                      <a:tailEnd/>
                    </a:ln>
                  </pic:spPr>
                </pic:pic>
              </a:graphicData>
            </a:graphic>
          </wp:inline>
        </w:drawing>
      </w:r>
    </w:p>
    <w:p>
      <w:pPr>
        <w:pStyle w:val="Heading3"/>
      </w:pPr>
      <w:bookmarkStart w:id="86" w:name="saving-1"/>
      <w:r>
        <w:t xml:space="preserve">Saving</w:t>
      </w:r>
      <w:bookmarkEnd w:id="86"/>
    </w:p>
    <w:p>
      <w:pPr>
        <w:pStyle w:val="Heading4"/>
      </w:pPr>
      <w:bookmarkStart w:id="87" w:name="data-2"/>
      <w:r>
        <w:t xml:space="preserve">Data</w:t>
      </w:r>
      <w:bookmarkEnd w:id="87"/>
    </w:p>
    <w:p>
      <w:pPr>
        <w:pStyle w:val="Heading4"/>
      </w:pPr>
      <w:bookmarkStart w:id="88" w:name="figure"/>
      <w:r>
        <w:t xml:space="preserve">Figure</w:t>
      </w:r>
      <w:bookmarkEnd w:id="88"/>
    </w:p>
    <w:p>
      <w:pPr>
        <w:pStyle w:val="SourceCode"/>
      </w:pPr>
      <w:r>
        <w:rPr>
          <w:rStyle w:val="VerbatimChar"/>
        </w:rPr>
        <w:t xml:space="preserve">png </w:t>
      </w:r>
      <w:r>
        <w:br/>
      </w:r>
      <w:r>
        <w:rPr>
          <w:rStyle w:val="VerbatimChar"/>
        </w:rPr>
        <w:t xml:space="preserve">  2 </w:t>
      </w:r>
    </w:p>
    <w:p>
      <w:pPr>
        <w:pStyle w:val="Heading2"/>
      </w:pPr>
      <w:bookmarkStart w:id="89" w:name="mice-1"/>
      <w:r>
        <w:t xml:space="preserve">Mice</w:t>
      </w:r>
      <w:bookmarkEnd w:id="89"/>
    </w:p>
    <w:p>
      <w:pPr>
        <w:pStyle w:val="Heading3"/>
      </w:pPr>
      <w:bookmarkStart w:id="90" w:name="data-3"/>
      <w:r>
        <w:t xml:space="preserve">Data</w:t>
      </w:r>
      <w:bookmarkEnd w:id="90"/>
    </w:p>
    <w:p>
      <w:pPr>
        <w:pStyle w:val="Compact"/>
      </w:pPr>
      <w:r>
        <w:t xml:space="preserve">Control</w:t>
      </w:r>
    </w:p>
    <w:p>
      <w:pPr>
        <w:pStyle w:val="Compact"/>
      </w:pPr>
      <w:r>
        <w:t xml:space="preserve">Valley</w:t>
      </w:r>
    </w:p>
    <w:p>
      <w:pPr>
        <w:pStyle w:val="Compact"/>
      </w:pPr>
      <w:r>
        <w:t xml:space="preserve">Date</w:t>
      </w:r>
    </w:p>
    <w:p>
      <w:pPr>
        <w:pStyle w:val="Compact"/>
      </w:pPr>
      <w:r>
        <w:t xml:space="preserve">mean.s</w:t>
      </w:r>
    </w:p>
    <w:p>
      <w:pPr>
        <w:pStyle w:val="Compact"/>
      </w:pPr>
      <w:r>
        <w:t xml:space="preserve">sd.s</w:t>
      </w:r>
    </w:p>
    <w:p>
      <w:pPr>
        <w:pStyle w:val="Compact"/>
      </w:pPr>
      <w:r>
        <w:t xml:space="preserve">se.s</w:t>
      </w:r>
    </w:p>
    <w:p>
      <w:pPr>
        <w:pStyle w:val="Compact"/>
      </w:pPr>
      <w:r>
        <w:t xml:space="preserve">lcl.s</w:t>
      </w:r>
    </w:p>
    <w:p>
      <w:pPr>
        <w:pStyle w:val="Compact"/>
      </w:pPr>
      <w:r>
        <w:t xml:space="preserve">ucl.s</w:t>
      </w:r>
    </w:p>
    <w:p>
      <w:pPr>
        <w:pStyle w:val="Compact"/>
      </w:pPr>
      <w:r>
        <w:t xml:space="preserve">gp.treat</w:t>
      </w:r>
    </w:p>
    <w:p>
      <w:pPr>
        <w:pStyle w:val="Compact"/>
      </w:pPr>
      <w:r>
        <w:t xml:space="preserve">N</w:t>
      </w:r>
    </w:p>
    <w:p>
      <w:pPr>
        <w:pStyle w:val="Compact"/>
      </w:pPr>
      <w:r>
        <w:t xml:space="preserve">Rats</w:t>
      </w:r>
    </w:p>
    <w:p>
      <w:pPr>
        <w:pStyle w:val="Compact"/>
      </w:pPr>
      <w:r>
        <w:t xml:space="preserve">Yes</w:t>
      </w:r>
    </w:p>
    <w:p>
      <w:pPr>
        <w:pStyle w:val="Compact"/>
      </w:pPr>
      <w:r>
        <w:t xml:space="preserve">Eglinton</w:t>
      </w:r>
    </w:p>
    <w:p>
      <w:pPr>
        <w:pStyle w:val="Compact"/>
      </w:pPr>
      <w:r>
        <w:t xml:space="preserve">1999-05-01</w:t>
      </w:r>
    </w:p>
    <w:p>
      <w:pPr>
        <w:pStyle w:val="Compact"/>
      </w:pPr>
      <w:r>
        <w:t xml:space="preserve">52.52743</w:t>
      </w:r>
    </w:p>
    <w:p>
      <w:pPr>
        <w:pStyle w:val="Compact"/>
      </w:pPr>
      <w:r>
        <w:t xml:space="preserve">27.308946</w:t>
      </w:r>
    </w:p>
    <w:p>
      <w:pPr>
        <w:pStyle w:val="Compact"/>
      </w:pPr>
      <w:r>
        <w:t xml:space="preserve">26.762767</w:t>
      </w:r>
    </w:p>
    <w:p>
      <w:pPr>
        <w:pStyle w:val="Compact"/>
      </w:pPr>
      <w:r>
        <w:t xml:space="preserve">25.76466</w:t>
      </w:r>
    </w:p>
    <w:p>
      <w:pPr>
        <w:pStyle w:val="Compact"/>
      </w:pPr>
      <w:r>
        <w:t xml:space="preserve">79.29020</w:t>
      </w:r>
    </w:p>
    <w:p>
      <w:pPr>
        <w:pStyle w:val="Compact"/>
      </w:pPr>
      <w:r>
        <w:t xml:space="preserve">Eglinton Yes</w:t>
      </w:r>
    </w:p>
    <w:p>
      <w:pPr>
        <w:pStyle w:val="Compact"/>
      </w:pPr>
      <w:r>
        <w:t xml:space="preserve">52.52743</w:t>
      </w:r>
    </w:p>
    <w:p>
      <w:pPr>
        <w:pStyle w:val="Compact"/>
      </w:pPr>
      <w:r>
        <w:t xml:space="preserve">Full</w:t>
      </w:r>
    </w:p>
    <w:p>
      <w:pPr>
        <w:pStyle w:val="Compact"/>
      </w:pPr>
      <w:r>
        <w:t xml:space="preserve">Yes</w:t>
      </w:r>
    </w:p>
    <w:p>
      <w:pPr>
        <w:pStyle w:val="Compact"/>
      </w:pPr>
      <w:r>
        <w:t xml:space="preserve">Eglinton</w:t>
      </w:r>
    </w:p>
    <w:p>
      <w:pPr>
        <w:pStyle w:val="Compact"/>
      </w:pPr>
      <w:r>
        <w:t xml:space="preserve">1999-08-01</w:t>
      </w:r>
    </w:p>
    <w:p>
      <w:pPr>
        <w:pStyle w:val="Compact"/>
      </w:pPr>
      <w:r>
        <w:t xml:space="preserve">165.56351</w:t>
      </w:r>
    </w:p>
    <w:p>
      <w:pPr>
        <w:pStyle w:val="Compact"/>
      </w:pPr>
      <w:r>
        <w:t xml:space="preserve">59.608474</w:t>
      </w:r>
    </w:p>
    <w:p>
      <w:pPr>
        <w:pStyle w:val="Compact"/>
      </w:pPr>
      <w:r>
        <w:t xml:space="preserve">58.416304</w:t>
      </w:r>
    </w:p>
    <w:p>
      <w:pPr>
        <w:pStyle w:val="Compact"/>
      </w:pPr>
      <w:r>
        <w:t xml:space="preserve">107.14721</w:t>
      </w:r>
    </w:p>
    <w:p>
      <w:pPr>
        <w:pStyle w:val="Compact"/>
      </w:pPr>
      <w:r>
        <w:t xml:space="preserve">223.97981</w:t>
      </w:r>
    </w:p>
    <w:p>
      <w:pPr>
        <w:pStyle w:val="Compact"/>
      </w:pPr>
      <w:r>
        <w:t xml:space="preserve">Eglinton Yes</w:t>
      </w:r>
    </w:p>
    <w:p>
      <w:pPr>
        <w:pStyle w:val="Compact"/>
      </w:pPr>
      <w:r>
        <w:t xml:space="preserve">165.56351</w:t>
      </w:r>
    </w:p>
    <w:p>
      <w:pPr>
        <w:pStyle w:val="Compact"/>
      </w:pPr>
      <w:r>
        <w:t xml:space="preserve">Full</w:t>
      </w:r>
    </w:p>
    <w:p>
      <w:pPr>
        <w:pStyle w:val="Compact"/>
      </w:pPr>
      <w:r>
        <w:t xml:space="preserve">Yes</w:t>
      </w:r>
    </w:p>
    <w:p>
      <w:pPr>
        <w:pStyle w:val="Compact"/>
      </w:pPr>
      <w:r>
        <w:t xml:space="preserve">Eglinton</w:t>
      </w:r>
    </w:p>
    <w:p>
      <w:pPr>
        <w:pStyle w:val="Compact"/>
      </w:pPr>
      <w:r>
        <w:t xml:space="preserve">1999-11-01</w:t>
      </w:r>
    </w:p>
    <w:p>
      <w:pPr>
        <w:pStyle w:val="Compact"/>
      </w:pPr>
      <w:r>
        <w:t xml:space="preserve">105.38420</w:t>
      </w:r>
    </w:p>
    <w:p>
      <w:pPr>
        <w:pStyle w:val="Compact"/>
      </w:pPr>
      <w:r>
        <w:t xml:space="preserve">36.525855</w:t>
      </w:r>
    </w:p>
    <w:p>
      <w:pPr>
        <w:pStyle w:val="Compact"/>
      </w:pPr>
      <w:r>
        <w:t xml:space="preserve">35.795338</w:t>
      </w:r>
    </w:p>
    <w:p>
      <w:pPr>
        <w:pStyle w:val="Compact"/>
      </w:pPr>
      <w:r>
        <w:t xml:space="preserve">69.58886</w:t>
      </w:r>
    </w:p>
    <w:p>
      <w:pPr>
        <w:pStyle w:val="Compact"/>
      </w:pPr>
      <w:r>
        <w:t xml:space="preserve">141.17954</w:t>
      </w:r>
    </w:p>
    <w:p>
      <w:pPr>
        <w:pStyle w:val="Compact"/>
      </w:pPr>
      <w:r>
        <w:t xml:space="preserve">Eglinton Yes</w:t>
      </w:r>
    </w:p>
    <w:p>
      <w:pPr>
        <w:pStyle w:val="Compact"/>
      </w:pPr>
      <w:r>
        <w:t xml:space="preserve">105.38420</w:t>
      </w:r>
    </w:p>
    <w:p>
      <w:pPr>
        <w:pStyle w:val="Compact"/>
      </w:pPr>
      <w:r>
        <w:t xml:space="preserve">Full</w:t>
      </w:r>
    </w:p>
    <w:p>
      <w:pPr>
        <w:pStyle w:val="Compact"/>
      </w:pPr>
      <w:r>
        <w:t xml:space="preserve">Yes</w:t>
      </w:r>
    </w:p>
    <w:p>
      <w:pPr>
        <w:pStyle w:val="Compact"/>
      </w:pPr>
      <w:r>
        <w:t xml:space="preserve">Eglinton</w:t>
      </w:r>
    </w:p>
    <w:p>
      <w:pPr>
        <w:pStyle w:val="Compact"/>
      </w:pPr>
      <w:r>
        <w:t xml:space="preserve">2000-02-01</w:t>
      </w:r>
    </w:p>
    <w:p>
      <w:pPr>
        <w:pStyle w:val="Compact"/>
      </w:pPr>
      <w:r>
        <w:t xml:space="preserve">25.23375</w:t>
      </w:r>
    </w:p>
    <w:p>
      <w:pPr>
        <w:pStyle w:val="Compact"/>
      </w:pPr>
      <w:r>
        <w:t xml:space="preserve">6.496038</w:t>
      </w:r>
    </w:p>
    <w:p>
      <w:pPr>
        <w:pStyle w:val="Compact"/>
      </w:pPr>
      <w:r>
        <w:t xml:space="preserve">6.366117</w:t>
      </w:r>
    </w:p>
    <w:p>
      <w:pPr>
        <w:pStyle w:val="Compact"/>
      </w:pPr>
      <w:r>
        <w:t xml:space="preserve">18.86763</w:t>
      </w:r>
    </w:p>
    <w:p>
      <w:pPr>
        <w:pStyle w:val="Compact"/>
      </w:pPr>
      <w:r>
        <w:t xml:space="preserve">31.59986</w:t>
      </w:r>
    </w:p>
    <w:p>
      <w:pPr>
        <w:pStyle w:val="Compact"/>
      </w:pPr>
      <w:r>
        <w:t xml:space="preserve">Eglinton Yes</w:t>
      </w:r>
    </w:p>
    <w:p>
      <w:pPr>
        <w:pStyle w:val="Compact"/>
      </w:pPr>
      <w:r>
        <w:t xml:space="preserve">25.23375</w:t>
      </w:r>
    </w:p>
    <w:p>
      <w:pPr>
        <w:pStyle w:val="Compact"/>
      </w:pPr>
      <w:r>
        <w:t xml:space="preserve">Full</w:t>
      </w:r>
    </w:p>
    <w:p>
      <w:pPr>
        <w:pStyle w:val="Compact"/>
      </w:pPr>
      <w:r>
        <w:t xml:space="preserve">Yes</w:t>
      </w:r>
    </w:p>
    <w:p>
      <w:pPr>
        <w:pStyle w:val="Compact"/>
      </w:pPr>
      <w:r>
        <w:t xml:space="preserve">Eglinton</w:t>
      </w:r>
    </w:p>
    <w:p>
      <w:pPr>
        <w:pStyle w:val="Compact"/>
      </w:pPr>
      <w:r>
        <w:t xml:space="preserve">2000-05-01</w:t>
      </w:r>
    </w:p>
    <w:p>
      <w:pPr>
        <w:pStyle w:val="Compact"/>
      </w:pPr>
      <w:r>
        <w:t xml:space="preserve">55.47290</w:t>
      </w:r>
    </w:p>
    <w:p>
      <w:pPr>
        <w:pStyle w:val="Compact"/>
      </w:pPr>
      <w:r>
        <w:t xml:space="preserve">27.866482</w:t>
      </w:r>
    </w:p>
    <w:p>
      <w:pPr>
        <w:pStyle w:val="Compact"/>
      </w:pPr>
      <w:r>
        <w:t xml:space="preserve">27.309153</w:t>
      </w:r>
    </w:p>
    <w:p>
      <w:pPr>
        <w:pStyle w:val="Compact"/>
      </w:pPr>
      <w:r>
        <w:t xml:space="preserve">28.16375</w:t>
      </w:r>
    </w:p>
    <w:p>
      <w:pPr>
        <w:pStyle w:val="Compact"/>
      </w:pPr>
      <w:r>
        <w:t xml:space="preserve">82.78205</w:t>
      </w:r>
    </w:p>
    <w:p>
      <w:pPr>
        <w:pStyle w:val="Compact"/>
      </w:pPr>
      <w:r>
        <w:t xml:space="preserve">Eglinton Yes</w:t>
      </w:r>
    </w:p>
    <w:p>
      <w:pPr>
        <w:pStyle w:val="Compact"/>
      </w:pPr>
      <w:r>
        <w:t xml:space="preserve">55.47290</w:t>
      </w:r>
    </w:p>
    <w:p>
      <w:pPr>
        <w:pStyle w:val="Compact"/>
      </w:pPr>
      <w:r>
        <w:t xml:space="preserve">Full</w:t>
      </w:r>
    </w:p>
    <w:p>
      <w:pPr>
        <w:pStyle w:val="Compact"/>
      </w:pPr>
      <w:r>
        <w:t xml:space="preserve">Yes</w:t>
      </w:r>
    </w:p>
    <w:p>
      <w:pPr>
        <w:pStyle w:val="Compact"/>
      </w:pPr>
      <w:r>
        <w:t xml:space="preserve">Eglinton</w:t>
      </w:r>
    </w:p>
    <w:p>
      <w:pPr>
        <w:pStyle w:val="Compact"/>
      </w:pPr>
      <w:r>
        <w:t xml:space="preserve">2000-08-01</w:t>
      </w:r>
    </w:p>
    <w:p>
      <w:pPr>
        <w:pStyle w:val="Compact"/>
      </w:pPr>
      <w:r>
        <w:t xml:space="preserve">128.91481</w:t>
      </w:r>
    </w:p>
    <w:p>
      <w:pPr>
        <w:pStyle w:val="Compact"/>
      </w:pPr>
      <w:r>
        <w:t xml:space="preserve">33.675592</w:t>
      </w:r>
    </w:p>
    <w:p>
      <w:pPr>
        <w:pStyle w:val="Compact"/>
      </w:pPr>
      <w:r>
        <w:t xml:space="preserve">33.002080</w:t>
      </w:r>
    </w:p>
    <w:p>
      <w:pPr>
        <w:pStyle w:val="Compact"/>
      </w:pPr>
      <w:r>
        <w:t xml:space="preserve">95.91273</w:t>
      </w:r>
    </w:p>
    <w:p>
      <w:pPr>
        <w:pStyle w:val="Compact"/>
      </w:pPr>
      <w:r>
        <w:t xml:space="preserve">161.91689</w:t>
      </w:r>
    </w:p>
    <w:p>
      <w:pPr>
        <w:pStyle w:val="Compact"/>
      </w:pPr>
      <w:r>
        <w:t xml:space="preserve">Eglinton Yes</w:t>
      </w:r>
    </w:p>
    <w:p>
      <w:pPr>
        <w:pStyle w:val="Compact"/>
      </w:pPr>
      <w:r>
        <w:t xml:space="preserve">128.91481</w:t>
      </w:r>
    </w:p>
    <w:p>
      <w:pPr>
        <w:pStyle w:val="Compact"/>
      </w:pPr>
      <w:r>
        <w:t xml:space="preserve">Full</w:t>
      </w:r>
    </w:p>
    <w:p>
      <w:pPr>
        <w:pStyle w:val="BodyText"/>
      </w:pPr>
      <w:r>
        <w:drawing>
          <wp:inline>
            <wp:extent cx="5943600" cy="3566160"/>
            <wp:effectExtent b="0" l="0" r="0" t="0"/>
            <wp:docPr descr="" title="" id="1" name="Picture"/>
            <a:graphic>
              <a:graphicData uri="http://schemas.openxmlformats.org/drawingml/2006/picture">
                <pic:pic>
                  <pic:nvPicPr>
                    <pic:cNvPr descr="../figs/new-mice-1.png" id="0" name="Picture"/>
                    <pic:cNvPicPr>
                      <a:picLocks noChangeArrowheads="1" noChangeAspect="1"/>
                    </pic:cNvPicPr>
                  </pic:nvPicPr>
                  <pic:blipFill>
                    <a:blip r:embed="rId91"/>
                    <a:stretch>
                      <a:fillRect/>
                    </a:stretch>
                  </pic:blipFill>
                  <pic:spPr bwMode="auto">
                    <a:xfrm>
                      <a:off x="0" y="0"/>
                      <a:ext cx="5943600" cy="3566160"/>
                    </a:xfrm>
                    <a:prstGeom prst="rect">
                      <a:avLst/>
                    </a:prstGeom>
                    <a:noFill/>
                    <a:ln w="9525">
                      <a:noFill/>
                      <a:headEnd/>
                      <a:tailEnd/>
                    </a:ln>
                  </pic:spPr>
                </pic:pic>
              </a:graphicData>
            </a:graphic>
          </wp:inline>
        </w:drawing>
      </w:r>
    </w:p>
    <w:p>
      <w:pPr>
        <w:pStyle w:val="Heading3"/>
      </w:pPr>
      <w:bookmarkStart w:id="92" w:name="saving-2"/>
      <w:r>
        <w:t xml:space="preserve">Saving</w:t>
      </w:r>
      <w:bookmarkEnd w:id="92"/>
    </w:p>
    <w:p>
      <w:pPr>
        <w:pStyle w:val="SourceCode"/>
      </w:pPr>
      <w:r>
        <w:rPr>
          <w:rStyle w:val="VerbatimChar"/>
        </w:rPr>
        <w:t xml:space="preserve">png </w:t>
      </w:r>
      <w:r>
        <w:br/>
      </w:r>
      <w:r>
        <w:rPr>
          <w:rStyle w:val="VerbatimChar"/>
        </w:rPr>
        <w:t xml:space="preserve">  2 </w:t>
      </w:r>
    </w:p>
    <w:p>
      <w:pPr>
        <w:pStyle w:val="Heading2"/>
      </w:pPr>
      <w:bookmarkStart w:id="93" w:name="rats"/>
      <w:r>
        <w:t xml:space="preserve">Rats</w:t>
      </w:r>
      <w:bookmarkEnd w:id="93"/>
    </w:p>
    <w:p>
      <w:pPr>
        <w:pStyle w:val="Heading3"/>
      </w:pPr>
      <w:bookmarkStart w:id="94" w:name="data-4"/>
      <w:r>
        <w:t xml:space="preserve">Data</w:t>
      </w:r>
      <w:bookmarkEnd w:id="94"/>
    </w:p>
    <w:p>
      <w:pPr>
        <w:pStyle w:val="SourceCode"/>
      </w:pPr>
      <w:r>
        <w:rPr>
          <w:rStyle w:val="VerbatimChar"/>
        </w:rPr>
        <w:t xml:space="preserve">Observations: 144</w:t>
      </w:r>
      <w:r>
        <w:br/>
      </w:r>
      <w:r>
        <w:rPr>
          <w:rStyle w:val="VerbatimChar"/>
        </w:rPr>
        <w:t xml:space="preserve">Variables: 35</w:t>
      </w:r>
      <w:r>
        <w:br/>
      </w:r>
      <w:r>
        <w:rPr>
          <w:rStyle w:val="VerbatimChar"/>
        </w:rPr>
        <w:t xml:space="preserve">$ N              &lt;dbl&gt; 85.185920, 141.346453, 125.542907, 23.769273, 8...</w:t>
      </w:r>
      <w:r>
        <w:br/>
      </w:r>
      <w:r>
        <w:rPr>
          <w:rStyle w:val="VerbatimChar"/>
        </w:rPr>
        <w:t xml:space="preserve">$ se.N           &lt;dbl&gt; 17.258336, 24.813696, 15.717429, 1.661358, 18.5...</w:t>
      </w:r>
      <w:r>
        <w:br/>
      </w:r>
      <w:r>
        <w:rPr>
          <w:rStyle w:val="VerbatimChar"/>
        </w:rPr>
        <w:t xml:space="preserve">$ lcl.N          &lt;dbl&gt; 53, 103, 100, 22, 57, 88, 93, 25, 13, 0, 1, 1, ...</w:t>
      </w:r>
      <w:r>
        <w:br/>
      </w:r>
      <w:r>
        <w:rPr>
          <w:rStyle w:val="VerbatimChar"/>
        </w:rPr>
        <w:t xml:space="preserve">$ ucl.N          &lt;dbl&gt; 114, 200, 162, 28, 125, 179, 164, 43, 26, 5, 5,...</w:t>
      </w:r>
      <w:r>
        <w:br/>
      </w:r>
      <w:r>
        <w:rPr>
          <w:rStyle w:val="VerbatimChar"/>
        </w:rPr>
        <w:t xml:space="preserve">$ var            &lt;chr&gt; "N[1,1]", "N[2,1]", "N[3,1]", "N[4,1]", "N[5,1]...</w:t>
      </w:r>
      <w:r>
        <w:br/>
      </w:r>
      <w:r>
        <w:rPr>
          <w:rStyle w:val="VerbatimChar"/>
        </w:rPr>
        <w:t xml:space="preserve">$ grid           &lt;chr&gt; "egl M1", "egl M1", "egl M1", "egl M1", "egl M1...</w:t>
      </w:r>
      <w:r>
        <w:br/>
      </w:r>
      <w:r>
        <w:rPr>
          <w:rStyle w:val="VerbatimChar"/>
        </w:rPr>
        <w:t xml:space="preserve">$ trip           &lt;chr&gt; "1", "2", "3", "4", "5", "6", "7", "8", "9", "1...</w:t>
      </w:r>
      <w:r>
        <w:br/>
      </w:r>
      <w:r>
        <w:rPr>
          <w:rStyle w:val="VerbatimChar"/>
        </w:rPr>
        <w:t xml:space="preserve">$ grid.n         &lt;dbl&gt; 1, 1, 1, 1, 1, 1, 1, 1, 1, 1, 1, 1, 1, 1, 1, 1,...</w:t>
      </w:r>
      <w:r>
        <w:br/>
      </w:r>
      <w:r>
        <w:rPr>
          <w:rStyle w:val="VerbatimChar"/>
        </w:rPr>
        <w:t xml:space="preserve">$ trip.no.x      &lt;dbl&gt; 1, 2, 3, 4, 5, 6, 7, 8, 9, 10, 11, 12, 13, 14, ...</w:t>
      </w:r>
      <w:r>
        <w:br/>
      </w:r>
      <w:r>
        <w:rPr>
          <w:rStyle w:val="VerbatimChar"/>
        </w:rPr>
        <w:t xml:space="preserve">$ valley.x       &lt;chr&gt; "egl", "egl", "egl", "egl", "egl", "egl", "egl"...</w:t>
      </w:r>
      <w:r>
        <w:br/>
      </w:r>
      <w:r>
        <w:rPr>
          <w:rStyle w:val="VerbatimChar"/>
        </w:rPr>
        <w:t xml:space="preserve">$ control        &lt;chr&gt; "control", "control", "control", "control", "co...</w:t>
      </w:r>
      <w:r>
        <w:br/>
      </w:r>
      <w:r>
        <w:rPr>
          <w:rStyle w:val="VerbatimChar"/>
        </w:rPr>
        <w:t xml:space="preserve">$ Valley         &lt;fct&gt; Eglinton, Eglinton, Eglinton, Eglinton, Eglinto...</w:t>
      </w:r>
      <w:r>
        <w:br/>
      </w:r>
      <w:r>
        <w:rPr>
          <w:rStyle w:val="VerbatimChar"/>
        </w:rPr>
        <w:t xml:space="preserve">$ year           &lt;dbl&gt; 1999, 1999, 1999, 2000, 2000, 2000, 2000, 2001,...</w:t>
      </w:r>
      <w:r>
        <w:br/>
      </w:r>
      <w:r>
        <w:rPr>
          <w:rStyle w:val="VerbatimChar"/>
        </w:rPr>
        <w:t xml:space="preserve">$ month          &lt;chr&gt; "May", "Aug", "Nov", "Feb", "May", "Aug", "Nov"...</w:t>
      </w:r>
      <w:r>
        <w:br/>
      </w:r>
      <w:r>
        <w:rPr>
          <w:rStyle w:val="VerbatimChar"/>
        </w:rPr>
        <w:t xml:space="preserve">$ cum.seed       &lt;dbl&gt; 590.781767, 621.339445, 631.525337, 20.371785, ...</w:t>
      </w:r>
      <w:r>
        <w:br/>
      </w:r>
      <w:r>
        <w:rPr>
          <w:rStyle w:val="VerbatimChar"/>
        </w:rPr>
        <w:t xml:space="preserve">$ seed.account.N &lt;dbl&gt; 6.9352044, 4.3958616, 5.0303546, 0.8570639, 14....</w:t>
      </w:r>
      <w:r>
        <w:br/>
      </w:r>
      <w:r>
        <w:rPr>
          <w:rStyle w:val="VerbatimChar"/>
        </w:rPr>
        <w:t xml:space="preserve">$ log.seed       &lt;dbl&gt; 2.7714271, 2.7933289, 2.8003908, 1.3090291, 3.1...</w:t>
      </w:r>
      <w:r>
        <w:br/>
      </w:r>
      <w:r>
        <w:rPr>
          <w:rStyle w:val="VerbatimChar"/>
        </w:rPr>
        <w:t xml:space="preserve">$ valley.rep     &lt;chr&gt; "egl", "egl", "egl", "egl", "egl", "egl", "egl"...</w:t>
      </w:r>
      <w:r>
        <w:br/>
      </w:r>
      <w:r>
        <w:rPr>
          <w:rStyle w:val="VerbatimChar"/>
        </w:rPr>
        <w:t xml:space="preserve">$ grid.rats      &lt;fct&gt; M1, M1, M1, M1, M1, M1, M1, M1, M1, M1, M1, M1,...</w:t>
      </w:r>
      <w:r>
        <w:br/>
      </w:r>
      <w:r>
        <w:rPr>
          <w:rStyle w:val="VerbatimChar"/>
        </w:rPr>
        <w:t xml:space="preserve">$ Conditions     &lt;chr&gt; "rats.removed", "rats.removed", "rats.removed",...</w:t>
      </w:r>
      <w:r>
        <w:br/>
      </w:r>
      <w:r>
        <w:rPr>
          <w:rStyle w:val="VerbatimChar"/>
        </w:rPr>
        <w:t xml:space="preserve">$ grouping.1     &lt;chr&gt; "treat.highN", "treat.highN", "treat.highN", "t...</w:t>
      </w:r>
      <w:r>
        <w:br/>
      </w:r>
      <w:r>
        <w:rPr>
          <w:rStyle w:val="VerbatimChar"/>
        </w:rPr>
        <w:t xml:space="preserve">$ grouping.2     &lt;chr&gt; "treat.highN", "treat.highN", "treat.highN", "t...</w:t>
      </w:r>
      <w:r>
        <w:br/>
      </w:r>
      <w:r>
        <w:rPr>
          <w:rStyle w:val="VerbatimChar"/>
        </w:rPr>
        <w:t xml:space="preserve">$ grouping.3     &lt;chr&gt; "treat.highN", "treat.highN", "treat.highN", "t...</w:t>
      </w:r>
      <w:r>
        <w:br/>
      </w:r>
      <w:r>
        <w:rPr>
          <w:rStyle w:val="VerbatimChar"/>
        </w:rPr>
        <w:t xml:space="preserve">$ grouping.4     &lt;chr&gt; "treat.highN", "treat.highN", "treat.highN", "t...</w:t>
      </w:r>
      <w:r>
        <w:br/>
      </w:r>
      <w:r>
        <w:rPr>
          <w:rStyle w:val="VerbatimChar"/>
        </w:rPr>
        <w:t xml:space="preserve">$ true.date      &lt;date&gt; 1999-05-01, 1999-08-01, 1999-11-01, 2000-02-01...</w:t>
      </w:r>
      <w:r>
        <w:br/>
      </w:r>
      <w:r>
        <w:rPr>
          <w:rStyle w:val="VerbatimChar"/>
        </w:rPr>
        <w:t xml:space="preserve">$ treat.six      &lt;chr&gt; "egl control rats.removed", "egl control rats.r...</w:t>
      </w:r>
      <w:r>
        <w:br/>
      </w:r>
      <w:r>
        <w:rPr>
          <w:rStyle w:val="VerbatimChar"/>
        </w:rPr>
        <w:t xml:space="preserve">$ Rats           &lt;fct&gt; Reduced, Reduced, Reduced, Reduced, Reduced, Re...</w:t>
      </w:r>
      <w:r>
        <w:br/>
      </w:r>
      <w:r>
        <w:rPr>
          <w:rStyle w:val="VerbatimChar"/>
        </w:rPr>
        <w:t xml:space="preserve">$ Control        &lt;fct&gt; Yes, Yes, Yes, Yes, Yes, Yes, Yes, Yes, Yes, Ye...</w:t>
      </w:r>
      <w:r>
        <w:br/>
      </w:r>
      <w:r>
        <w:rPr>
          <w:rStyle w:val="VerbatimChar"/>
        </w:rPr>
        <w:t xml:space="preserve">$ Date           &lt;date&gt; 1999-05-01, 1999-08-01, 1999-11-01, 2000-02-01...</w:t>
      </w:r>
      <w:r>
        <w:br/>
      </w:r>
      <w:r>
        <w:rPr>
          <w:rStyle w:val="VerbatimChar"/>
        </w:rPr>
        <w:t xml:space="preserve">$ Treatments     &lt;fct&gt; egl control rats.removed, egl control rats.remo...</w:t>
      </w:r>
      <w:r>
        <w:br/>
      </w:r>
      <w:r>
        <w:rPr>
          <w:rStyle w:val="VerbatimChar"/>
        </w:rPr>
        <w:t xml:space="preserve">$ Prediction     &lt;chr&gt; NA, NA, NA, NA, NA, "A", NA, NA, NA, "B", NA, N...</w:t>
      </w:r>
      <w:r>
        <w:br/>
      </w:r>
      <w:r>
        <w:rPr>
          <w:rStyle w:val="VerbatimChar"/>
        </w:rPr>
        <w:t xml:space="preserve">$ valley.y       &lt;chr&gt; "egl", "egl", "egl", "egl", "egl", "egl", "egl"...</w:t>
      </w:r>
      <w:r>
        <w:br/>
      </w:r>
      <w:r>
        <w:rPr>
          <w:rStyle w:val="VerbatimChar"/>
        </w:rPr>
        <w:t xml:space="preserve">$ trip.no.y      &lt;dbl&gt; 1, 2, 3, 4, 5, 6, 7, 8, 9, NA, NA, NA, NA, NA, ...</w:t>
      </w:r>
      <w:r>
        <w:br/>
      </w:r>
      <w:r>
        <w:rPr>
          <w:rStyle w:val="VerbatimChar"/>
        </w:rPr>
        <w:t xml:space="preserve">$ n              &lt;dbl&gt; 1, 4, 14, 2, 5, 2, 5, 3, 2, NA, NA, NA, NA, NA,...</w:t>
      </w:r>
      <w:r>
        <w:br/>
      </w:r>
      <w:r>
        <w:rPr>
          <w:rStyle w:val="VerbatimChar"/>
        </w:rPr>
        <w:t xml:space="preserve">$ rat.mna        &lt;dbl&gt; 1, 4, 14, 2, 5, 2, 5, 3, 2, NA, NA, NA, NA, NA,...</w:t>
      </w:r>
    </w:p>
    <w:p>
      <w:pPr>
        <w:pStyle w:val="Compact"/>
      </w:pPr>
      <w:r>
        <w:t xml:space="preserve">Control</w:t>
      </w:r>
    </w:p>
    <w:p>
      <w:pPr>
        <w:pStyle w:val="Compact"/>
      </w:pPr>
      <w:r>
        <w:t xml:space="preserve">Valley</w:t>
      </w:r>
    </w:p>
    <w:p>
      <w:pPr>
        <w:pStyle w:val="Compact"/>
      </w:pPr>
      <w:r>
        <w:t xml:space="preserve">Date</w:t>
      </w:r>
    </w:p>
    <w:p>
      <w:pPr>
        <w:pStyle w:val="Compact"/>
      </w:pPr>
      <w:r>
        <w:t xml:space="preserve">mean.rat</w:t>
      </w:r>
    </w:p>
    <w:p>
      <w:pPr>
        <w:pStyle w:val="Compact"/>
      </w:pPr>
      <w:r>
        <w:t xml:space="preserve">sd.rat</w:t>
      </w:r>
    </w:p>
    <w:p>
      <w:pPr>
        <w:pStyle w:val="Compact"/>
      </w:pPr>
      <w:r>
        <w:t xml:space="preserve">se.rat</w:t>
      </w:r>
    </w:p>
    <w:p>
      <w:pPr>
        <w:pStyle w:val="Compact"/>
      </w:pPr>
      <w:r>
        <w:t xml:space="preserve">lcl.rat</w:t>
      </w:r>
    </w:p>
    <w:p>
      <w:pPr>
        <w:pStyle w:val="Compact"/>
      </w:pPr>
      <w:r>
        <w:t xml:space="preserve">ucl.rat</w:t>
      </w:r>
    </w:p>
    <w:p>
      <w:pPr>
        <w:pStyle w:val="Compact"/>
      </w:pPr>
      <w:r>
        <w:t xml:space="preserve">gp.treat</w:t>
      </w:r>
    </w:p>
    <w:p>
      <w:pPr>
        <w:pStyle w:val="Compact"/>
      </w:pPr>
      <w:r>
        <w:t xml:space="preserve">N</w:t>
      </w:r>
    </w:p>
    <w:p>
      <w:pPr>
        <w:pStyle w:val="Compact"/>
      </w:pPr>
      <w:r>
        <w:t xml:space="preserve">Rats</w:t>
      </w:r>
    </w:p>
    <w:p>
      <w:pPr>
        <w:pStyle w:val="Compact"/>
      </w:pPr>
      <w:r>
        <w:t xml:space="preserve">Yes</w:t>
      </w:r>
    </w:p>
    <w:p>
      <w:pPr>
        <w:pStyle w:val="Compact"/>
      </w:pPr>
      <w:r>
        <w:t xml:space="preserve">Eglinton</w:t>
      </w:r>
    </w:p>
    <w:p>
      <w:pPr>
        <w:pStyle w:val="Compact"/>
      </w:pPr>
      <w:r>
        <w:t xml:space="preserve">1999-05-01</w:t>
      </w:r>
    </w:p>
    <w:p>
      <w:pPr>
        <w:pStyle w:val="Compact"/>
      </w:pPr>
      <w:r>
        <w:t xml:space="preserve">1.333333</w:t>
      </w:r>
    </w:p>
    <w:p>
      <w:pPr>
        <w:pStyle w:val="Compact"/>
      </w:pPr>
      <w:r>
        <w:t xml:space="preserve">0.5773503</w:t>
      </w:r>
    </w:p>
    <w:p>
      <w:pPr>
        <w:pStyle w:val="Compact"/>
      </w:pPr>
      <w:r>
        <w:t xml:space="preserve">0.5658033</w:t>
      </w:r>
    </w:p>
    <w:p>
      <w:pPr>
        <w:pStyle w:val="Compact"/>
      </w:pPr>
      <w:r>
        <w:t xml:space="preserve">0.7675301</w:t>
      </w:r>
    </w:p>
    <w:p>
      <w:pPr>
        <w:pStyle w:val="Compact"/>
      </w:pPr>
      <w:r>
        <w:t xml:space="preserve">1.899137</w:t>
      </w:r>
    </w:p>
    <w:p>
      <w:pPr>
        <w:pStyle w:val="Compact"/>
      </w:pPr>
      <w:r>
        <w:t xml:space="preserve">Eglinton Yes</w:t>
      </w:r>
    </w:p>
    <w:p>
      <w:pPr>
        <w:pStyle w:val="Compact"/>
      </w:pPr>
      <w:r>
        <w:t xml:space="preserve">1.333333</w:t>
      </w:r>
    </w:p>
    <w:p>
      <w:pPr>
        <w:pStyle w:val="Compact"/>
      </w:pPr>
      <w:r>
        <w:t xml:space="preserve">Full</w:t>
      </w:r>
    </w:p>
    <w:p>
      <w:pPr>
        <w:pStyle w:val="Compact"/>
      </w:pPr>
      <w:r>
        <w:t xml:space="preserve">Yes</w:t>
      </w:r>
    </w:p>
    <w:p>
      <w:pPr>
        <w:pStyle w:val="Compact"/>
      </w:pPr>
      <w:r>
        <w:t xml:space="preserve">Eglinton</w:t>
      </w:r>
    </w:p>
    <w:p>
      <w:pPr>
        <w:pStyle w:val="Compact"/>
      </w:pPr>
      <w:r>
        <w:t xml:space="preserve">1999-08-01</w:t>
      </w:r>
    </w:p>
    <w:p>
      <w:pPr>
        <w:pStyle w:val="Compact"/>
      </w:pPr>
      <w:r>
        <w:t xml:space="preserve">2.250000</w:t>
      </w:r>
    </w:p>
    <w:p>
      <w:pPr>
        <w:pStyle w:val="Compact"/>
      </w:pPr>
      <w:r>
        <w:t xml:space="preserve">1.2583057</w:t>
      </w:r>
    </w:p>
    <w:p>
      <w:pPr>
        <w:pStyle w:val="Compact"/>
      </w:pPr>
      <w:r>
        <w:t xml:space="preserve">1.2331396</w:t>
      </w:r>
    </w:p>
    <w:p>
      <w:pPr>
        <w:pStyle w:val="Compact"/>
      </w:pPr>
      <w:r>
        <w:t xml:space="preserve">1.0168604</w:t>
      </w:r>
    </w:p>
    <w:p>
      <w:pPr>
        <w:pStyle w:val="Compact"/>
      </w:pPr>
      <w:r>
        <w:t xml:space="preserve">3.483140</w:t>
      </w:r>
    </w:p>
    <w:p>
      <w:pPr>
        <w:pStyle w:val="Compact"/>
      </w:pPr>
      <w:r>
        <w:t xml:space="preserve">Eglinton Yes</w:t>
      </w:r>
    </w:p>
    <w:p>
      <w:pPr>
        <w:pStyle w:val="Compact"/>
      </w:pPr>
      <w:r>
        <w:t xml:space="preserve">2.250000</w:t>
      </w:r>
    </w:p>
    <w:p>
      <w:pPr>
        <w:pStyle w:val="Compact"/>
      </w:pPr>
      <w:r>
        <w:t xml:space="preserve">Full</w:t>
      </w:r>
    </w:p>
    <w:p>
      <w:pPr>
        <w:pStyle w:val="Compact"/>
      </w:pPr>
      <w:r>
        <w:t xml:space="preserve">Yes</w:t>
      </w:r>
    </w:p>
    <w:p>
      <w:pPr>
        <w:pStyle w:val="Compact"/>
      </w:pPr>
      <w:r>
        <w:t xml:space="preserve">Eglinton</w:t>
      </w:r>
    </w:p>
    <w:p>
      <w:pPr>
        <w:pStyle w:val="Compact"/>
      </w:pPr>
      <w:r>
        <w:t xml:space="preserve">1999-11-01</w:t>
      </w:r>
    </w:p>
    <w:p>
      <w:pPr>
        <w:pStyle w:val="Compact"/>
      </w:pPr>
      <w:r>
        <w:t xml:space="preserve">8.000000</w:t>
      </w:r>
    </w:p>
    <w:p>
      <w:pPr>
        <w:pStyle w:val="Compact"/>
      </w:pPr>
      <w:r>
        <w:t xml:space="preserve">4.5460606</w:t>
      </w:r>
    </w:p>
    <w:p>
      <w:pPr>
        <w:pStyle w:val="Compact"/>
      </w:pPr>
      <w:r>
        <w:t xml:space="preserve">4.4551394</w:t>
      </w:r>
    </w:p>
    <w:p>
      <w:pPr>
        <w:pStyle w:val="Compact"/>
      </w:pPr>
      <w:r>
        <w:t xml:space="preserve">3.5448606</w:t>
      </w:r>
    </w:p>
    <w:p>
      <w:pPr>
        <w:pStyle w:val="Compact"/>
      </w:pPr>
      <w:r>
        <w:t xml:space="preserve">12.455139</w:t>
      </w:r>
    </w:p>
    <w:p>
      <w:pPr>
        <w:pStyle w:val="Compact"/>
      </w:pPr>
      <w:r>
        <w:t xml:space="preserve">Eglinton Yes</w:t>
      </w:r>
    </w:p>
    <w:p>
      <w:pPr>
        <w:pStyle w:val="Compact"/>
      </w:pPr>
      <w:r>
        <w:t xml:space="preserve">8.000000</w:t>
      </w:r>
    </w:p>
    <w:p>
      <w:pPr>
        <w:pStyle w:val="Compact"/>
      </w:pPr>
      <w:r>
        <w:t xml:space="preserve">Full</w:t>
      </w:r>
    </w:p>
    <w:p>
      <w:pPr>
        <w:pStyle w:val="Compact"/>
      </w:pPr>
      <w:r>
        <w:t xml:space="preserve">Yes</w:t>
      </w:r>
    </w:p>
    <w:p>
      <w:pPr>
        <w:pStyle w:val="Compact"/>
      </w:pPr>
      <w:r>
        <w:t xml:space="preserve">Eglinton</w:t>
      </w:r>
    </w:p>
    <w:p>
      <w:pPr>
        <w:pStyle w:val="Compact"/>
      </w:pPr>
      <w:r>
        <w:t xml:space="preserve">2000-02-01</w:t>
      </w:r>
    </w:p>
    <w:p>
      <w:pPr>
        <w:pStyle w:val="Compact"/>
      </w:pPr>
      <w:r>
        <w:t xml:space="preserve">1.500000</w:t>
      </w:r>
    </w:p>
    <w:p>
      <w:pPr>
        <w:pStyle w:val="Compact"/>
      </w:pPr>
      <w:r>
        <w:t xml:space="preserve">0.7071068</w:t>
      </w:r>
    </w:p>
    <w:p>
      <w:pPr>
        <w:pStyle w:val="Compact"/>
      </w:pPr>
      <w:r>
        <w:t xml:space="preserve">0.6929646</w:t>
      </w:r>
    </w:p>
    <w:p>
      <w:pPr>
        <w:pStyle w:val="Compact"/>
      </w:pPr>
      <w:r>
        <w:t xml:space="preserve">0.8070354</w:t>
      </w:r>
    </w:p>
    <w:p>
      <w:pPr>
        <w:pStyle w:val="Compact"/>
      </w:pPr>
      <w:r>
        <w:t xml:space="preserve">2.192965</w:t>
      </w:r>
    </w:p>
    <w:p>
      <w:pPr>
        <w:pStyle w:val="Compact"/>
      </w:pPr>
      <w:r>
        <w:t xml:space="preserve">Eglinton Yes</w:t>
      </w:r>
    </w:p>
    <w:p>
      <w:pPr>
        <w:pStyle w:val="Compact"/>
      </w:pPr>
      <w:r>
        <w:t xml:space="preserve">1.500000</w:t>
      </w:r>
    </w:p>
    <w:p>
      <w:pPr>
        <w:pStyle w:val="Compact"/>
      </w:pPr>
      <w:r>
        <w:t xml:space="preserve">Full</w:t>
      </w:r>
    </w:p>
    <w:p>
      <w:pPr>
        <w:pStyle w:val="Compact"/>
      </w:pPr>
      <w:r>
        <w:t xml:space="preserve">Yes</w:t>
      </w:r>
    </w:p>
    <w:p>
      <w:pPr>
        <w:pStyle w:val="Compact"/>
      </w:pPr>
      <w:r>
        <w:t xml:space="preserve">Eglinton</w:t>
      </w:r>
    </w:p>
    <w:p>
      <w:pPr>
        <w:pStyle w:val="Compact"/>
      </w:pPr>
      <w:r>
        <w:t xml:space="preserve">2000-05-01</w:t>
      </w:r>
    </w:p>
    <w:p>
      <w:pPr>
        <w:pStyle w:val="Compact"/>
      </w:pPr>
      <w:r>
        <w:t xml:space="preserve">2.666667</w:t>
      </w:r>
    </w:p>
    <w:p>
      <w:pPr>
        <w:pStyle w:val="Compact"/>
      </w:pPr>
      <w:r>
        <w:t xml:space="preserve">2.0816660</w:t>
      </w:r>
    </w:p>
    <w:p>
      <w:pPr>
        <w:pStyle w:val="Compact"/>
      </w:pPr>
      <w:r>
        <w:t xml:space="preserve">2.0400327</w:t>
      </w:r>
    </w:p>
    <w:p>
      <w:pPr>
        <w:pStyle w:val="Compact"/>
      </w:pPr>
      <w:r>
        <w:t xml:space="preserve">0.6266340</w:t>
      </w:r>
    </w:p>
    <w:p>
      <w:pPr>
        <w:pStyle w:val="Compact"/>
      </w:pPr>
      <w:r>
        <w:t xml:space="preserve">4.706699</w:t>
      </w:r>
    </w:p>
    <w:p>
      <w:pPr>
        <w:pStyle w:val="Compact"/>
      </w:pPr>
      <w:r>
        <w:t xml:space="preserve">Eglinton Yes</w:t>
      </w:r>
    </w:p>
    <w:p>
      <w:pPr>
        <w:pStyle w:val="Compact"/>
      </w:pPr>
      <w:r>
        <w:t xml:space="preserve">2.666667</w:t>
      </w:r>
    </w:p>
    <w:p>
      <w:pPr>
        <w:pStyle w:val="Compact"/>
      </w:pPr>
      <w:r>
        <w:t xml:space="preserve">Full</w:t>
      </w:r>
    </w:p>
    <w:p>
      <w:pPr>
        <w:pStyle w:val="Compact"/>
      </w:pPr>
      <w:r>
        <w:t xml:space="preserve">Yes</w:t>
      </w:r>
    </w:p>
    <w:p>
      <w:pPr>
        <w:pStyle w:val="Compact"/>
      </w:pPr>
      <w:r>
        <w:t xml:space="preserve">Eglinton</w:t>
      </w:r>
    </w:p>
    <w:p>
      <w:pPr>
        <w:pStyle w:val="Compact"/>
      </w:pPr>
      <w:r>
        <w:t xml:space="preserve">2000-08-01</w:t>
      </w:r>
    </w:p>
    <w:p>
      <w:pPr>
        <w:pStyle w:val="Compact"/>
      </w:pPr>
      <w:r>
        <w:t xml:space="preserve">1.500000</w:t>
      </w:r>
    </w:p>
    <w:p>
      <w:pPr>
        <w:pStyle w:val="Compact"/>
      </w:pPr>
      <w:r>
        <w:t xml:space="preserve">0.5773503</w:t>
      </w:r>
    </w:p>
    <w:p>
      <w:pPr>
        <w:pStyle w:val="Compact"/>
      </w:pPr>
      <w:r>
        <w:t xml:space="preserve">0.5658033</w:t>
      </w:r>
    </w:p>
    <w:p>
      <w:pPr>
        <w:pStyle w:val="Compact"/>
      </w:pPr>
      <w:r>
        <w:t xml:space="preserve">0.9341967</w:t>
      </w:r>
    </w:p>
    <w:p>
      <w:pPr>
        <w:pStyle w:val="Compact"/>
      </w:pPr>
      <w:r>
        <w:t xml:space="preserve">2.065803</w:t>
      </w:r>
    </w:p>
    <w:p>
      <w:pPr>
        <w:pStyle w:val="Compact"/>
      </w:pPr>
      <w:r>
        <w:t xml:space="preserve">Eglinton Yes</w:t>
      </w:r>
    </w:p>
    <w:p>
      <w:pPr>
        <w:pStyle w:val="Compact"/>
      </w:pPr>
      <w:r>
        <w:t xml:space="preserve">1.500000</w:t>
      </w:r>
    </w:p>
    <w:p>
      <w:pPr>
        <w:pStyle w:val="Compact"/>
      </w:pPr>
      <w:r>
        <w:t xml:space="preserve">Full</w:t>
      </w:r>
    </w:p>
    <w:p>
      <w:pPr>
        <w:pStyle w:val="Heading3"/>
      </w:pPr>
      <w:bookmarkStart w:id="95" w:name="plot-2"/>
      <w:r>
        <w:t xml:space="preserve">Plot</w:t>
      </w:r>
      <w:bookmarkEnd w:id="95"/>
    </w:p>
    <w:p>
      <w:pPr>
        <w:pStyle w:val="FirstParagraph"/>
      </w:pPr>
      <w:r>
        <w:drawing>
          <wp:inline>
            <wp:extent cx="5943600" cy="3566160"/>
            <wp:effectExtent b="0" l="0" r="0" t="0"/>
            <wp:docPr descr="" title="" id="1" name="Picture"/>
            <a:graphic>
              <a:graphicData uri="http://schemas.openxmlformats.org/drawingml/2006/picture">
                <pic:pic>
                  <pic:nvPicPr>
                    <pic:cNvPr descr="../figs/plot-rats-1.png" id="0" name="Picture"/>
                    <pic:cNvPicPr>
                      <a:picLocks noChangeArrowheads="1" noChangeAspect="1"/>
                    </pic:cNvPicPr>
                  </pic:nvPicPr>
                  <pic:blipFill>
                    <a:blip r:embed="rId96"/>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drawing>
          <wp:inline>
            <wp:extent cx="5943600" cy="3566160"/>
            <wp:effectExtent b="0" l="0" r="0" t="0"/>
            <wp:docPr descr="" title="" id="1" name="Picture"/>
            <a:graphic>
              <a:graphicData uri="http://schemas.openxmlformats.org/drawingml/2006/picture">
                <pic:pic>
                  <pic:nvPicPr>
                    <pic:cNvPr descr="../figs/old-rats-1.png" id="0" name="Picture"/>
                    <pic:cNvPicPr>
                      <a:picLocks noChangeArrowheads="1" noChangeAspect="1"/>
                    </pic:cNvPicPr>
                  </pic:nvPicPr>
                  <pic:blipFill>
                    <a:blip r:embed="rId97"/>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drawing>
          <wp:inline>
            <wp:extent cx="5943600" cy="3566160"/>
            <wp:effectExtent b="0" l="0" r="0" t="0"/>
            <wp:docPr descr="" title="" id="1" name="Picture"/>
            <a:graphic>
              <a:graphicData uri="http://schemas.openxmlformats.org/drawingml/2006/picture">
                <pic:pic>
                  <pic:nvPicPr>
                    <pic:cNvPr descr="../figs/new-rats-logd-1.png" id="0" name="Picture"/>
                    <pic:cNvPicPr>
                      <a:picLocks noChangeArrowheads="1" noChangeAspect="1"/>
                    </pic:cNvPicPr>
                  </pic:nvPicPr>
                  <pic:blipFill>
                    <a:blip r:embed="rId98"/>
                    <a:stretch>
                      <a:fillRect/>
                    </a:stretch>
                  </pic:blipFill>
                  <pic:spPr bwMode="auto">
                    <a:xfrm>
                      <a:off x="0" y="0"/>
                      <a:ext cx="5943600" cy="3566160"/>
                    </a:xfrm>
                    <a:prstGeom prst="rect">
                      <a:avLst/>
                    </a:prstGeom>
                    <a:noFill/>
                    <a:ln w="9525">
                      <a:noFill/>
                      <a:headEnd/>
                      <a:tailEnd/>
                    </a:ln>
                  </pic:spPr>
                </pic:pic>
              </a:graphicData>
            </a:graphic>
          </wp:inline>
        </w:drawing>
      </w:r>
    </w:p>
    <w:p>
      <w:pPr>
        <w:pStyle w:val="Heading3"/>
      </w:pPr>
      <w:bookmarkStart w:id="99" w:name="saving-3"/>
      <w:r>
        <w:t xml:space="preserve">Saving</w:t>
      </w:r>
      <w:bookmarkEnd w:id="99"/>
    </w:p>
    <w:p>
      <w:pPr>
        <w:pStyle w:val="SourceCode"/>
      </w:pPr>
      <w:r>
        <w:rPr>
          <w:rStyle w:val="VerbatimChar"/>
        </w:rPr>
        <w:t xml:space="preserve">png </w:t>
      </w:r>
      <w:r>
        <w:br/>
      </w:r>
      <w:r>
        <w:rPr>
          <w:rStyle w:val="VerbatimChar"/>
        </w:rPr>
        <w:t xml:space="preserve">  2 </w:t>
      </w:r>
    </w:p>
    <w:p>
      <w:pPr>
        <w:pStyle w:val="Heading1"/>
      </w:pPr>
      <w:bookmarkStart w:id="100" w:name="references"/>
      <w:r>
        <w:t xml:space="preserve">References</w:t>
      </w:r>
      <w:bookmarkEnd w:id="100"/>
    </w:p>
    <w:bookmarkStart w:id="108" w:name="refs"/>
    <w:bookmarkStart w:id="101" w:name="ref-choquenot2000"/>
    <w:p>
      <w:pPr>
        <w:pStyle w:val="Bibliography"/>
      </w:pPr>
      <w:r>
        <w:t xml:space="preserve">Choquenot, David, and Wendy A Ruscoe. 2000. “Mouse Population Eruptions in New Zealand Forests: The Role of Population Density and Seedfall.”</w:t>
      </w:r>
      <w:r>
        <w:t xml:space="preserve"> </w:t>
      </w:r>
      <w:r>
        <w:rPr>
          <w:i/>
        </w:rPr>
        <w:t xml:space="preserve">Journal of Animal Ecology</w:t>
      </w:r>
      <w:r>
        <w:t xml:space="preserve"> </w:t>
      </w:r>
      <w:r>
        <w:t xml:space="preserve">69: 1058–70.</w:t>
      </w:r>
    </w:p>
    <w:bookmarkEnd w:id="101"/>
    <w:bookmarkStart w:id="102" w:name="ref-kellner2018"/>
    <w:p>
      <w:pPr>
        <w:pStyle w:val="Bibliography"/>
      </w:pPr>
      <w:r>
        <w:t xml:space="preserve">Kellner, Ken. 2018.</w:t>
      </w:r>
      <w:r>
        <w:t xml:space="preserve"> </w:t>
      </w:r>
      <w:r>
        <w:rPr>
          <w:i/>
        </w:rPr>
        <w:t xml:space="preserve">jagsUI: A Wrapper Around ’Rjags’ to Streamline ’JAGS’ Analyses</w:t>
      </w:r>
      <w:r>
        <w:t xml:space="preserve">.</w:t>
      </w:r>
    </w:p>
    <w:bookmarkEnd w:id="102"/>
    <w:bookmarkStart w:id="103" w:name="ref-king1983"/>
    <w:p>
      <w:pPr>
        <w:pStyle w:val="Bibliography"/>
      </w:pPr>
      <w:r>
        <w:t xml:space="preserve">King, Carolyn M. 1983. “The Relationships Between Beech (Nothofagus Sp.) Seedfall and Populations of Mice (Mus Musculus), and the Demographic and Dietary Responses of Stoats (Mustela Erminea), in Three New Zealand Forests.”</w:t>
      </w:r>
      <w:r>
        <w:t xml:space="preserve"> </w:t>
      </w:r>
      <w:r>
        <w:rPr>
          <w:i/>
        </w:rPr>
        <w:t xml:space="preserve">Journal of Animal Ecology</w:t>
      </w:r>
      <w:r>
        <w:t xml:space="preserve"> </w:t>
      </w:r>
      <w:r>
        <w:t xml:space="preserve">52 (1): 141–66.</w:t>
      </w:r>
    </w:p>
    <w:bookmarkEnd w:id="103"/>
    <w:bookmarkStart w:id="105" w:name="ref-ruscoe2005"/>
    <w:p>
      <w:pPr>
        <w:pStyle w:val="Bibliography"/>
      </w:pPr>
      <w:r>
        <w:t xml:space="preserve">Ruscoe, Wendy A, Joseph S Elkinton, David Choquenot, and Robert B Allen. 2005. “Predation of Beech Seed by Mice: Effects of Numerical and Functional Responses.”</w:t>
      </w:r>
      <w:r>
        <w:t xml:space="preserve"> </w:t>
      </w:r>
      <w:r>
        <w:rPr>
          <w:i/>
        </w:rPr>
        <w:t xml:space="preserve">Journal of Animal Ecology</w:t>
      </w:r>
      <w:r>
        <w:t xml:space="preserve"> </w:t>
      </w:r>
      <w:r>
        <w:t xml:space="preserve">74: 1005–19.</w:t>
      </w:r>
      <w:r>
        <w:t xml:space="preserve"> </w:t>
      </w:r>
      <w:hyperlink r:id="rId104">
        <w:r>
          <w:rPr>
            <w:rStyle w:val="Hyperlink"/>
          </w:rPr>
          <w:t xml:space="preserve">https://doi.org/10.1111/j.1365-2656.2005.00998.x</w:t>
        </w:r>
      </w:hyperlink>
      <w:r>
        <w:t xml:space="preserve">.</w:t>
      </w:r>
    </w:p>
    <w:bookmarkEnd w:id="105"/>
    <w:bookmarkStart w:id="106" w:name="ref-ruscoe2001"/>
    <w:p>
      <w:pPr>
        <w:pStyle w:val="Bibliography"/>
      </w:pPr>
      <w:r>
        <w:t xml:space="preserve">Ruscoe, Wendy A, Ruth Goldsmith, and David Choquenot. 2001. “A Comparison of Population Estimates and Abundance Indices for House Mice Inhabiting Beech Forests in New Zealand.”</w:t>
      </w:r>
      <w:r>
        <w:t xml:space="preserve"> </w:t>
      </w:r>
      <w:r>
        <w:rPr>
          <w:i/>
        </w:rPr>
        <w:t xml:space="preserve">Wildlife Research</w:t>
      </w:r>
      <w:r>
        <w:t xml:space="preserve"> </w:t>
      </w:r>
      <w:r>
        <w:t xml:space="preserve">28: 173–78.</w:t>
      </w:r>
    </w:p>
    <w:bookmarkEnd w:id="106"/>
    <w:bookmarkStart w:id="107" w:name="ref-wardle1991"/>
    <w:p>
      <w:pPr>
        <w:pStyle w:val="Bibliography"/>
      </w:pPr>
      <w:r>
        <w:t xml:space="preserve">Wardle, P. 1991.</w:t>
      </w:r>
      <w:r>
        <w:t xml:space="preserve"> </w:t>
      </w:r>
      <w:r>
        <w:rPr>
          <w:i/>
        </w:rPr>
        <w:t xml:space="preserve">Vegetation of New Zealand</w:t>
      </w:r>
      <w:r>
        <w:t xml:space="preserve">. Cambridge University Press.</w:t>
      </w:r>
    </w:p>
    <w:bookmarkEnd w:id="107"/>
    <w:bookmarkEnd w:id="108"/>
    <w:sectPr w:rsidR="0017411E">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6F44130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32B805E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51EB57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0F61EE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C0AC9A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6866D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1B0C156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0460380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7E4F42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B4C20D3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DF67F8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302214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47261BAD"/>
    <w:multiLevelType w:val="multilevel"/>
    <w:tmpl w:val="CCE62A6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3" w15:restartNumberingAfterBreak="0">
    <w:nsid w:val="71315DCA"/>
    <w:multiLevelType w:val="multilevel"/>
    <w:tmpl w:val="62F84530"/>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lvl w:ilvl="7">
      <w:start w:val="1"/>
      <w:numFmt w:val="upperLetter"/>
      <w:lvlText w:val="%8)"/>
      <w:lvlJc w:val="left"/>
      <w:pPr>
        <w:tabs>
          <w:tab w:val="num" w:pos="5040"/>
        </w:tabs>
        <w:ind w:left="5520" w:hanging="480"/>
      </w:pPr>
    </w:lvl>
    <w:lvl w:ilvl="8">
      <w:start w:val="1"/>
      <w:numFmt w:val="upperLetter"/>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 w:numId="13">
    <w:abstractNumId w:val="11"/>
  </w:num>
  <w:num w:numId="14">
    <w:abstractNumId w:val="0"/>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D1FED"/>
    <w:pPr>
      <w:spacing w:line="360" w:lineRule="auto"/>
      <w:jc w:val="both"/>
    </w:pPr>
  </w:style>
  <w:style w:type="paragraph" w:styleId="Heading1">
    <w:name w:val="heading 1"/>
    <w:basedOn w:val="Normal"/>
    <w:next w:val="BodyText"/>
    <w:uiPriority w:val="9"/>
    <w:qFormat/>
    <w:rsid w:val="007D1FED"/>
    <w:pPr>
      <w:keepNext/>
      <w:keepLines/>
      <w:spacing w:before="480" w:after="0"/>
      <w:outlineLvl w:val="0"/>
    </w:pPr>
    <w:rPr>
      <w:rFonts w:ascii="Times New Roman" w:eastAsiaTheme="majorEastAsia" w:hAnsi="Times New Roman" w:cstheme="majorBidi"/>
      <w:b/>
      <w:bCs/>
      <w:sz w:val="32"/>
      <w:szCs w:val="32"/>
    </w:rPr>
  </w:style>
  <w:style w:type="paragraph" w:styleId="Heading2">
    <w:name w:val="heading 2"/>
    <w:basedOn w:val="Normal"/>
    <w:next w:val="BodyText"/>
    <w:uiPriority w:val="9"/>
    <w:unhideWhenUsed/>
    <w:qFormat/>
    <w:rsid w:val="00F96145"/>
    <w:pPr>
      <w:keepNext/>
      <w:keepLines/>
      <w:spacing w:before="200" w:after="0"/>
      <w:outlineLvl w:val="1"/>
    </w:pPr>
    <w:rPr>
      <w:rFonts w:ascii="Times New Roman" w:eastAsiaTheme="majorEastAsia" w:hAnsi="Times New Roman" w:cstheme="majorBidi"/>
      <w:b/>
      <w:bCs/>
      <w:sz w:val="32"/>
      <w:szCs w:val="32"/>
    </w:rPr>
  </w:style>
  <w:style w:type="paragraph" w:styleId="Heading3">
    <w:name w:val="heading 3"/>
    <w:basedOn w:val="Normal"/>
    <w:next w:val="BodyText"/>
    <w:uiPriority w:val="9"/>
    <w:unhideWhenUsed/>
    <w:qFormat/>
    <w:rsid w:val="00F96145"/>
    <w:pPr>
      <w:keepNext/>
      <w:keepLines/>
      <w:spacing w:before="200" w:after="0"/>
      <w:outlineLvl w:val="2"/>
    </w:pPr>
    <w:rPr>
      <w:rFonts w:ascii="Times New Roman" w:eastAsiaTheme="majorEastAsia" w:hAnsi="Times New Roman" w:cstheme="majorBidi"/>
      <w:b/>
      <w:bCs/>
      <w:sz w:val="28"/>
      <w:szCs w:val="28"/>
    </w:rPr>
  </w:style>
  <w:style w:type="paragraph" w:styleId="Heading4">
    <w:name w:val="heading 4"/>
    <w:basedOn w:val="Normal"/>
    <w:next w:val="BodyText"/>
    <w:uiPriority w:val="9"/>
    <w:unhideWhenUsed/>
    <w:qFormat/>
    <w:rsid w:val="00F96145"/>
    <w:pPr>
      <w:keepNext/>
      <w:keepLines/>
      <w:spacing w:before="200" w:after="0"/>
      <w:outlineLvl w:val="3"/>
    </w:pPr>
    <w:rPr>
      <w:rFonts w:ascii="Times New Roman" w:eastAsiaTheme="majorEastAsia" w:hAnsi="Times New Roman" w:cstheme="majorBidi"/>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A15CF"/>
    <w:pPr>
      <w:spacing w:before="120" w:after="120"/>
    </w:pPr>
  </w:style>
  <w:style w:type="paragraph" w:customStyle="1" w:styleId="FirstParagraph">
    <w:name w:val="First Paragraph"/>
    <w:basedOn w:val="BodyText"/>
    <w:next w:val="BodyText"/>
    <w:qFormat/>
    <w:rsid w:val="008A15CF"/>
  </w:style>
  <w:style w:type="paragraph" w:customStyle="1" w:styleId="Compact">
    <w:name w:val="Compact"/>
    <w:basedOn w:val="BodyText"/>
    <w:qFormat/>
    <w:rsid w:val="00F96145"/>
    <w:pPr>
      <w:spacing w:before="36" w:after="36"/>
      <w:jc w:val="left"/>
    </w:pPr>
  </w:style>
  <w:style w:type="paragraph" w:styleId="Title">
    <w:name w:val="Title"/>
    <w:basedOn w:val="Normal"/>
    <w:next w:val="BodyText"/>
    <w:qFormat/>
    <w:rsid w:val="00F96145"/>
    <w:pPr>
      <w:keepNext/>
      <w:keepLines/>
      <w:pBdr>
        <w:top w:val="dashSmallGap" w:sz="4" w:space="1" w:color="auto"/>
        <w:left w:val="dashSmallGap" w:sz="4" w:space="4" w:color="auto"/>
        <w:bottom w:val="dashSmallGap" w:sz="4" w:space="1" w:color="auto"/>
        <w:right w:val="dashSmallGap" w:sz="4" w:space="4" w:color="auto"/>
      </w:pBdr>
      <w:spacing w:before="480" w:after="240"/>
      <w:jc w:val="center"/>
    </w:pPr>
    <w:rPr>
      <w:rFonts w:asciiTheme="majorHAnsi" w:eastAsiaTheme="majorEastAsia" w:hAnsiTheme="majorHAnsi" w:cstheme="majorBidi"/>
      <w:b/>
      <w:bCs/>
      <w:sz w:val="48"/>
      <w:szCs w:val="36"/>
    </w:rPr>
  </w:style>
  <w:style w:type="paragraph" w:styleId="Subtitle">
    <w:name w:val="Subtitle"/>
    <w:basedOn w:val="Title"/>
    <w:next w:val="BodyText"/>
    <w:qFormat/>
    <w:rsid w:val="007D1FED"/>
    <w:pPr>
      <w:spacing w:before="240"/>
      <w:jc w:val="left"/>
    </w:pPr>
    <w:rPr>
      <w:sz w:val="2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8C53E5"/>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8C53E5"/>
    <w:rPr>
      <w:rFonts w:ascii="Segoe UI" w:hAnsi="Segoe UI" w:cs="Segoe UI"/>
      <w:sz w:val="18"/>
      <w:szCs w:val="18"/>
    </w:rPr>
  </w:style>
  <w:style w:type="character" w:customStyle="1" w:styleId="BodyTextChar">
    <w:name w:val="Body Text Char"/>
    <w:basedOn w:val="DefaultParagraphFont"/>
    <w:link w:val="BodyText"/>
    <w:rsid w:val="008A15CF"/>
  </w:style>
  <w:style w:type="paragraph" w:styleId="BodyText2">
    <w:name w:val="Body Text 2"/>
    <w:basedOn w:val="FirstParagraph"/>
    <w:link w:val="BodyText2Char"/>
    <w:rsid w:val="008A15CF"/>
  </w:style>
  <w:style w:type="character" w:customStyle="1" w:styleId="BodyText2Char">
    <w:name w:val="Body Text 2 Char"/>
    <w:basedOn w:val="DefaultParagraphFont"/>
    <w:link w:val="BodyText2"/>
    <w:rsid w:val="008A15CF"/>
  </w:style>
  <w:style w:type="paragraph" w:styleId="BodyText3">
    <w:name w:val="Body Text 3"/>
    <w:basedOn w:val="FirstParagraph"/>
    <w:link w:val="BodyText3Char"/>
    <w:rsid w:val="008A15CF"/>
  </w:style>
  <w:style w:type="character" w:customStyle="1" w:styleId="BodyText3Char">
    <w:name w:val="Body Text 3 Char"/>
    <w:basedOn w:val="DefaultParagraphFont"/>
    <w:link w:val="BodyText3"/>
    <w:rsid w:val="008A15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3" Target="media/rId83.png" /><Relationship Type="http://schemas.openxmlformats.org/officeDocument/2006/relationships/image" Id="rId81" Target="media/rId81.png" /><Relationship Type="http://schemas.openxmlformats.org/officeDocument/2006/relationships/image" Id="rId79" Target="media/rId79.png" /><Relationship Type="http://schemas.openxmlformats.org/officeDocument/2006/relationships/image" Id="rId91" Target="media/rId91.png" /><Relationship Type="http://schemas.openxmlformats.org/officeDocument/2006/relationships/image" Id="rId98" Target="media/rId98.png" /><Relationship Type="http://schemas.openxmlformats.org/officeDocument/2006/relationships/image" Id="rId77" Target="media/rId77.png" /><Relationship Type="http://schemas.openxmlformats.org/officeDocument/2006/relationships/image" Id="rId97" Target="media/rId97.png" /><Relationship Type="http://schemas.openxmlformats.org/officeDocument/2006/relationships/image" Id="rId96" Target="media/rId96.png" /><Relationship Type="http://schemas.openxmlformats.org/officeDocument/2006/relationships/image" Id="rId69" Target="media/rId69.png" /><Relationship Type="http://schemas.openxmlformats.org/officeDocument/2006/relationships/image" Id="rId75" Target="media/rId75.png" /><Relationship Type="http://schemas.openxmlformats.org/officeDocument/2006/relationships/image" Id="rId85" Target="media/rId85.png" /><Relationship Type="http://schemas.openxmlformats.org/officeDocument/2006/relationships/hyperlink" Id="rId36" Target="" TargetMode="External" /><Relationship Type="http://schemas.openxmlformats.org/officeDocument/2006/relationships/hyperlink" Id="rId23" Target="%22https://www.ssnhub.com/%22" TargetMode="External" /><Relationship Type="http://schemas.openxmlformats.org/officeDocument/2006/relationships/hyperlink" Id="rId28" Target="%22https://www.ssnhub.com/a-tidy-world.html%22" TargetMode="External" /><Relationship Type="http://schemas.openxmlformats.org/officeDocument/2006/relationships/hyperlink" Id="rId24" Target="%22https://www.ssnhub.com/invasive-species-research.html/%22" TargetMode="External" /><Relationship Type="http://schemas.openxmlformats.org/officeDocument/2006/relationships/hyperlink" Id="rId52" Target="%22https://www.ssnhub.com/jags-bayesian-model.html%22" TargetMode="External" /><Relationship Type="http://schemas.openxmlformats.org/officeDocument/2006/relationships/hyperlink" Id="rId104" Target="https://doi.org/10.1111/j.1365-2656.2005.00998.x" TargetMode="External" /><Relationship Type="http://schemas.openxmlformats.org/officeDocument/2006/relationships/hyperlink" Id="rId37" Target="https://www.dropbox.com/home/phd-drafts-anthony" TargetMode="External" /><Relationship Type="http://schemas.openxmlformats.org/officeDocument/2006/relationships/hyperlink" Id="rId33" Target="https://www.dropbox.com/home/phd-drafts-anthony/beech-forest-dynamics/A1_full_bayesian_model.pdf" TargetMode="External" /><Relationship Type="http://schemas.openxmlformats.org/officeDocument/2006/relationships/hyperlink" Id="rId35" Target="https://www.dropbox.com/home/phd-drafts-anthony/beech-forest-dynamics/Davidson_2019_BeechForest_Appendix.pdf" TargetMode="External" /><Relationship Type="http://schemas.openxmlformats.org/officeDocument/2006/relationships/hyperlink" Id="rId31" Target="https://www.dropbox.com/home/phd-drafts-anthony/beech-forest-dynamics/Styles_manual_sheet.md/" TargetMode="External" /><Relationship Type="http://schemas.openxmlformats.org/officeDocument/2006/relationships/hyperlink" Id="rId30" Target="https://www.dropbox.com/home/phd-drafts-anthony/beech-forest-dynamics/drafts/Davidson_2019_BeechForest.html" TargetMode="External" /><Relationship Type="http://schemas.openxmlformats.org/officeDocument/2006/relationships/hyperlink" Id="rId34" Target="https://www.dropbox.com/home/phd-drafts-anthony/beech-forest-dynamics/figs" TargetMode="External" /><Relationship Type="http://schemas.openxmlformats.org/officeDocument/2006/relationships/hyperlink" Id="rId32" Target="https://www.dropbox.com/sh/5h4mp67p7u6t1lj/AAAQVKS4qnvu2oQLu53JQUofa?dl=0" TargetMode="External" /><Relationship Type="http://schemas.openxmlformats.org/officeDocument/2006/relationships/hyperlink" Id="rId25" Target="https://www.ssnhub.com" TargetMode="External" /></Relationships>
</file>

<file path=word/_rels/footnotes.xml.rels><?xml version="1.0" encoding="UTF-8"?>
<Relationships xmlns="http://schemas.openxmlformats.org/package/2006/relationships"><Relationship Type="http://schemas.openxmlformats.org/officeDocument/2006/relationships/hyperlink" Id="rId36" Target="" TargetMode="External" /><Relationship Type="http://schemas.openxmlformats.org/officeDocument/2006/relationships/hyperlink" Id="rId23" Target="%22https://www.ssnhub.com/%22" TargetMode="External" /><Relationship Type="http://schemas.openxmlformats.org/officeDocument/2006/relationships/hyperlink" Id="rId28" Target="%22https://www.ssnhub.com/a-tidy-world.html%22" TargetMode="External" /><Relationship Type="http://schemas.openxmlformats.org/officeDocument/2006/relationships/hyperlink" Id="rId24" Target="%22https://www.ssnhub.com/invasive-species-research.html/%22" TargetMode="External" /><Relationship Type="http://schemas.openxmlformats.org/officeDocument/2006/relationships/hyperlink" Id="rId52" Target="%22https://www.ssnhub.com/jags-bayesian-model.html%22" TargetMode="External" /><Relationship Type="http://schemas.openxmlformats.org/officeDocument/2006/relationships/hyperlink" Id="rId104" Target="https://doi.org/10.1111/j.1365-2656.2005.00998.x" TargetMode="External" /><Relationship Type="http://schemas.openxmlformats.org/officeDocument/2006/relationships/hyperlink" Id="rId37" Target="https://www.dropbox.com/home/phd-drafts-anthony" TargetMode="External" /><Relationship Type="http://schemas.openxmlformats.org/officeDocument/2006/relationships/hyperlink" Id="rId33" Target="https://www.dropbox.com/home/phd-drafts-anthony/beech-forest-dynamics/A1_full_bayesian_model.pdf" TargetMode="External" /><Relationship Type="http://schemas.openxmlformats.org/officeDocument/2006/relationships/hyperlink" Id="rId35" Target="https://www.dropbox.com/home/phd-drafts-anthony/beech-forest-dynamics/Davidson_2019_BeechForest_Appendix.pdf" TargetMode="External" /><Relationship Type="http://schemas.openxmlformats.org/officeDocument/2006/relationships/hyperlink" Id="rId31" Target="https://www.dropbox.com/home/phd-drafts-anthony/beech-forest-dynamics/Styles_manual_sheet.md/" TargetMode="External" /><Relationship Type="http://schemas.openxmlformats.org/officeDocument/2006/relationships/hyperlink" Id="rId30" Target="https://www.dropbox.com/home/phd-drafts-anthony/beech-forest-dynamics/drafts/Davidson_2019_BeechForest.html" TargetMode="External" /><Relationship Type="http://schemas.openxmlformats.org/officeDocument/2006/relationships/hyperlink" Id="rId34" Target="https://www.dropbox.com/home/phd-drafts-anthony/beech-forest-dynamics/figs" TargetMode="External" /><Relationship Type="http://schemas.openxmlformats.org/officeDocument/2006/relationships/hyperlink" Id="rId32" Target="https://www.dropbox.com/sh/5h4mp67p7u6t1lj/AAAQVKS4qnvu2oQLu53JQUofa?dl=0" TargetMode="External" /><Relationship Type="http://schemas.openxmlformats.org/officeDocument/2006/relationships/hyperlink" Id="rId25" Target="https://www.ssnhub.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53</Pages>
  <Words>11979</Words>
  <Characters>68283</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Invasive species modelling in New Zealand forests</vt:lpstr>
    </vt:vector>
  </TitlesOfParts>
  <Company/>
  <LinksUpToDate>false</LinksUpToDate>
  <CharactersWithSpaces>80102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Wrangling</dc:title>
  <dc:creator>Anthony Davidson</dc:creator>
  <cp:keywords/>
  <dcterms:created xsi:type="dcterms:W3CDTF">2019-06-29T04:06:18Z</dcterms:created>
  <dcterms:modified xsi:type="dcterms:W3CDTF">2019-06-29T04:06:18Z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Beech-forests.bib</vt:lpwstr>
  </property>
  <property fmtid="{D5CDD505-2E9C-101B-9397-08002B2CF9AE}" pid="3" name="date">
    <vt:lpwstr>2019-05-16</vt:lpwstr>
  </property>
  <property fmtid="{D5CDD505-2E9C-101B-9397-08002B2CF9AE}" pid="4" name="output">
    <vt:lpwstr/>
  </property>
  <property fmtid="{D5CDD505-2E9C-101B-9397-08002B2CF9AE}" pid="5" name="subtitle">
    <vt:lpwstr>For Stoat control in Beech forest paper</vt:lpwstr>
  </property>
  <property fmtid="{D5CDD505-2E9C-101B-9397-08002B2CF9AE}" pid="6" name="type">
    <vt:lpwstr>post</vt:lpwstr>
  </property>
</Properties>
</file>