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9CFA" w14:textId="77777777" w:rsidR="000545C3" w:rsidRDefault="004365E4">
      <w:pPr>
        <w:pStyle w:val="Title"/>
      </w:pPr>
      <w:bookmarkStart w:id="0" w:name="_GoBack"/>
      <w:bookmarkEnd w:id="0"/>
      <w:r>
        <w:t>Simple models for beech forests</w:t>
      </w:r>
    </w:p>
    <w:p w14:paraId="7F48DE89" w14:textId="77777777" w:rsidR="000545C3" w:rsidRDefault="004365E4">
      <w:pPr>
        <w:pStyle w:val="Subtitle"/>
      </w:pPr>
      <w:r>
        <w:t>Prediction A and B</w:t>
      </w:r>
    </w:p>
    <w:p w14:paraId="298E250F" w14:textId="77777777" w:rsidR="000545C3" w:rsidRDefault="004365E4">
      <w:pPr>
        <w:pStyle w:val="Author"/>
      </w:pPr>
      <w:r>
        <w:t>Anthony Davidson</w:t>
      </w:r>
    </w:p>
    <w:p w14:paraId="4D306A85" w14:textId="77777777" w:rsidR="000545C3" w:rsidRDefault="004365E4">
      <w:pPr>
        <w:pStyle w:val="Date"/>
      </w:pPr>
      <w:r>
        <w:t>2019-05-16</w:t>
      </w:r>
    </w:p>
    <w:tbl>
      <w:tblPr>
        <w:tblStyle w:val="Table"/>
        <w:tblW w:w="0" w:type="pct"/>
        <w:tblLook w:val="07E0" w:firstRow="1" w:lastRow="1" w:firstColumn="1" w:lastColumn="1" w:noHBand="1" w:noVBand="1"/>
      </w:tblPr>
      <w:tblGrid>
        <w:gridCol w:w="4276"/>
        <w:gridCol w:w="2999"/>
      </w:tblGrid>
      <w:tr w:rsidR="000545C3" w14:paraId="40C2E913" w14:textId="77777777">
        <w:tc>
          <w:tcPr>
            <w:tcW w:w="0" w:type="auto"/>
            <w:tcBorders>
              <w:bottom w:val="single" w:sz="0" w:space="0" w:color="auto"/>
            </w:tcBorders>
            <w:vAlign w:val="bottom"/>
          </w:tcPr>
          <w:p w14:paraId="55734163" w14:textId="77777777" w:rsidR="000545C3" w:rsidRDefault="004365E4">
            <w:pPr>
              <w:pStyle w:val="Compact"/>
            </w:pPr>
            <w:r>
              <w:t>Prediction A</w:t>
            </w:r>
          </w:p>
        </w:tc>
        <w:tc>
          <w:tcPr>
            <w:tcW w:w="0" w:type="auto"/>
            <w:tcBorders>
              <w:bottom w:val="single" w:sz="0" w:space="0" w:color="auto"/>
            </w:tcBorders>
            <w:vAlign w:val="bottom"/>
          </w:tcPr>
          <w:p w14:paraId="41A06156" w14:textId="77777777" w:rsidR="000545C3" w:rsidRDefault="004365E4">
            <w:pPr>
              <w:pStyle w:val="Compact"/>
            </w:pPr>
            <w:r>
              <w:t>Prediction B</w:t>
            </w:r>
          </w:p>
        </w:tc>
      </w:tr>
      <w:tr w:rsidR="000545C3" w14:paraId="1C0067FC" w14:textId="77777777">
        <w:tc>
          <w:tcPr>
            <w:tcW w:w="0" w:type="auto"/>
          </w:tcPr>
          <w:p w14:paraId="107446A9" w14:textId="77777777" w:rsidR="000545C3" w:rsidRDefault="004365E4">
            <w:pPr>
              <w:pStyle w:val="Compact"/>
            </w:pPr>
            <w:r>
              <w:t>At times of low abundance</w:t>
            </w:r>
          </w:p>
        </w:tc>
        <w:tc>
          <w:tcPr>
            <w:tcW w:w="0" w:type="auto"/>
          </w:tcPr>
          <w:p w14:paraId="57C7832E" w14:textId="77777777" w:rsidR="000545C3" w:rsidRDefault="004365E4">
            <w:pPr>
              <w:pStyle w:val="Compact"/>
            </w:pPr>
            <w:r>
              <w:t>At times of high abundance</w:t>
            </w:r>
          </w:p>
        </w:tc>
      </w:tr>
      <w:tr w:rsidR="000545C3" w14:paraId="6F91213B" w14:textId="77777777">
        <w:tc>
          <w:tcPr>
            <w:tcW w:w="0" w:type="auto"/>
          </w:tcPr>
          <w:p w14:paraId="56A1F414" w14:textId="77777777" w:rsidR="000545C3" w:rsidRDefault="004365E4">
            <w:pPr>
              <w:pStyle w:val="Compact"/>
            </w:pPr>
            <w:r>
              <w:rPr>
                <w:noProof/>
              </w:rPr>
              <w:drawing>
                <wp:inline distT="0" distB="0" distL="0" distR="0" wp14:anchorId="1C26A1BF" wp14:editId="1117DAA8">
                  <wp:extent cx="2578100" cy="2590800"/>
                  <wp:effectExtent l="0" t="0" r="0" b="0"/>
                  <wp:docPr id="1" name="Picture" descr="low abundance times"/>
                  <wp:cNvGraphicFramePr/>
                  <a:graphic xmlns:a="http://schemas.openxmlformats.org/drawingml/2006/main">
                    <a:graphicData uri="http://schemas.openxmlformats.org/drawingml/2006/picture">
                      <pic:pic xmlns:pic="http://schemas.openxmlformats.org/drawingml/2006/picture">
                        <pic:nvPicPr>
                          <pic:cNvPr id="0" name="Picture" descr="../figs/low-snap-shoot.png"/>
                          <pic:cNvPicPr>
                            <a:picLocks noChangeAspect="1" noChangeArrowheads="1"/>
                          </pic:cNvPicPr>
                        </pic:nvPicPr>
                        <pic:blipFill>
                          <a:blip r:embed="rId7"/>
                          <a:stretch>
                            <a:fillRect/>
                          </a:stretch>
                        </pic:blipFill>
                        <pic:spPr bwMode="auto">
                          <a:xfrm>
                            <a:off x="0" y="0"/>
                            <a:ext cx="2578100" cy="2590800"/>
                          </a:xfrm>
                          <a:prstGeom prst="rect">
                            <a:avLst/>
                          </a:prstGeom>
                          <a:noFill/>
                          <a:ln w="9525">
                            <a:noFill/>
                            <a:headEnd/>
                            <a:tailEnd/>
                          </a:ln>
                        </pic:spPr>
                      </pic:pic>
                    </a:graphicData>
                  </a:graphic>
                </wp:inline>
              </w:drawing>
            </w:r>
          </w:p>
        </w:tc>
        <w:tc>
          <w:tcPr>
            <w:tcW w:w="0" w:type="auto"/>
          </w:tcPr>
          <w:p w14:paraId="1E1D92B0" w14:textId="77777777" w:rsidR="000545C3" w:rsidRDefault="004365E4">
            <w:pPr>
              <w:pStyle w:val="Compact"/>
            </w:pPr>
            <w:r>
              <w:rPr>
                <w:noProof/>
              </w:rPr>
              <w:drawing>
                <wp:inline distT="0" distB="0" distL="0" distR="0" wp14:anchorId="5B2C1055" wp14:editId="447B7AA6">
                  <wp:extent cx="1511300" cy="2197100"/>
                  <wp:effectExtent l="0" t="0" r="0" b="0"/>
                  <wp:docPr id="2" name="Picture" descr="high abundance times"/>
                  <wp:cNvGraphicFramePr/>
                  <a:graphic xmlns:a="http://schemas.openxmlformats.org/drawingml/2006/main">
                    <a:graphicData uri="http://schemas.openxmlformats.org/drawingml/2006/picture">
                      <pic:pic xmlns:pic="http://schemas.openxmlformats.org/drawingml/2006/picture">
                        <pic:nvPicPr>
                          <pic:cNvPr id="0" name="Picture" descr="figs/snip-high-abund.png"/>
                          <pic:cNvPicPr>
                            <a:picLocks noChangeAspect="1" noChangeArrowheads="1"/>
                          </pic:cNvPicPr>
                        </pic:nvPicPr>
                        <pic:blipFill>
                          <a:blip r:embed="rId8"/>
                          <a:stretch>
                            <a:fillRect/>
                          </a:stretch>
                        </pic:blipFill>
                        <pic:spPr bwMode="auto">
                          <a:xfrm>
                            <a:off x="0" y="0"/>
                            <a:ext cx="1511300" cy="2197100"/>
                          </a:xfrm>
                          <a:prstGeom prst="rect">
                            <a:avLst/>
                          </a:prstGeom>
                          <a:noFill/>
                          <a:ln w="9525">
                            <a:noFill/>
                            <a:headEnd/>
                            <a:tailEnd/>
                          </a:ln>
                        </pic:spPr>
                      </pic:pic>
                    </a:graphicData>
                  </a:graphic>
                </wp:inline>
              </w:drawing>
            </w:r>
          </w:p>
        </w:tc>
      </w:tr>
    </w:tbl>
    <w:p w14:paraId="2DB4D696" w14:textId="77777777" w:rsidR="000545C3" w:rsidRDefault="004365E4">
      <w:pPr>
        <w:pStyle w:val="Heading1"/>
      </w:pPr>
      <w:bookmarkStart w:id="1" w:name="introduction"/>
      <w:r>
        <w:t>Introduction</w:t>
      </w:r>
      <w:bookmarkEnd w:id="1"/>
    </w:p>
    <w:p w14:paraId="0D98FF9A" w14:textId="77777777" w:rsidR="000545C3" w:rsidRDefault="004365E4">
      <w:pPr>
        <w:pStyle w:val="FirstParagraph"/>
      </w:pPr>
      <w:r>
        <w:t>At times of high and low abundance there is evidence that mice populations are likely to be under different population pressures. It has been shown that population level processes such as density dependance (competition between individuals for space or res</w:t>
      </w:r>
      <w:r>
        <w:t>ources) when populations are at high abundance (Ruscoe et al. 2005). But at low abundance the demographic processes limiting populations are different, namely resource avaliability rather than competition (Choquenot and Ruscoe 2000). Because these two demo</w:t>
      </w:r>
      <w:r>
        <w:t>graphic processes are fundementally different we need to test these times independant of each other. We can then be sure that one phase/season is not obscurring the processes of the other.</w:t>
      </w:r>
    </w:p>
    <w:p w14:paraId="419278E2" w14:textId="77777777" w:rsidR="000545C3" w:rsidRDefault="004365E4">
      <w:pPr>
        <w:pStyle w:val="Heading1"/>
      </w:pPr>
      <w:bookmarkStart w:id="2" w:name="methods"/>
      <w:r>
        <w:t>Methods</w:t>
      </w:r>
      <w:bookmarkEnd w:id="2"/>
    </w:p>
    <w:p w14:paraId="2B3449F3" w14:textId="77777777" w:rsidR="000545C3" w:rsidRDefault="004365E4">
      <w:pPr>
        <w:pStyle w:val="FirstParagraph"/>
      </w:pPr>
      <w:r>
        <w:t>Using simple ANOVA methods for mixed models making the foll</w:t>
      </w:r>
      <w:r>
        <w:t>owing assumptions:</w:t>
      </w:r>
    </w:p>
    <w:p w14:paraId="1005AC92" w14:textId="77777777" w:rsidR="000545C3" w:rsidRDefault="004365E4">
      <w:pPr>
        <w:pStyle w:val="Compact"/>
        <w:numPr>
          <w:ilvl w:val="0"/>
          <w:numId w:val="2"/>
        </w:numPr>
      </w:pPr>
      <w:r>
        <w:lastRenderedPageBreak/>
        <w:t>Unequal variances</w:t>
      </w:r>
    </w:p>
    <w:p w14:paraId="44BA26D8" w14:textId="77777777" w:rsidR="000545C3" w:rsidRDefault="004365E4">
      <w:pPr>
        <w:pStyle w:val="Compact"/>
        <w:numPr>
          <w:ilvl w:val="0"/>
          <w:numId w:val="2"/>
        </w:numPr>
      </w:pPr>
      <w:r>
        <w:t>Unequal sample sizes</w:t>
      </w:r>
    </w:p>
    <w:p w14:paraId="34710316" w14:textId="77777777" w:rsidR="000545C3" w:rsidRDefault="004365E4">
      <w:pPr>
        <w:pStyle w:val="Compact"/>
        <w:numPr>
          <w:ilvl w:val="0"/>
          <w:numId w:val="2"/>
        </w:numPr>
      </w:pPr>
      <w:r>
        <w:t>Non-independence removed</w:t>
      </w:r>
    </w:p>
    <w:p w14:paraId="6E903BEE" w14:textId="77777777" w:rsidR="000545C3" w:rsidRDefault="004365E4">
      <w:pPr>
        <w:pStyle w:val="Compact"/>
        <w:numPr>
          <w:ilvl w:val="1"/>
          <w:numId w:val="3"/>
        </w:numPr>
      </w:pPr>
      <w:r>
        <w:t>by partitioning groups by phase.</w:t>
      </w:r>
    </w:p>
    <w:p w14:paraId="2E580A9B" w14:textId="77777777" w:rsidR="000545C3" w:rsidRDefault="004365E4">
      <w:pPr>
        <w:pStyle w:val="Compact"/>
        <w:numPr>
          <w:ilvl w:val="0"/>
          <w:numId w:val="2"/>
        </w:numPr>
      </w:pPr>
      <w:r>
        <w:t>Seasons vary - phases don’t</w:t>
      </w:r>
    </w:p>
    <w:p w14:paraId="029B9A94" w14:textId="77777777" w:rsidR="000545C3" w:rsidRDefault="004365E4">
      <w:pPr>
        <w:pStyle w:val="Heading2"/>
      </w:pPr>
      <w:bookmarkStart w:id="3" w:name="low-abundance"/>
      <w:r>
        <w:t>Low abundance</w:t>
      </w:r>
      <w:bookmarkEnd w:id="3"/>
    </w:p>
    <w:p w14:paraId="2685D112" w14:textId="77777777" w:rsidR="000545C3" w:rsidRDefault="004365E4">
      <w:pPr>
        <w:pStyle w:val="Heading3"/>
      </w:pPr>
      <w:bookmarkStart w:id="4" w:name="data-selection"/>
      <w:r>
        <w:t>Data selection</w:t>
      </w:r>
      <w:bookmarkEnd w:id="4"/>
    </w:p>
    <w:p w14:paraId="76B266F2" w14:textId="77777777" w:rsidR="000545C3" w:rsidRDefault="004365E4">
      <w:pPr>
        <w:pStyle w:val="FirstParagraph"/>
      </w:pPr>
      <w:r>
        <w:t>How to choose what groups to compare?</w:t>
      </w:r>
    </w:p>
    <w:p w14:paraId="352446BA" w14:textId="77777777" w:rsidR="000545C3" w:rsidRDefault="004365E4">
      <w:pPr>
        <w:pStyle w:val="BodyText"/>
      </w:pPr>
      <w:r>
        <w:t>We have chosen to select trips 10 -&gt; 15 as times of low abundance.</w:t>
      </w:r>
    </w:p>
    <w:p w14:paraId="4BBA2E4D" w14:textId="77777777" w:rsidR="000545C3" w:rsidRDefault="004365E4">
      <w:pPr>
        <w:pStyle w:val="Heading3"/>
      </w:pPr>
      <w:bookmarkStart w:id="5" w:name="data-manipulation"/>
      <w:r>
        <w:t>Data manipulation</w:t>
      </w:r>
      <w:bookmarkEnd w:id="5"/>
    </w:p>
    <w:p w14:paraId="408F2CEB" w14:textId="77777777" w:rsidR="000545C3" w:rsidRDefault="004365E4">
      <w:pPr>
        <w:pStyle w:val="FirstParagraph"/>
      </w:pPr>
      <w:r>
        <w:t xml:space="preserve">This dataset is generated from the from the Bayesian model but does not use any of the model coefficients. Therefore we use the overall abundance dataset including all </w:t>
      </w:r>
      <m:oMath>
        <m:r>
          <w:rPr>
            <w:rFonts w:ascii="Cambria Math" w:hAnsi="Cambria Math"/>
          </w:rPr>
          <m:t>144</m:t>
        </m:r>
      </m:oMath>
      <w:r>
        <w:t xml:space="preserve"> replicates.</w:t>
      </w:r>
    </w:p>
    <w:p w14:paraId="4FBB1141" w14:textId="77777777" w:rsidR="000545C3" w:rsidRDefault="004365E4">
      <w:pPr>
        <w:pStyle w:val="BodyText"/>
      </w:pPr>
      <w:r>
        <w:t>We can summarise the data over valleys, control areas and/or treatments to compare the means and variances.</w:t>
      </w:r>
    </w:p>
    <w:p w14:paraId="5691DB4E" w14:textId="77777777" w:rsidR="000545C3" w:rsidRDefault="004365E4">
      <w:pPr>
        <w:pStyle w:val="BodyText"/>
      </w:pPr>
      <w:r>
        <w:t>These comparisons would be fine but there are un-equal replicates and other issues that we need to account for using a ANOVA or mixed m</w:t>
      </w:r>
      <w:r>
        <w:t>odel.</w:t>
      </w:r>
    </w:p>
    <w:p w14:paraId="3497205E" w14:textId="77777777" w:rsidR="000545C3" w:rsidRDefault="004365E4">
      <w:pPr>
        <w:pStyle w:val="Heading3"/>
      </w:pPr>
      <w:bookmarkStart w:id="6" w:name="statistical-models"/>
      <w:r>
        <w:t>Statistical models</w:t>
      </w:r>
      <w:bookmarkEnd w:id="6"/>
    </w:p>
    <w:p w14:paraId="24C1989B" w14:textId="77777777" w:rsidR="000545C3" w:rsidRDefault="004365E4">
      <w:pPr>
        <w:pStyle w:val="Heading4"/>
      </w:pPr>
      <w:bookmarkStart w:id="7" w:name="control-only"/>
      <w:r>
        <w:t>Control only</w:t>
      </w:r>
      <w:bookmarkEnd w:id="7"/>
    </w:p>
    <w:p w14:paraId="32083FB6"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w:t>
      </w:r>
      <w:r>
        <w:br/>
      </w:r>
      <w:r>
        <w:br/>
      </w:r>
      <w:r>
        <w:rPr>
          <w:rStyle w:val="VerbatimChar"/>
        </w:rPr>
        <w:t>Terms added sequentially (first to last)</w:t>
      </w:r>
      <w:r>
        <w:br/>
      </w:r>
      <w:r>
        <w:br/>
      </w:r>
      <w:r>
        <w:rPr>
          <w:rStyle w:val="VerbatimChar"/>
        </w:rPr>
        <w:t xml:space="preserve">        Df Deviance Resid. Df Resid. Dev      F Pr(&gt;F)</w:t>
      </w:r>
      <w:r>
        <w:br/>
      </w:r>
      <w:r>
        <w:rPr>
          <w:rStyle w:val="VerbatimChar"/>
        </w:rPr>
        <w:t xml:space="preserve">NULL                       41     522.00       </w:t>
      </w:r>
      <w:r>
        <w:rPr>
          <w:rStyle w:val="VerbatimChar"/>
        </w:rPr>
        <w:t xml:space="preserve">       </w:t>
      </w:r>
      <w:r>
        <w:br/>
      </w:r>
      <w:r>
        <w:rPr>
          <w:rStyle w:val="VerbatimChar"/>
        </w:rPr>
        <w:t>Control  1  0.32116        40     521.68 0.0246 0.8761</w:t>
      </w:r>
    </w:p>
    <w:p w14:paraId="0180F4F3" w14:textId="77777777" w:rsidR="000545C3" w:rsidRDefault="004365E4">
      <w:pPr>
        <w:pStyle w:val="Heading4"/>
      </w:pPr>
      <w:bookmarkStart w:id="8" w:name="control-and-valley"/>
      <w:r>
        <w:t>Control and valley</w:t>
      </w:r>
      <w:bookmarkEnd w:id="8"/>
    </w:p>
    <w:p w14:paraId="4B41BADC"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w:t>
      </w:r>
      <w:r>
        <w:br/>
      </w:r>
      <w:r>
        <w:br/>
      </w:r>
      <w:r>
        <w:rPr>
          <w:rStyle w:val="VerbatimChar"/>
        </w:rPr>
        <w:lastRenderedPageBreak/>
        <w:t>Terms added sequentially (first to last)</w:t>
      </w:r>
      <w:r>
        <w:br/>
      </w:r>
      <w:r>
        <w:br/>
      </w:r>
      <w:r>
        <w:rPr>
          <w:rStyle w:val="VerbatimChar"/>
        </w:rPr>
        <w:t xml:space="preserve">        Df Deviance Resid. Df Resid. Dev      F Pr(&gt;F)</w:t>
      </w:r>
      <w:r>
        <w:br/>
      </w:r>
      <w:r>
        <w:rPr>
          <w:rStyle w:val="VerbatimChar"/>
        </w:rPr>
        <w:t>NUL</w:t>
      </w:r>
      <w:r>
        <w:rPr>
          <w:rStyle w:val="VerbatimChar"/>
        </w:rPr>
        <w:t xml:space="preserve">L                       41     522.00              </w:t>
      </w:r>
      <w:r>
        <w:br/>
      </w:r>
      <w:r>
        <w:rPr>
          <w:rStyle w:val="VerbatimChar"/>
        </w:rPr>
        <w:t>Control  1  0.32116        40     521.68 0.0241 0.8773</w:t>
      </w:r>
      <w:r>
        <w:br/>
      </w:r>
      <w:r>
        <w:rPr>
          <w:rStyle w:val="VerbatimChar"/>
        </w:rPr>
        <w:t>valley   1  2.93070        39     518.75 0.2203 0.6414</w:t>
      </w:r>
    </w:p>
    <w:p w14:paraId="33AA66AF" w14:textId="77777777" w:rsidR="000545C3" w:rsidRDefault="004365E4">
      <w:pPr>
        <w:pStyle w:val="Heading4"/>
      </w:pPr>
      <w:bookmarkStart w:id="9" w:name="control-valley-and-conditions"/>
      <w:r>
        <w:t>Control, valley and conditions</w:t>
      </w:r>
      <w:bookmarkEnd w:id="9"/>
    </w:p>
    <w:p w14:paraId="2B3227EF"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w:t>
      </w:r>
      <w:r>
        <w:br/>
      </w:r>
      <w:r>
        <w:br/>
      </w:r>
      <w:r>
        <w:rPr>
          <w:rStyle w:val="VerbatimChar"/>
        </w:rPr>
        <w:t>Terms added sequentially (first to last)</w:t>
      </w:r>
      <w:r>
        <w:br/>
      </w:r>
      <w:r>
        <w:br/>
      </w:r>
      <w:r>
        <w:rPr>
          <w:rStyle w:val="VerbatimChar"/>
        </w:rPr>
        <w:t xml:space="preserve">           Df Deviance Resid. Df Resid. Dev      F Pr(&gt;F)</w:t>
      </w:r>
      <w:r>
        <w:br/>
      </w:r>
      <w:r>
        <w:rPr>
          <w:rStyle w:val="VerbatimChar"/>
        </w:rPr>
        <w:t xml:space="preserve">NULL                          41     522.00              </w:t>
      </w:r>
      <w:r>
        <w:br/>
      </w:r>
      <w:r>
        <w:rPr>
          <w:rStyle w:val="VerbatimChar"/>
        </w:rPr>
        <w:t>Control     1   0.3212        40     521.68 0.0239 0</w:t>
      </w:r>
      <w:r>
        <w:rPr>
          <w:rStyle w:val="VerbatimChar"/>
        </w:rPr>
        <w:t>.8781</w:t>
      </w:r>
      <w:r>
        <w:br/>
      </w:r>
      <w:r>
        <w:rPr>
          <w:rStyle w:val="VerbatimChar"/>
        </w:rPr>
        <w:t>Valley      1   2.9307        39     518.75 0.2177 0.6435</w:t>
      </w:r>
      <w:r>
        <w:br/>
      </w:r>
      <w:r>
        <w:rPr>
          <w:rStyle w:val="VerbatimChar"/>
        </w:rPr>
        <w:t>Conditions  1   7.1231        38     511.62 0.5291 0.4715</w:t>
      </w:r>
    </w:p>
    <w:p w14:paraId="3E32C5EE" w14:textId="77777777" w:rsidR="000545C3" w:rsidRDefault="004365E4">
      <w:pPr>
        <w:pStyle w:val="Heading5"/>
      </w:pPr>
      <w:bookmarkStart w:id="10" w:name="logn-for-interest"/>
      <w:r>
        <w:t>Log(N) for interest</w:t>
      </w:r>
      <w:bookmarkEnd w:id="10"/>
    </w:p>
    <w:p w14:paraId="3CE00797"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log(N)</w:t>
      </w:r>
      <w:r>
        <w:br/>
      </w:r>
      <w:r>
        <w:br/>
      </w:r>
      <w:r>
        <w:rPr>
          <w:rStyle w:val="VerbatimChar"/>
        </w:rPr>
        <w:t xml:space="preserve">Terms added sequentially (first to </w:t>
      </w:r>
      <w:r>
        <w:rPr>
          <w:rStyle w:val="VerbatimChar"/>
        </w:rPr>
        <w:t>last)</w:t>
      </w:r>
      <w:r>
        <w:br/>
      </w:r>
      <w:r>
        <w:br/>
      </w:r>
      <w:r>
        <w:rPr>
          <w:rStyle w:val="VerbatimChar"/>
        </w:rPr>
        <w:t xml:space="preserve">           Df Deviance Resid. Df Resid. Dev      F Pr(&gt;F)</w:t>
      </w:r>
      <w:r>
        <w:br/>
      </w:r>
      <w:r>
        <w:rPr>
          <w:rStyle w:val="VerbatimChar"/>
        </w:rPr>
        <w:t xml:space="preserve">NULL                          41     32.993              </w:t>
      </w:r>
      <w:r>
        <w:br/>
      </w:r>
      <w:r>
        <w:rPr>
          <w:rStyle w:val="VerbatimChar"/>
        </w:rPr>
        <w:t>Control     1  0.43485        40     32.558 0.5381 0.4677</w:t>
      </w:r>
      <w:r>
        <w:br/>
      </w:r>
      <w:r>
        <w:rPr>
          <w:rStyle w:val="VerbatimChar"/>
        </w:rPr>
        <w:t>Valley      1  0.34157        39     32.216 0.4227 0.5195</w:t>
      </w:r>
      <w:r>
        <w:br/>
      </w:r>
      <w:r>
        <w:rPr>
          <w:rStyle w:val="VerbatimChar"/>
        </w:rPr>
        <w:t>Conditions  1  1.</w:t>
      </w:r>
      <w:r>
        <w:rPr>
          <w:rStyle w:val="VerbatimChar"/>
        </w:rPr>
        <w:t>50827        38     30.708 1.8664 0.1799</w:t>
      </w:r>
    </w:p>
    <w:p w14:paraId="798FF44F" w14:textId="77777777" w:rsidR="000545C3" w:rsidRDefault="004365E4">
      <w:pPr>
        <w:pStyle w:val="Heading4"/>
      </w:pPr>
      <w:bookmarkStart w:id="11" w:name="full-model"/>
      <w:r>
        <w:t>Full model</w:t>
      </w:r>
      <w:bookmarkEnd w:id="11"/>
    </w:p>
    <w:p w14:paraId="229C6D57"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w:t>
      </w:r>
      <w:r>
        <w:br/>
      </w:r>
      <w:r>
        <w:br/>
      </w:r>
      <w:r>
        <w:rPr>
          <w:rStyle w:val="VerbatimChar"/>
        </w:rPr>
        <w:t>Terms added sequentially (first to last)</w:t>
      </w:r>
      <w:r>
        <w:br/>
      </w:r>
      <w:r>
        <w:br/>
      </w:r>
      <w:r>
        <w:rPr>
          <w:rStyle w:val="VerbatimChar"/>
        </w:rPr>
        <w:t xml:space="preserve">                   Df Deviance Resid. Df Resid. Dev      F Pr(&gt;F)</w:t>
      </w:r>
      <w:r>
        <w:br/>
      </w:r>
      <w:r>
        <w:rPr>
          <w:rStyle w:val="VerbatimChar"/>
        </w:rPr>
        <w:t xml:space="preserve">NULL                  </w:t>
      </w:r>
      <w:r>
        <w:rPr>
          <w:rStyle w:val="VerbatimChar"/>
        </w:rPr>
        <w:t xml:space="preserve">                41     522.00              </w:t>
      </w:r>
      <w:r>
        <w:br/>
      </w:r>
      <w:r>
        <w:rPr>
          <w:rStyle w:val="VerbatimChar"/>
        </w:rPr>
        <w:t>Control             1   0.3212        40     521.68 0.0239 0.8781</w:t>
      </w:r>
      <w:r>
        <w:br/>
      </w:r>
      <w:r>
        <w:rPr>
          <w:rStyle w:val="VerbatimChar"/>
        </w:rPr>
        <w:lastRenderedPageBreak/>
        <w:t>Valley              1   2.9307        39     518.75 0.2178 0.6435</w:t>
      </w:r>
      <w:r>
        <w:br/>
      </w:r>
      <w:r>
        <w:rPr>
          <w:rStyle w:val="VerbatimChar"/>
        </w:rPr>
        <w:t>Conditions          1   7.1231        38     511.62 0.5293 0.4715</w:t>
      </w:r>
      <w:r>
        <w:br/>
      </w:r>
      <w:r>
        <w:rPr>
          <w:rStyle w:val="VerbatimChar"/>
        </w:rPr>
        <w:t>Control:Condit</w:t>
      </w:r>
      <w:r>
        <w:rPr>
          <w:rStyle w:val="VerbatimChar"/>
        </w:rPr>
        <w:t>ions  1  13.7221        37     497.90 1.0197 0.3191</w:t>
      </w:r>
    </w:p>
    <w:p w14:paraId="661B7925" w14:textId="77777777" w:rsidR="000545C3" w:rsidRDefault="004365E4">
      <w:pPr>
        <w:pStyle w:val="Heading4"/>
      </w:pPr>
      <w:bookmarkStart w:id="12" w:name="model-selection"/>
      <w:r>
        <w:t>Model selection</w:t>
      </w:r>
      <w:bookmarkEnd w:id="12"/>
    </w:p>
    <w:p w14:paraId="470378C7" w14:textId="77777777" w:rsidR="000545C3" w:rsidRDefault="004365E4">
      <w:pPr>
        <w:pStyle w:val="Heading2"/>
      </w:pPr>
      <w:bookmarkStart w:id="13" w:name="high-abundance"/>
      <w:r>
        <w:t>High abundance</w:t>
      </w:r>
      <w:bookmarkEnd w:id="13"/>
    </w:p>
    <w:p w14:paraId="6B3D3931" w14:textId="77777777" w:rsidR="000545C3" w:rsidRDefault="004365E4">
      <w:pPr>
        <w:pStyle w:val="Heading3"/>
      </w:pPr>
      <w:bookmarkStart w:id="14" w:name="data-selection-1"/>
      <w:r>
        <w:t>Data selection</w:t>
      </w:r>
      <w:bookmarkEnd w:id="14"/>
    </w:p>
    <w:p w14:paraId="26C7F0E8" w14:textId="77777777" w:rsidR="000545C3" w:rsidRDefault="004365E4">
      <w:pPr>
        <w:pStyle w:val="Heading3"/>
      </w:pPr>
      <w:bookmarkStart w:id="15" w:name="data-manipulation-1"/>
      <w:r>
        <w:t>Data manipulation</w:t>
      </w:r>
      <w:bookmarkEnd w:id="15"/>
    </w:p>
    <w:p w14:paraId="5F71C188" w14:textId="77777777" w:rsidR="000545C3" w:rsidRDefault="004365E4">
      <w:pPr>
        <w:pStyle w:val="Heading5"/>
      </w:pPr>
      <w:bookmarkStart w:id="16" w:name="structuring-levels"/>
      <w:r>
        <w:t>Structuring levels</w:t>
      </w:r>
      <w:bookmarkEnd w:id="16"/>
    </w:p>
    <w:p w14:paraId="2A1A62A9" w14:textId="77777777" w:rsidR="000545C3" w:rsidRDefault="004365E4">
      <w:pPr>
        <w:pStyle w:val="Heading3"/>
      </w:pPr>
      <w:bookmarkStart w:id="17" w:name="statistical-models-1"/>
      <w:r>
        <w:t>Statistical models</w:t>
      </w:r>
      <w:bookmarkEnd w:id="17"/>
    </w:p>
    <w:p w14:paraId="5147C895"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n.seed.c</w:t>
      </w:r>
      <w:r>
        <w:br/>
      </w:r>
      <w:r>
        <w:br/>
      </w:r>
      <w:r>
        <w:rPr>
          <w:rStyle w:val="VerbatimChar"/>
        </w:rPr>
        <w:t>Terms added sequentially (first to last)</w:t>
      </w:r>
      <w:r>
        <w:br/>
      </w:r>
      <w:r>
        <w:br/>
      </w:r>
      <w:r>
        <w:rPr>
          <w:rStyle w:val="VerbatimChar"/>
        </w:rPr>
        <w:t xml:space="preserve">        Df Deviance Resid. Df Resid. Dev      F Pr(&gt;F)</w:t>
      </w:r>
      <w:r>
        <w:br/>
      </w:r>
      <w:r>
        <w:rPr>
          <w:rStyle w:val="VerbatimChar"/>
        </w:rPr>
        <w:t xml:space="preserve">NULL                       27    0.94151              </w:t>
      </w:r>
      <w:r>
        <w:br/>
      </w:r>
      <w:r>
        <w:rPr>
          <w:rStyle w:val="VerbatimChar"/>
        </w:rPr>
        <w:t>Control  1 0.013399        26    0.92811 0.3753 0.5454</w:t>
      </w:r>
    </w:p>
    <w:p w14:paraId="49E6D824" w14:textId="77777777" w:rsidR="000545C3" w:rsidRDefault="004365E4">
      <w:pPr>
        <w:pStyle w:val="SourceCode"/>
      </w:pPr>
      <w:r>
        <w:rPr>
          <w:rStyle w:val="VerbatimChar"/>
        </w:rPr>
        <w:t>Analysis of Deviance Table</w:t>
      </w:r>
      <w:r>
        <w:br/>
      </w:r>
      <w:r>
        <w:br/>
      </w:r>
      <w:r>
        <w:rPr>
          <w:rStyle w:val="VerbatimChar"/>
        </w:rPr>
        <w:t>Model: gaussian, link</w:t>
      </w:r>
      <w:r>
        <w:rPr>
          <w:rStyle w:val="VerbatimChar"/>
        </w:rPr>
        <w:t>: identity</w:t>
      </w:r>
      <w:r>
        <w:br/>
      </w:r>
      <w:r>
        <w:br/>
      </w:r>
      <w:r>
        <w:rPr>
          <w:rStyle w:val="VerbatimChar"/>
        </w:rPr>
        <w:t>Response: n.seed.c</w:t>
      </w:r>
      <w:r>
        <w:br/>
      </w:r>
      <w:r>
        <w:br/>
      </w:r>
      <w:r>
        <w:rPr>
          <w:rStyle w:val="VerbatimChar"/>
        </w:rPr>
        <w:t>Terms added sequentially (first to last)</w:t>
      </w:r>
      <w:r>
        <w:br/>
      </w:r>
      <w:r>
        <w:br/>
      </w:r>
      <w:r>
        <w:rPr>
          <w:rStyle w:val="VerbatimChar"/>
        </w:rPr>
        <w:t xml:space="preserve">        Df Deviance Resid. Df Resid. Dev      F  Pr(&gt;F)  </w:t>
      </w:r>
      <w:r>
        <w:br/>
      </w:r>
      <w:r>
        <w:rPr>
          <w:rStyle w:val="VerbatimChar"/>
        </w:rPr>
        <w:t xml:space="preserve">NULL                       27    0.94151                 </w:t>
      </w:r>
      <w:r>
        <w:br/>
      </w:r>
      <w:r>
        <w:rPr>
          <w:rStyle w:val="VerbatimChar"/>
        </w:rPr>
        <w:t xml:space="preserve">Control  1 0.013399        26    0.92811 0.4249 0.52047  </w:t>
      </w:r>
      <w:r>
        <w:br/>
      </w:r>
      <w:r>
        <w:rPr>
          <w:rStyle w:val="VerbatimChar"/>
        </w:rPr>
        <w:t>Valley   1 0.139698        25    0.78841 4.4297 0.04554 *</w:t>
      </w:r>
      <w:r>
        <w:br/>
      </w:r>
      <w:r>
        <w:rPr>
          <w:rStyle w:val="VerbatimChar"/>
        </w:rPr>
        <w:t>---</w:t>
      </w:r>
      <w:r>
        <w:br/>
      </w:r>
      <w:r>
        <w:rPr>
          <w:rStyle w:val="VerbatimChar"/>
        </w:rPr>
        <w:t>Signif. codes:  0 '***' 0.001 '**' 0.01 '*' 0.05 '.' 0.1 ' ' 1</w:t>
      </w:r>
    </w:p>
    <w:p w14:paraId="37FEB904"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w:t>
      </w:r>
      <w:r>
        <w:rPr>
          <w:rStyle w:val="VerbatimChar"/>
        </w:rPr>
        <w:t>seed.c</w:t>
      </w:r>
      <w:r>
        <w:br/>
      </w:r>
      <w:r>
        <w:br/>
      </w:r>
      <w:r>
        <w:rPr>
          <w:rStyle w:val="VerbatimChar"/>
        </w:rPr>
        <w:t>Terms added sequentially (first to last)</w:t>
      </w:r>
      <w:r>
        <w:br/>
      </w:r>
      <w:r>
        <w:lastRenderedPageBreak/>
        <w:br/>
      </w:r>
      <w:r>
        <w:rPr>
          <w:rStyle w:val="VerbatimChar"/>
        </w:rPr>
        <w:t xml:space="preserve">           Df Deviance Resid. Df Resid. Dev      F  Pr(&gt;F)  </w:t>
      </w:r>
      <w:r>
        <w:br/>
      </w:r>
      <w:r>
        <w:rPr>
          <w:rStyle w:val="VerbatimChar"/>
        </w:rPr>
        <w:t xml:space="preserve">NULL                          27    0.94151                 </w:t>
      </w:r>
      <w:r>
        <w:br/>
      </w:r>
      <w:r>
        <w:rPr>
          <w:rStyle w:val="VerbatimChar"/>
        </w:rPr>
        <w:t xml:space="preserve">Control     1 0.013399        26    0.92811 0.4461 0.51055  </w:t>
      </w:r>
      <w:r>
        <w:br/>
      </w:r>
      <w:r>
        <w:rPr>
          <w:rStyle w:val="VerbatimChar"/>
        </w:rPr>
        <w:t xml:space="preserve">Valley      1 0.139698 </w:t>
      </w:r>
      <w:r>
        <w:rPr>
          <w:rStyle w:val="VerbatimChar"/>
        </w:rPr>
        <w:t xml:space="preserve">       25    0.78841 4.6515 0.04126 *</w:t>
      </w:r>
      <w:r>
        <w:br/>
      </w:r>
      <w:r>
        <w:rPr>
          <w:rStyle w:val="VerbatimChar"/>
        </w:rPr>
        <w:t xml:space="preserve">Conditions  1 0.067617        24    0.72079 2.2514 0.14653  </w:t>
      </w:r>
      <w:r>
        <w:br/>
      </w:r>
      <w:r>
        <w:rPr>
          <w:rStyle w:val="VerbatimChar"/>
        </w:rPr>
        <w:t>---</w:t>
      </w:r>
      <w:r>
        <w:br/>
      </w:r>
      <w:r>
        <w:rPr>
          <w:rStyle w:val="VerbatimChar"/>
        </w:rPr>
        <w:t>Signif. codes:  0 '***' 0.001 '**' 0.01 '*' 0.05 '.' 0.1 ' ' 1</w:t>
      </w:r>
    </w:p>
    <w:p w14:paraId="420CA36C"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n.seed.c</w:t>
      </w:r>
      <w:r>
        <w:br/>
      </w:r>
      <w:r>
        <w:br/>
      </w:r>
      <w:r>
        <w:rPr>
          <w:rStyle w:val="VerbatimChar"/>
        </w:rPr>
        <w:t>Terms add</w:t>
      </w:r>
      <w:r>
        <w:rPr>
          <w:rStyle w:val="VerbatimChar"/>
        </w:rPr>
        <w:t>ed sequentially (first to last)</w:t>
      </w:r>
      <w:r>
        <w:br/>
      </w:r>
      <w:r>
        <w:br/>
      </w:r>
      <w:r>
        <w:rPr>
          <w:rStyle w:val="VerbatimChar"/>
        </w:rPr>
        <w:t xml:space="preserve">                   Df Deviance Resid. Df Resid. Dev      F Pr(&gt;F)  </w:t>
      </w:r>
      <w:r>
        <w:br/>
      </w:r>
      <w:r>
        <w:rPr>
          <w:rStyle w:val="VerbatimChar"/>
        </w:rPr>
        <w:t xml:space="preserve">NULL                                  27    0.94151                </w:t>
      </w:r>
      <w:r>
        <w:br/>
      </w:r>
      <w:r>
        <w:rPr>
          <w:rStyle w:val="VerbatimChar"/>
        </w:rPr>
        <w:t xml:space="preserve">Control             1 0.013399        26    0.92811 0.4276 0.5196  </w:t>
      </w:r>
      <w:r>
        <w:br/>
      </w:r>
      <w:r>
        <w:rPr>
          <w:rStyle w:val="VerbatimChar"/>
        </w:rPr>
        <w:t xml:space="preserve">Valley             </w:t>
      </w:r>
      <w:r>
        <w:rPr>
          <w:rStyle w:val="VerbatimChar"/>
        </w:rPr>
        <w:t xml:space="preserve"> 1 0.139698        25    0.78841 4.4587 0.0458 *</w:t>
      </w:r>
      <w:r>
        <w:br/>
      </w:r>
      <w:r>
        <w:rPr>
          <w:rStyle w:val="VerbatimChar"/>
        </w:rPr>
        <w:t xml:space="preserve">Conditions          1 0.067617        24    0.72079 2.1581 0.1554  </w:t>
      </w:r>
      <w:r>
        <w:br/>
      </w:r>
      <w:r>
        <w:rPr>
          <w:rStyle w:val="VerbatimChar"/>
        </w:rPr>
        <w:t xml:space="preserve">Conditions:control  1 0.000176        23    0.72062 0.0056 0.9409  </w:t>
      </w:r>
      <w:r>
        <w:br/>
      </w:r>
      <w:r>
        <w:rPr>
          <w:rStyle w:val="VerbatimChar"/>
        </w:rPr>
        <w:t>---</w:t>
      </w:r>
      <w:r>
        <w:br/>
      </w:r>
      <w:r>
        <w:rPr>
          <w:rStyle w:val="VerbatimChar"/>
        </w:rPr>
        <w:t>Signif. codes:  0 '***' 0.001 '**' 0.01 '*' 0.05 '.' 0.1 ' ' 1</w:t>
      </w:r>
    </w:p>
    <w:p w14:paraId="79E63F52" w14:textId="77777777" w:rsidR="000545C3" w:rsidRDefault="004365E4">
      <w:pPr>
        <w:pStyle w:val="SourceCode"/>
      </w:pPr>
      <w:r>
        <w:rPr>
          <w:rStyle w:val="VerbatimChar"/>
        </w:rPr>
        <w:t xml:space="preserve">[1] </w:t>
      </w:r>
      <w:r>
        <w:rPr>
          <w:rStyle w:val="VerbatimChar"/>
        </w:rPr>
        <w:t xml:space="preserve"> -9.930135 -12.497761 -13.008412</w:t>
      </w:r>
    </w:p>
    <w:p w14:paraId="11182BDF" w14:textId="77777777" w:rsidR="000545C3" w:rsidRDefault="004365E4">
      <w:pPr>
        <w:pStyle w:val="SourceCode"/>
      </w:pPr>
      <w:r>
        <w:rPr>
          <w:rStyle w:val="VerbatimChar"/>
        </w:rPr>
        <w:t>[1] 0.9281092 0.7884112 0.7207942</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tblGrid>
      <w:tr w:rsidR="000545C3" w14:paraId="0D7C8ABD" w14:textId="77777777">
        <w:trPr>
          <w:cantSplit/>
          <w:trHeight w:val="36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57BFE2" w14:textId="77777777" w:rsidR="000545C3" w:rsidRDefault="004365E4">
            <w:pPr>
              <w:spacing w:before="40" w:after="40"/>
              <w:ind w:left="100" w:right="100"/>
            </w:pPr>
            <w:r>
              <w:rPr>
                <w:rFonts w:ascii="Arial" w:eastAsia="Arial" w:hAnsi="Arial" w:cs="Arial"/>
                <w:color w:val="111111"/>
                <w:sz w:val="22"/>
                <w:szCs w:val="22"/>
              </w:rPr>
              <w:t>co.effs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6931F2" w14:textId="77777777" w:rsidR="000545C3" w:rsidRDefault="004365E4">
            <w:pPr>
              <w:spacing w:before="40" w:after="40"/>
              <w:ind w:left="100" w:right="100"/>
              <w:jc w:val="right"/>
            </w:pPr>
            <w:r>
              <w:rPr>
                <w:rFonts w:ascii="Arial" w:eastAsia="Arial" w:hAnsi="Arial" w:cs="Arial"/>
                <w:color w:val="111111"/>
                <w:sz w:val="22"/>
                <w:szCs w:val="22"/>
              </w:rPr>
              <w:t>Estimate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AADD985" w14:textId="77777777" w:rsidR="000545C3" w:rsidRDefault="004365E4">
            <w:pPr>
              <w:spacing w:before="40" w:after="40"/>
              <w:ind w:left="100" w:right="100"/>
              <w:jc w:val="right"/>
            </w:pPr>
            <w:r>
              <w:rPr>
                <w:rFonts w:ascii="Arial" w:eastAsia="Arial" w:hAnsi="Arial" w:cs="Arial"/>
                <w:color w:val="111111"/>
                <w:sz w:val="22"/>
                <w:szCs w:val="22"/>
              </w:rPr>
              <w:t>Std..Error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A7E9D87" w14:textId="77777777" w:rsidR="000545C3" w:rsidRDefault="004365E4">
            <w:pPr>
              <w:spacing w:before="40" w:after="40"/>
              <w:ind w:left="100" w:right="100"/>
              <w:jc w:val="right"/>
            </w:pPr>
            <w:r>
              <w:rPr>
                <w:rFonts w:ascii="Arial" w:eastAsia="Arial" w:hAnsi="Arial" w:cs="Arial"/>
                <w:color w:val="111111"/>
                <w:sz w:val="22"/>
                <w:szCs w:val="22"/>
              </w:rPr>
              <w:t>t.value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66E388E" w14:textId="77777777" w:rsidR="000545C3" w:rsidRDefault="004365E4">
            <w:pPr>
              <w:spacing w:before="40" w:after="40"/>
              <w:ind w:left="100" w:right="100"/>
              <w:jc w:val="right"/>
            </w:pPr>
            <w:r>
              <w:rPr>
                <w:rFonts w:ascii="Arial" w:eastAsia="Arial" w:hAnsi="Arial" w:cs="Arial"/>
                <w:color w:val="111111"/>
                <w:sz w:val="22"/>
                <w:szCs w:val="22"/>
              </w:rPr>
              <w:t>Pr...t..</w:t>
            </w:r>
          </w:p>
        </w:tc>
      </w:tr>
      <w:tr w:rsidR="000545C3" w14:paraId="20FDEE93" w14:textId="77777777">
        <w:trPr>
          <w:cantSplit/>
          <w:trHeight w:val="360"/>
          <w:jc w:val="center"/>
        </w:trPr>
        <w:tc>
          <w:tcPr>
            <w:tcW w:w="1080" w:type="dxa"/>
            <w:shd w:val="clear" w:color="auto" w:fill="FFFFFF"/>
            <w:tcMar>
              <w:top w:w="0" w:type="dxa"/>
              <w:left w:w="0" w:type="dxa"/>
              <w:bottom w:w="0" w:type="dxa"/>
              <w:right w:w="0" w:type="dxa"/>
            </w:tcMar>
            <w:vAlign w:val="center"/>
          </w:tcPr>
          <w:p w14:paraId="7DE31E64" w14:textId="77777777" w:rsidR="000545C3" w:rsidRDefault="004365E4">
            <w:pPr>
              <w:spacing w:before="40" w:after="40"/>
              <w:ind w:left="100" w:right="100"/>
            </w:pPr>
            <w:r>
              <w:rPr>
                <w:rFonts w:ascii="Arial" w:eastAsia="Arial" w:hAnsi="Arial" w:cs="Arial"/>
                <w:color w:val="111111"/>
                <w:sz w:val="22"/>
                <w:szCs w:val="22"/>
              </w:rPr>
              <w:t>(Intercept)</w:t>
            </w:r>
          </w:p>
        </w:tc>
        <w:tc>
          <w:tcPr>
            <w:tcW w:w="1080" w:type="dxa"/>
            <w:shd w:val="clear" w:color="auto" w:fill="FFFFFF"/>
            <w:tcMar>
              <w:top w:w="0" w:type="dxa"/>
              <w:left w:w="0" w:type="dxa"/>
              <w:bottom w:w="0" w:type="dxa"/>
              <w:right w:w="0" w:type="dxa"/>
            </w:tcMar>
            <w:vAlign w:val="center"/>
          </w:tcPr>
          <w:p w14:paraId="0D11E934" w14:textId="77777777" w:rsidR="000545C3" w:rsidRDefault="004365E4">
            <w:pPr>
              <w:spacing w:before="40" w:after="40"/>
              <w:ind w:left="100" w:right="100"/>
              <w:jc w:val="right"/>
            </w:pPr>
            <w:r>
              <w:rPr>
                <w:rFonts w:ascii="Arial" w:eastAsia="Arial" w:hAnsi="Arial" w:cs="Arial"/>
                <w:color w:val="111111"/>
                <w:sz w:val="22"/>
                <w:szCs w:val="22"/>
              </w:rPr>
              <w:t>0.226</w:t>
            </w:r>
          </w:p>
        </w:tc>
        <w:tc>
          <w:tcPr>
            <w:tcW w:w="1080" w:type="dxa"/>
            <w:shd w:val="clear" w:color="auto" w:fill="FFFFFF"/>
            <w:tcMar>
              <w:top w:w="0" w:type="dxa"/>
              <w:left w:w="0" w:type="dxa"/>
              <w:bottom w:w="0" w:type="dxa"/>
              <w:right w:w="0" w:type="dxa"/>
            </w:tcMar>
            <w:vAlign w:val="center"/>
          </w:tcPr>
          <w:p w14:paraId="032C2192" w14:textId="77777777" w:rsidR="000545C3" w:rsidRDefault="004365E4">
            <w:pPr>
              <w:spacing w:before="40" w:after="40"/>
              <w:ind w:left="100" w:right="100"/>
              <w:jc w:val="right"/>
            </w:pPr>
            <w:r>
              <w:rPr>
                <w:rFonts w:ascii="Arial" w:eastAsia="Arial" w:hAnsi="Arial" w:cs="Arial"/>
                <w:color w:val="111111"/>
                <w:sz w:val="22"/>
                <w:szCs w:val="22"/>
              </w:rPr>
              <w:t>0.112</w:t>
            </w:r>
          </w:p>
        </w:tc>
        <w:tc>
          <w:tcPr>
            <w:tcW w:w="1080" w:type="dxa"/>
            <w:shd w:val="clear" w:color="auto" w:fill="FFFFFF"/>
            <w:tcMar>
              <w:top w:w="0" w:type="dxa"/>
              <w:left w:w="0" w:type="dxa"/>
              <w:bottom w:w="0" w:type="dxa"/>
              <w:right w:w="0" w:type="dxa"/>
            </w:tcMar>
            <w:vAlign w:val="center"/>
          </w:tcPr>
          <w:p w14:paraId="4F10A1EC" w14:textId="77777777" w:rsidR="000545C3" w:rsidRDefault="004365E4">
            <w:pPr>
              <w:spacing w:before="40" w:after="40"/>
              <w:ind w:left="100" w:right="100"/>
              <w:jc w:val="right"/>
            </w:pPr>
            <w:r>
              <w:rPr>
                <w:rFonts w:ascii="Arial" w:eastAsia="Arial" w:hAnsi="Arial" w:cs="Arial"/>
                <w:color w:val="111111"/>
                <w:sz w:val="22"/>
                <w:szCs w:val="22"/>
              </w:rPr>
              <w:t>2.021</w:t>
            </w:r>
          </w:p>
        </w:tc>
        <w:tc>
          <w:tcPr>
            <w:tcW w:w="1080" w:type="dxa"/>
            <w:shd w:val="clear" w:color="auto" w:fill="FFFFFF"/>
            <w:tcMar>
              <w:top w:w="0" w:type="dxa"/>
              <w:left w:w="0" w:type="dxa"/>
              <w:bottom w:w="0" w:type="dxa"/>
              <w:right w:w="0" w:type="dxa"/>
            </w:tcMar>
            <w:vAlign w:val="center"/>
          </w:tcPr>
          <w:p w14:paraId="4C20CA4E" w14:textId="77777777" w:rsidR="000545C3" w:rsidRDefault="004365E4">
            <w:pPr>
              <w:spacing w:before="40" w:after="40"/>
              <w:ind w:left="100" w:right="100"/>
              <w:jc w:val="right"/>
            </w:pPr>
            <w:r>
              <w:rPr>
                <w:rFonts w:ascii="Arial" w:eastAsia="Arial" w:hAnsi="Arial" w:cs="Arial"/>
                <w:color w:val="111111"/>
                <w:sz w:val="22"/>
                <w:szCs w:val="22"/>
              </w:rPr>
              <w:t>0.055</w:t>
            </w:r>
          </w:p>
        </w:tc>
      </w:tr>
      <w:tr w:rsidR="000545C3" w14:paraId="267CAD96" w14:textId="77777777">
        <w:trPr>
          <w:cantSplit/>
          <w:trHeight w:val="360"/>
          <w:jc w:val="center"/>
        </w:trPr>
        <w:tc>
          <w:tcPr>
            <w:tcW w:w="1080" w:type="dxa"/>
            <w:shd w:val="clear" w:color="auto" w:fill="FFFFFF"/>
            <w:tcMar>
              <w:top w:w="0" w:type="dxa"/>
              <w:left w:w="0" w:type="dxa"/>
              <w:bottom w:w="0" w:type="dxa"/>
              <w:right w:w="0" w:type="dxa"/>
            </w:tcMar>
            <w:vAlign w:val="center"/>
          </w:tcPr>
          <w:p w14:paraId="48B647E2" w14:textId="77777777" w:rsidR="000545C3" w:rsidRDefault="004365E4">
            <w:pPr>
              <w:spacing w:before="40" w:after="40"/>
              <w:ind w:left="100" w:right="100"/>
            </w:pPr>
            <w:r>
              <w:rPr>
                <w:rFonts w:ascii="Arial" w:eastAsia="Arial" w:hAnsi="Arial" w:cs="Arial"/>
                <w:color w:val="111111"/>
                <w:sz w:val="22"/>
                <w:szCs w:val="22"/>
              </w:rPr>
              <w:t>ControlYes</w:t>
            </w:r>
          </w:p>
        </w:tc>
        <w:tc>
          <w:tcPr>
            <w:tcW w:w="1080" w:type="dxa"/>
            <w:shd w:val="clear" w:color="auto" w:fill="FFFFFF"/>
            <w:tcMar>
              <w:top w:w="0" w:type="dxa"/>
              <w:left w:w="0" w:type="dxa"/>
              <w:bottom w:w="0" w:type="dxa"/>
              <w:right w:w="0" w:type="dxa"/>
            </w:tcMar>
            <w:vAlign w:val="center"/>
          </w:tcPr>
          <w:p w14:paraId="13F071B6" w14:textId="77777777" w:rsidR="000545C3" w:rsidRDefault="004365E4">
            <w:pPr>
              <w:spacing w:before="40" w:after="40"/>
              <w:ind w:left="100" w:right="100"/>
              <w:jc w:val="right"/>
            </w:pPr>
            <w:r>
              <w:rPr>
                <w:rFonts w:ascii="Arial" w:eastAsia="Arial" w:hAnsi="Arial" w:cs="Arial"/>
                <w:color w:val="111111"/>
                <w:sz w:val="22"/>
                <w:szCs w:val="22"/>
              </w:rPr>
              <w:t>-0.063</w:t>
            </w:r>
          </w:p>
        </w:tc>
        <w:tc>
          <w:tcPr>
            <w:tcW w:w="1080" w:type="dxa"/>
            <w:shd w:val="clear" w:color="auto" w:fill="FFFFFF"/>
            <w:tcMar>
              <w:top w:w="0" w:type="dxa"/>
              <w:left w:w="0" w:type="dxa"/>
              <w:bottom w:w="0" w:type="dxa"/>
              <w:right w:w="0" w:type="dxa"/>
            </w:tcMar>
            <w:vAlign w:val="center"/>
          </w:tcPr>
          <w:p w14:paraId="0A4706F9" w14:textId="77777777" w:rsidR="000545C3" w:rsidRDefault="004365E4">
            <w:pPr>
              <w:spacing w:before="40" w:after="40"/>
              <w:ind w:left="100" w:right="100"/>
              <w:jc w:val="right"/>
            </w:pPr>
            <w:r>
              <w:rPr>
                <w:rFonts w:ascii="Arial" w:eastAsia="Arial" w:hAnsi="Arial" w:cs="Arial"/>
                <w:color w:val="111111"/>
                <w:sz w:val="22"/>
                <w:szCs w:val="22"/>
              </w:rPr>
              <w:t>0.094</w:t>
            </w:r>
          </w:p>
        </w:tc>
        <w:tc>
          <w:tcPr>
            <w:tcW w:w="1080" w:type="dxa"/>
            <w:shd w:val="clear" w:color="auto" w:fill="FFFFFF"/>
            <w:tcMar>
              <w:top w:w="0" w:type="dxa"/>
              <w:left w:w="0" w:type="dxa"/>
              <w:bottom w:w="0" w:type="dxa"/>
              <w:right w:w="0" w:type="dxa"/>
            </w:tcMar>
            <w:vAlign w:val="center"/>
          </w:tcPr>
          <w:p w14:paraId="61E3263E" w14:textId="77777777" w:rsidR="000545C3" w:rsidRDefault="004365E4">
            <w:pPr>
              <w:spacing w:before="40" w:after="40"/>
              <w:ind w:left="100" w:right="100"/>
              <w:jc w:val="right"/>
            </w:pPr>
            <w:r>
              <w:rPr>
                <w:rFonts w:ascii="Arial" w:eastAsia="Arial" w:hAnsi="Arial" w:cs="Arial"/>
                <w:color w:val="111111"/>
                <w:sz w:val="22"/>
                <w:szCs w:val="22"/>
              </w:rPr>
              <w:t>-0.664</w:t>
            </w:r>
          </w:p>
        </w:tc>
        <w:tc>
          <w:tcPr>
            <w:tcW w:w="1080" w:type="dxa"/>
            <w:shd w:val="clear" w:color="auto" w:fill="FFFFFF"/>
            <w:tcMar>
              <w:top w:w="0" w:type="dxa"/>
              <w:left w:w="0" w:type="dxa"/>
              <w:bottom w:w="0" w:type="dxa"/>
              <w:right w:w="0" w:type="dxa"/>
            </w:tcMar>
            <w:vAlign w:val="center"/>
          </w:tcPr>
          <w:p w14:paraId="623F03AB" w14:textId="77777777" w:rsidR="000545C3" w:rsidRDefault="004365E4">
            <w:pPr>
              <w:spacing w:before="40" w:after="40"/>
              <w:ind w:left="100" w:right="100"/>
              <w:jc w:val="right"/>
            </w:pPr>
            <w:r>
              <w:rPr>
                <w:rFonts w:ascii="Arial" w:eastAsia="Arial" w:hAnsi="Arial" w:cs="Arial"/>
                <w:color w:val="111111"/>
                <w:sz w:val="22"/>
                <w:szCs w:val="22"/>
              </w:rPr>
              <w:t>0.513</w:t>
            </w:r>
          </w:p>
        </w:tc>
      </w:tr>
      <w:tr w:rsidR="000545C3" w14:paraId="2489CB46" w14:textId="77777777">
        <w:trPr>
          <w:cantSplit/>
          <w:trHeight w:val="360"/>
          <w:jc w:val="center"/>
        </w:trPr>
        <w:tc>
          <w:tcPr>
            <w:tcW w:w="1080" w:type="dxa"/>
            <w:shd w:val="clear" w:color="auto" w:fill="FFFFFF"/>
            <w:tcMar>
              <w:top w:w="0" w:type="dxa"/>
              <w:left w:w="0" w:type="dxa"/>
              <w:bottom w:w="0" w:type="dxa"/>
              <w:right w:w="0" w:type="dxa"/>
            </w:tcMar>
            <w:vAlign w:val="center"/>
          </w:tcPr>
          <w:p w14:paraId="181C0DA4" w14:textId="77777777" w:rsidR="000545C3" w:rsidRDefault="004365E4">
            <w:pPr>
              <w:spacing w:before="40" w:after="40"/>
              <w:ind w:left="100" w:right="100"/>
            </w:pPr>
            <w:r>
              <w:rPr>
                <w:rFonts w:ascii="Arial" w:eastAsia="Arial" w:hAnsi="Arial" w:cs="Arial"/>
                <w:color w:val="111111"/>
                <w:sz w:val="22"/>
                <w:szCs w:val="22"/>
              </w:rPr>
              <w:t>ValleyHollyford</w:t>
            </w:r>
          </w:p>
        </w:tc>
        <w:tc>
          <w:tcPr>
            <w:tcW w:w="1080" w:type="dxa"/>
            <w:shd w:val="clear" w:color="auto" w:fill="FFFFFF"/>
            <w:tcMar>
              <w:top w:w="0" w:type="dxa"/>
              <w:left w:w="0" w:type="dxa"/>
              <w:bottom w:w="0" w:type="dxa"/>
              <w:right w:w="0" w:type="dxa"/>
            </w:tcMar>
            <w:vAlign w:val="center"/>
          </w:tcPr>
          <w:p w14:paraId="0743FE42" w14:textId="77777777" w:rsidR="000545C3" w:rsidRDefault="004365E4">
            <w:pPr>
              <w:spacing w:before="40" w:after="40"/>
              <w:ind w:left="100" w:right="100"/>
              <w:jc w:val="right"/>
            </w:pPr>
            <w:r>
              <w:rPr>
                <w:rFonts w:ascii="Arial" w:eastAsia="Arial" w:hAnsi="Arial" w:cs="Arial"/>
                <w:color w:val="111111"/>
                <w:sz w:val="22"/>
                <w:szCs w:val="22"/>
              </w:rPr>
              <w:t>-0.173</w:t>
            </w:r>
          </w:p>
        </w:tc>
        <w:tc>
          <w:tcPr>
            <w:tcW w:w="1080" w:type="dxa"/>
            <w:shd w:val="clear" w:color="auto" w:fill="FFFFFF"/>
            <w:tcMar>
              <w:top w:w="0" w:type="dxa"/>
              <w:left w:w="0" w:type="dxa"/>
              <w:bottom w:w="0" w:type="dxa"/>
              <w:right w:w="0" w:type="dxa"/>
            </w:tcMar>
            <w:vAlign w:val="center"/>
          </w:tcPr>
          <w:p w14:paraId="567DEDDC" w14:textId="77777777" w:rsidR="000545C3" w:rsidRDefault="004365E4">
            <w:pPr>
              <w:spacing w:before="40" w:after="40"/>
              <w:ind w:left="100" w:right="100"/>
              <w:jc w:val="right"/>
            </w:pPr>
            <w:r>
              <w:rPr>
                <w:rFonts w:ascii="Arial" w:eastAsia="Arial" w:hAnsi="Arial" w:cs="Arial"/>
                <w:color w:val="111111"/>
                <w:sz w:val="22"/>
                <w:szCs w:val="22"/>
              </w:rPr>
              <w:t>0.085</w:t>
            </w:r>
          </w:p>
        </w:tc>
        <w:tc>
          <w:tcPr>
            <w:tcW w:w="1080" w:type="dxa"/>
            <w:shd w:val="clear" w:color="auto" w:fill="FFFFFF"/>
            <w:tcMar>
              <w:top w:w="0" w:type="dxa"/>
              <w:left w:w="0" w:type="dxa"/>
              <w:bottom w:w="0" w:type="dxa"/>
              <w:right w:w="0" w:type="dxa"/>
            </w:tcMar>
            <w:vAlign w:val="center"/>
          </w:tcPr>
          <w:p w14:paraId="381B007E" w14:textId="77777777" w:rsidR="000545C3" w:rsidRDefault="004365E4">
            <w:pPr>
              <w:spacing w:before="40" w:after="40"/>
              <w:ind w:left="100" w:right="100"/>
              <w:jc w:val="right"/>
            </w:pPr>
            <w:r>
              <w:rPr>
                <w:rFonts w:ascii="Arial" w:eastAsia="Arial" w:hAnsi="Arial" w:cs="Arial"/>
                <w:color w:val="111111"/>
                <w:sz w:val="22"/>
                <w:szCs w:val="22"/>
              </w:rPr>
              <w:t>-2.038</w:t>
            </w:r>
          </w:p>
        </w:tc>
        <w:tc>
          <w:tcPr>
            <w:tcW w:w="1080" w:type="dxa"/>
            <w:shd w:val="clear" w:color="auto" w:fill="FFFFFF"/>
            <w:tcMar>
              <w:top w:w="0" w:type="dxa"/>
              <w:left w:w="0" w:type="dxa"/>
              <w:bottom w:w="0" w:type="dxa"/>
              <w:right w:w="0" w:type="dxa"/>
            </w:tcMar>
            <w:vAlign w:val="center"/>
          </w:tcPr>
          <w:p w14:paraId="7EEEA701" w14:textId="77777777" w:rsidR="000545C3" w:rsidRDefault="004365E4">
            <w:pPr>
              <w:spacing w:before="40" w:after="40"/>
              <w:ind w:left="100" w:right="100"/>
              <w:jc w:val="right"/>
            </w:pPr>
            <w:r>
              <w:rPr>
                <w:rFonts w:ascii="Arial" w:eastAsia="Arial" w:hAnsi="Arial" w:cs="Arial"/>
                <w:color w:val="111111"/>
                <w:sz w:val="22"/>
                <w:szCs w:val="22"/>
              </w:rPr>
              <w:t>0.053</w:t>
            </w:r>
          </w:p>
        </w:tc>
      </w:tr>
      <w:tr w:rsidR="000545C3" w14:paraId="097A8557" w14:textId="77777777">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55480449" w14:textId="77777777" w:rsidR="000545C3" w:rsidRDefault="004365E4">
            <w:pPr>
              <w:spacing w:before="40" w:after="40"/>
              <w:ind w:left="100" w:right="100"/>
            </w:pPr>
            <w:r>
              <w:rPr>
                <w:rFonts w:ascii="Arial" w:eastAsia="Arial" w:hAnsi="Arial" w:cs="Arial"/>
                <w:color w:val="111111"/>
                <w:sz w:val="22"/>
                <w:szCs w:val="22"/>
              </w:rPr>
              <w:t>Conditionsrats.removed</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6D945C7" w14:textId="77777777" w:rsidR="000545C3" w:rsidRDefault="004365E4">
            <w:pPr>
              <w:spacing w:before="40" w:after="40"/>
              <w:ind w:left="100" w:right="100"/>
              <w:jc w:val="right"/>
            </w:pPr>
            <w:r>
              <w:rPr>
                <w:rFonts w:ascii="Arial" w:eastAsia="Arial" w:hAnsi="Arial" w:cs="Arial"/>
                <w:color w:val="111111"/>
                <w:sz w:val="22"/>
                <w:szCs w:val="22"/>
              </w:rPr>
              <w:t>0.100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856B44B" w14:textId="77777777" w:rsidR="000545C3" w:rsidRDefault="004365E4">
            <w:pPr>
              <w:spacing w:before="40" w:after="40"/>
              <w:ind w:left="100" w:right="100"/>
              <w:jc w:val="right"/>
            </w:pPr>
            <w:r>
              <w:rPr>
                <w:rFonts w:ascii="Arial" w:eastAsia="Arial" w:hAnsi="Arial" w:cs="Arial"/>
                <w:color w:val="111111"/>
                <w:sz w:val="22"/>
                <w:szCs w:val="22"/>
              </w:rPr>
              <w:t>0.067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14F6248" w14:textId="77777777" w:rsidR="000545C3" w:rsidRDefault="004365E4">
            <w:pPr>
              <w:spacing w:before="40" w:after="40"/>
              <w:ind w:left="100" w:right="100"/>
              <w:jc w:val="right"/>
            </w:pPr>
            <w:r>
              <w:rPr>
                <w:rFonts w:ascii="Arial" w:eastAsia="Arial" w:hAnsi="Arial" w:cs="Arial"/>
                <w:color w:val="111111"/>
                <w:sz w:val="22"/>
                <w:szCs w:val="22"/>
              </w:rPr>
              <w:t>1.500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D7A5778" w14:textId="77777777" w:rsidR="000545C3" w:rsidRDefault="004365E4">
            <w:pPr>
              <w:spacing w:before="40" w:after="40"/>
              <w:ind w:left="100" w:right="100"/>
              <w:jc w:val="right"/>
            </w:pPr>
            <w:r>
              <w:rPr>
                <w:rFonts w:ascii="Arial" w:eastAsia="Arial" w:hAnsi="Arial" w:cs="Arial"/>
                <w:color w:val="111111"/>
                <w:sz w:val="22"/>
                <w:szCs w:val="22"/>
              </w:rPr>
              <w:t>0.147</w:t>
            </w:r>
          </w:p>
        </w:tc>
      </w:tr>
    </w:tbl>
    <w:p w14:paraId="3C5A2011" w14:textId="77777777" w:rsidR="000545C3" w:rsidRDefault="004365E4">
      <w:pPr>
        <w:pStyle w:val="Heading3"/>
      </w:pPr>
      <w:bookmarkStart w:id="18" w:name="model-selection-1"/>
      <w:r>
        <w:t>Model selection</w:t>
      </w:r>
      <w:bookmarkEnd w:id="18"/>
    </w:p>
    <w:p w14:paraId="688CEE43" w14:textId="77777777" w:rsidR="000545C3" w:rsidRDefault="004365E4">
      <w:pPr>
        <w:pStyle w:val="Compact"/>
      </w:pPr>
      <w:r>
        <w:t>model.aic</w:t>
      </w:r>
    </w:p>
    <w:p w14:paraId="019D6220" w14:textId="77777777" w:rsidR="000545C3" w:rsidRDefault="004365E4">
      <w:pPr>
        <w:pStyle w:val="Compact"/>
      </w:pPr>
      <w:r>
        <w:t>mods.name</w:t>
      </w:r>
    </w:p>
    <w:p w14:paraId="0DCA1AAD" w14:textId="77777777" w:rsidR="000545C3" w:rsidRDefault="004365E4">
      <w:pPr>
        <w:pStyle w:val="Compact"/>
      </w:pPr>
      <w:r>
        <w:t>mod.dev</w:t>
      </w:r>
    </w:p>
    <w:p w14:paraId="1D6E2968" w14:textId="77777777" w:rsidR="000545C3" w:rsidRDefault="004365E4">
      <w:pPr>
        <w:pStyle w:val="Compact"/>
      </w:pPr>
      <w:r>
        <w:t>-9.930135</w:t>
      </w:r>
    </w:p>
    <w:p w14:paraId="26372F7F" w14:textId="77777777" w:rsidR="000545C3" w:rsidRDefault="004365E4">
      <w:pPr>
        <w:pStyle w:val="Compact"/>
      </w:pPr>
      <w:r>
        <w:lastRenderedPageBreak/>
        <w:t>high.mod1</w:t>
      </w:r>
    </w:p>
    <w:p w14:paraId="2E25D984" w14:textId="77777777" w:rsidR="000545C3" w:rsidRDefault="004365E4">
      <w:pPr>
        <w:pStyle w:val="Compact"/>
      </w:pPr>
      <w:r>
        <w:t>0.9281092</w:t>
      </w:r>
    </w:p>
    <w:p w14:paraId="7D166BE3" w14:textId="77777777" w:rsidR="000545C3" w:rsidRDefault="004365E4">
      <w:pPr>
        <w:pStyle w:val="Compact"/>
      </w:pPr>
      <w:r>
        <w:t>-12.497761</w:t>
      </w:r>
    </w:p>
    <w:p w14:paraId="6035DE3C" w14:textId="77777777" w:rsidR="000545C3" w:rsidRDefault="004365E4">
      <w:pPr>
        <w:pStyle w:val="Compact"/>
      </w:pPr>
      <w:r>
        <w:t>high.mod2</w:t>
      </w:r>
    </w:p>
    <w:p w14:paraId="0D9B8249" w14:textId="77777777" w:rsidR="000545C3" w:rsidRDefault="004365E4">
      <w:pPr>
        <w:pStyle w:val="Compact"/>
      </w:pPr>
      <w:r>
        <w:t>0.7884112</w:t>
      </w:r>
    </w:p>
    <w:p w14:paraId="21E1DFDF" w14:textId="77777777" w:rsidR="000545C3" w:rsidRDefault="004365E4">
      <w:pPr>
        <w:pStyle w:val="Compact"/>
      </w:pPr>
      <w:r>
        <w:t>-13.008412</w:t>
      </w:r>
    </w:p>
    <w:p w14:paraId="71562E13" w14:textId="77777777" w:rsidR="000545C3" w:rsidRDefault="004365E4">
      <w:pPr>
        <w:pStyle w:val="Compact"/>
      </w:pPr>
      <w:r>
        <w:t>high.mod3</w:t>
      </w:r>
    </w:p>
    <w:p w14:paraId="1232745C" w14:textId="77777777" w:rsidR="000545C3" w:rsidRDefault="004365E4">
      <w:pPr>
        <w:pStyle w:val="Compact"/>
      </w:pPr>
      <w:r>
        <w:t>0.7207942</w:t>
      </w:r>
    </w:p>
    <w:p w14:paraId="34A69ECD" w14:textId="77777777" w:rsidR="000545C3" w:rsidRDefault="004365E4">
      <w:pPr>
        <w:pStyle w:val="Heading1"/>
      </w:pPr>
      <w:bookmarkStart w:id="19" w:name="results"/>
      <w:r>
        <w:t>Results</w:t>
      </w:r>
      <w:bookmarkEnd w:id="19"/>
    </w:p>
    <w:p w14:paraId="7726ECD8" w14:textId="77777777" w:rsidR="000545C3" w:rsidRDefault="004365E4">
      <w:pPr>
        <w:pStyle w:val="Heading2"/>
      </w:pPr>
      <w:bookmarkStart w:id="20" w:name="low-abundance-1"/>
      <w:r>
        <w:t>Low abundance</w:t>
      </w:r>
      <w:bookmarkEnd w:id="20"/>
    </w:p>
    <w:p w14:paraId="2B591A86" w14:textId="77777777" w:rsidR="000545C3" w:rsidRDefault="004365E4">
      <w:pPr>
        <w:pStyle w:val="Heading3"/>
      </w:pPr>
      <w:bookmarkStart w:id="21" w:name="summary"/>
      <w:r>
        <w:t>Summary</w:t>
      </w:r>
      <w:bookmarkEnd w:id="21"/>
    </w:p>
    <w:p w14:paraId="145B4A7E" w14:textId="77777777" w:rsidR="000545C3" w:rsidRDefault="004365E4">
      <w:pPr>
        <w:pStyle w:val="Compact"/>
      </w:pPr>
      <w:r>
        <w:t>Observations</w:t>
      </w:r>
    </w:p>
    <w:p w14:paraId="0D458603" w14:textId="77777777" w:rsidR="000545C3" w:rsidRDefault="004365E4">
      <w:pPr>
        <w:pStyle w:val="Compact"/>
      </w:pPr>
      <w:r>
        <w:t>42</w:t>
      </w:r>
    </w:p>
    <w:p w14:paraId="3F32EA72" w14:textId="77777777" w:rsidR="000545C3" w:rsidRDefault="004365E4">
      <w:pPr>
        <w:pStyle w:val="Compact"/>
      </w:pPr>
      <w:r>
        <w:t>Dependent variable</w:t>
      </w:r>
    </w:p>
    <w:p w14:paraId="1F58EA96" w14:textId="77777777" w:rsidR="000545C3" w:rsidRDefault="004365E4">
      <w:pPr>
        <w:pStyle w:val="Compact"/>
      </w:pPr>
      <w:r>
        <w:t>N</w:t>
      </w:r>
    </w:p>
    <w:p w14:paraId="312C47CC" w14:textId="77777777" w:rsidR="000545C3" w:rsidRDefault="004365E4">
      <w:pPr>
        <w:pStyle w:val="Compact"/>
      </w:pPr>
      <w:r>
        <w:t>Type</w:t>
      </w:r>
    </w:p>
    <w:p w14:paraId="0ACB25A5" w14:textId="77777777" w:rsidR="000545C3" w:rsidRDefault="004365E4">
      <w:pPr>
        <w:pStyle w:val="Compact"/>
      </w:pPr>
      <w:r>
        <w:t>Linear regression</w:t>
      </w:r>
    </w:p>
    <w:p w14:paraId="2E6FD7D3" w14:textId="77777777" w:rsidR="000545C3" w:rsidRDefault="004365E4">
      <w:pPr>
        <w:pStyle w:val="Compact"/>
      </w:pPr>
      <w:r>
        <w:t>χ²(3)</w:t>
      </w:r>
    </w:p>
    <w:p w14:paraId="13B78BED" w14:textId="77777777" w:rsidR="000545C3" w:rsidRDefault="004365E4">
      <w:pPr>
        <w:pStyle w:val="Compact"/>
      </w:pPr>
      <w:r>
        <w:t>10.37</w:t>
      </w:r>
    </w:p>
    <w:p w14:paraId="037FC783" w14:textId="77777777" w:rsidR="000545C3" w:rsidRDefault="004365E4">
      <w:pPr>
        <w:pStyle w:val="Compact"/>
      </w:pPr>
      <w:r>
        <w:t>Pseudo-R² (Cragg-Uhler)</w:t>
      </w:r>
    </w:p>
    <w:p w14:paraId="581599D8" w14:textId="77777777" w:rsidR="000545C3" w:rsidRDefault="004365E4">
      <w:pPr>
        <w:pStyle w:val="Compact"/>
      </w:pPr>
      <w:r>
        <w:t>0.02</w:t>
      </w:r>
    </w:p>
    <w:p w14:paraId="4FBBE895" w14:textId="77777777" w:rsidR="000545C3" w:rsidRDefault="004365E4">
      <w:pPr>
        <w:pStyle w:val="Compact"/>
      </w:pPr>
      <w:r>
        <w:t>Pseudo-R² (McFadden)</w:t>
      </w:r>
    </w:p>
    <w:p w14:paraId="76D6724B" w14:textId="77777777" w:rsidR="000545C3" w:rsidRDefault="004365E4">
      <w:pPr>
        <w:pStyle w:val="Compact"/>
      </w:pPr>
      <w:r>
        <w:t>0.00</w:t>
      </w:r>
    </w:p>
    <w:p w14:paraId="1BEBA31B" w14:textId="77777777" w:rsidR="000545C3" w:rsidRDefault="004365E4">
      <w:pPr>
        <w:pStyle w:val="Compact"/>
      </w:pPr>
      <w:r>
        <w:t>AIC</w:t>
      </w:r>
    </w:p>
    <w:p w14:paraId="39DD0007" w14:textId="77777777" w:rsidR="000545C3" w:rsidRDefault="004365E4">
      <w:pPr>
        <w:pStyle w:val="Compact"/>
      </w:pPr>
      <w:r>
        <w:t>234.19</w:t>
      </w:r>
    </w:p>
    <w:p w14:paraId="6E56CF60" w14:textId="77777777" w:rsidR="000545C3" w:rsidRDefault="004365E4">
      <w:pPr>
        <w:pStyle w:val="Compact"/>
      </w:pPr>
      <w:r>
        <w:t>BIC</w:t>
      </w:r>
    </w:p>
    <w:p w14:paraId="135E96FB" w14:textId="77777777" w:rsidR="000545C3" w:rsidRDefault="004365E4">
      <w:pPr>
        <w:pStyle w:val="Compact"/>
      </w:pPr>
      <w:r>
        <w:t>242.88</w:t>
      </w:r>
    </w:p>
    <w:p w14:paraId="2ED2CD76" w14:textId="77777777" w:rsidR="000545C3" w:rsidRDefault="004365E4">
      <w:pPr>
        <w:pStyle w:val="Compact"/>
      </w:pPr>
      <w:r>
        <w:t>Est.</w:t>
      </w:r>
    </w:p>
    <w:p w14:paraId="6820FD22" w14:textId="77777777" w:rsidR="000545C3" w:rsidRDefault="004365E4">
      <w:pPr>
        <w:pStyle w:val="Compact"/>
      </w:pPr>
      <w:r>
        <w:t>S.E.</w:t>
      </w:r>
    </w:p>
    <w:p w14:paraId="549BF650" w14:textId="77777777" w:rsidR="000545C3" w:rsidRDefault="004365E4">
      <w:pPr>
        <w:pStyle w:val="Compact"/>
      </w:pPr>
      <w:r>
        <w:t>t val.</w:t>
      </w:r>
    </w:p>
    <w:p w14:paraId="7E4549A7" w14:textId="77777777" w:rsidR="000545C3" w:rsidRDefault="004365E4">
      <w:pPr>
        <w:pStyle w:val="Compact"/>
      </w:pPr>
      <w:r>
        <w:t>p</w:t>
      </w:r>
    </w:p>
    <w:p w14:paraId="43278FC4" w14:textId="77777777" w:rsidR="000545C3" w:rsidRDefault="004365E4">
      <w:pPr>
        <w:pStyle w:val="Compact"/>
      </w:pPr>
      <w:r>
        <w:t>(Intercept)</w:t>
      </w:r>
    </w:p>
    <w:p w14:paraId="5FC33508" w14:textId="77777777" w:rsidR="000545C3" w:rsidRDefault="004365E4">
      <w:pPr>
        <w:pStyle w:val="Compact"/>
      </w:pPr>
      <w:r>
        <w:t>2.53</w:t>
      </w:r>
    </w:p>
    <w:p w14:paraId="5ED66426" w14:textId="77777777" w:rsidR="000545C3" w:rsidRDefault="004365E4">
      <w:pPr>
        <w:pStyle w:val="Compact"/>
      </w:pPr>
      <w:r>
        <w:t>1.93</w:t>
      </w:r>
    </w:p>
    <w:p w14:paraId="61CCE363" w14:textId="77777777" w:rsidR="000545C3" w:rsidRDefault="004365E4">
      <w:pPr>
        <w:pStyle w:val="Compact"/>
      </w:pPr>
      <w:r>
        <w:t>1.31</w:t>
      </w:r>
    </w:p>
    <w:p w14:paraId="0C3C4827" w14:textId="77777777" w:rsidR="000545C3" w:rsidRDefault="004365E4">
      <w:pPr>
        <w:pStyle w:val="Compact"/>
      </w:pPr>
      <w:r>
        <w:t>0.20</w:t>
      </w:r>
    </w:p>
    <w:p w14:paraId="7FA8A4F4" w14:textId="77777777" w:rsidR="000545C3" w:rsidRDefault="004365E4">
      <w:pPr>
        <w:pStyle w:val="Compact"/>
      </w:pPr>
      <w:r>
        <w:t>ControlYes</w:t>
      </w:r>
    </w:p>
    <w:p w14:paraId="03CD2BF7" w14:textId="77777777" w:rsidR="000545C3" w:rsidRDefault="004365E4">
      <w:pPr>
        <w:pStyle w:val="Compact"/>
      </w:pPr>
      <w:r>
        <w:lastRenderedPageBreak/>
        <w:t>-0.14</w:t>
      </w:r>
    </w:p>
    <w:p w14:paraId="711C5800" w14:textId="77777777" w:rsidR="000545C3" w:rsidRDefault="004365E4">
      <w:pPr>
        <w:pStyle w:val="Compact"/>
      </w:pPr>
      <w:r>
        <w:t>1.63</w:t>
      </w:r>
    </w:p>
    <w:p w14:paraId="6768FDD2" w14:textId="77777777" w:rsidR="000545C3" w:rsidRDefault="004365E4">
      <w:pPr>
        <w:pStyle w:val="Compact"/>
      </w:pPr>
      <w:r>
        <w:t>-0.09</w:t>
      </w:r>
    </w:p>
    <w:p w14:paraId="41DE4B03" w14:textId="77777777" w:rsidR="000545C3" w:rsidRDefault="004365E4">
      <w:pPr>
        <w:pStyle w:val="Compact"/>
      </w:pPr>
      <w:r>
        <w:t>0.93</w:t>
      </w:r>
    </w:p>
    <w:p w14:paraId="07F0973F" w14:textId="77777777" w:rsidR="000545C3" w:rsidRDefault="004365E4">
      <w:pPr>
        <w:pStyle w:val="Compact"/>
      </w:pPr>
      <w:r>
        <w:t>ValleyHollyford</w:t>
      </w:r>
    </w:p>
    <w:p w14:paraId="33E7079B" w14:textId="77777777" w:rsidR="000545C3" w:rsidRDefault="004365E4">
      <w:pPr>
        <w:pStyle w:val="Compact"/>
      </w:pPr>
      <w:r>
        <w:t>-0.60</w:t>
      </w:r>
    </w:p>
    <w:p w14:paraId="411B963B" w14:textId="77777777" w:rsidR="000545C3" w:rsidRDefault="004365E4">
      <w:pPr>
        <w:pStyle w:val="Compact"/>
      </w:pPr>
      <w:r>
        <w:t>1.47</w:t>
      </w:r>
    </w:p>
    <w:p w14:paraId="5A5F35DD" w14:textId="77777777" w:rsidR="000545C3" w:rsidRDefault="004365E4">
      <w:pPr>
        <w:pStyle w:val="Compact"/>
      </w:pPr>
      <w:r>
        <w:t>-0.41</w:t>
      </w:r>
    </w:p>
    <w:p w14:paraId="11A256B9" w14:textId="77777777" w:rsidR="000545C3" w:rsidRDefault="004365E4">
      <w:pPr>
        <w:pStyle w:val="Compact"/>
      </w:pPr>
      <w:r>
        <w:t>0.68</w:t>
      </w:r>
    </w:p>
    <w:p w14:paraId="1BE5BF37" w14:textId="77777777" w:rsidR="000545C3" w:rsidRDefault="004365E4">
      <w:pPr>
        <w:pStyle w:val="Compact"/>
      </w:pPr>
      <w:r>
        <w:t>Conditionsrats.removed</w:t>
      </w:r>
    </w:p>
    <w:p w14:paraId="57E569CF" w14:textId="77777777" w:rsidR="000545C3" w:rsidRDefault="004365E4">
      <w:pPr>
        <w:pStyle w:val="Compact"/>
      </w:pPr>
      <w:r>
        <w:t>0.84</w:t>
      </w:r>
    </w:p>
    <w:p w14:paraId="17191952" w14:textId="77777777" w:rsidR="000545C3" w:rsidRDefault="004365E4">
      <w:pPr>
        <w:pStyle w:val="Compact"/>
      </w:pPr>
      <w:r>
        <w:t>1.15</w:t>
      </w:r>
    </w:p>
    <w:p w14:paraId="38ED2094" w14:textId="77777777" w:rsidR="000545C3" w:rsidRDefault="004365E4">
      <w:pPr>
        <w:pStyle w:val="Compact"/>
      </w:pPr>
      <w:r>
        <w:t>0.73</w:t>
      </w:r>
    </w:p>
    <w:p w14:paraId="7C0793AC" w14:textId="77777777" w:rsidR="000545C3" w:rsidRDefault="004365E4">
      <w:pPr>
        <w:pStyle w:val="Compact"/>
      </w:pPr>
      <w:r>
        <w:t>0.47</w:t>
      </w:r>
    </w:p>
    <w:p w14:paraId="49B91961" w14:textId="77777777" w:rsidR="000545C3" w:rsidRDefault="004365E4">
      <w:pPr>
        <w:pStyle w:val="Compact"/>
      </w:pPr>
      <w:r>
        <w:t xml:space="preserve"> Standard errors: MLE</w:t>
      </w:r>
    </w:p>
    <w:p w14:paraId="5D0F8DA8" w14:textId="77777777" w:rsidR="000545C3" w:rsidRDefault="004365E4">
      <w:pPr>
        <w:pStyle w:val="BodyText"/>
      </w:pPr>
      <w:r>
        <w:rPr>
          <w:noProof/>
        </w:rPr>
        <w:drawing>
          <wp:inline distT="0" distB="0" distL="0" distR="0" wp14:anchorId="501D101D" wp14:editId="06001243">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22-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38BA43B1" w14:textId="77777777" w:rsidR="000545C3" w:rsidRDefault="004365E4">
      <w:pPr>
        <w:pStyle w:val="Heading3"/>
      </w:pPr>
      <w:bookmarkStart w:id="22" w:name="plots"/>
      <w:r>
        <w:lastRenderedPageBreak/>
        <w:t>Plots</w:t>
      </w:r>
      <w:bookmarkEnd w:id="22"/>
    </w:p>
    <w:p w14:paraId="5CC3B916" w14:textId="77777777" w:rsidR="000545C3" w:rsidRDefault="004365E4">
      <w:pPr>
        <w:pStyle w:val="FirstParagraph"/>
      </w:pPr>
      <w:r>
        <w:rPr>
          <w:noProof/>
        </w:rPr>
        <w:drawing>
          <wp:inline distT="0" distB="0" distL="0" distR="0" wp14:anchorId="4BC95321" wp14:editId="0586FB13">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23-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5BA06E63" w14:textId="77777777" w:rsidR="000545C3" w:rsidRDefault="004365E4">
      <w:pPr>
        <w:pStyle w:val="Heading2"/>
      </w:pPr>
      <w:bookmarkStart w:id="23" w:name="high-abundance-1"/>
      <w:r>
        <w:t>High abundance</w:t>
      </w:r>
      <w:bookmarkEnd w:id="23"/>
    </w:p>
    <w:p w14:paraId="34B7AD4C" w14:textId="77777777" w:rsidR="000545C3" w:rsidRDefault="004365E4">
      <w:pPr>
        <w:pStyle w:val="Heading3"/>
      </w:pPr>
      <w:bookmarkStart w:id="24" w:name="summary-1"/>
      <w:r>
        <w:t>Summary</w:t>
      </w:r>
      <w:bookmarkEnd w:id="24"/>
    </w:p>
    <w:p w14:paraId="05801494" w14:textId="77777777" w:rsidR="000545C3" w:rsidRDefault="004365E4">
      <w:pPr>
        <w:pStyle w:val="SourceCode"/>
      </w:pPr>
      <w:r>
        <w:rPr>
          <w:rStyle w:val="VerbatimChar"/>
        </w:rPr>
        <w:t>Analysis of Deviance Table</w:t>
      </w:r>
      <w:r>
        <w:br/>
      </w:r>
      <w:r>
        <w:br/>
      </w:r>
      <w:r>
        <w:rPr>
          <w:rStyle w:val="VerbatimChar"/>
        </w:rPr>
        <w:t>Model: gaussian, link: identity</w:t>
      </w:r>
      <w:r>
        <w:br/>
      </w:r>
      <w:r>
        <w:br/>
      </w:r>
      <w:r>
        <w:rPr>
          <w:rStyle w:val="VerbatimChar"/>
        </w:rPr>
        <w:t>Response: n.seed.c</w:t>
      </w:r>
      <w:r>
        <w:br/>
      </w:r>
      <w:r>
        <w:br/>
      </w:r>
      <w:r>
        <w:rPr>
          <w:rStyle w:val="VerbatimChar"/>
        </w:rPr>
        <w:t>Terms added sequentially (first to last)</w:t>
      </w:r>
      <w:r>
        <w:br/>
      </w:r>
      <w:r>
        <w:br/>
      </w:r>
      <w:r>
        <w:rPr>
          <w:rStyle w:val="VerbatimChar"/>
        </w:rPr>
        <w:t xml:space="preserve">        Df Deviance Resid. Df </w:t>
      </w:r>
      <w:r>
        <w:rPr>
          <w:rStyle w:val="VerbatimChar"/>
        </w:rPr>
        <w:t xml:space="preserve">Resid. Dev      F  Pr(&gt;F)  </w:t>
      </w:r>
      <w:r>
        <w:br/>
      </w:r>
      <w:r>
        <w:rPr>
          <w:rStyle w:val="VerbatimChar"/>
        </w:rPr>
        <w:t xml:space="preserve">NULL                       27    0.94151                 </w:t>
      </w:r>
      <w:r>
        <w:br/>
      </w:r>
      <w:r>
        <w:rPr>
          <w:rStyle w:val="VerbatimChar"/>
        </w:rPr>
        <w:t xml:space="preserve">Control  1 0.013399        26    0.92811 0.4249 0.52047  </w:t>
      </w:r>
      <w:r>
        <w:br/>
      </w:r>
      <w:r>
        <w:rPr>
          <w:rStyle w:val="VerbatimChar"/>
        </w:rPr>
        <w:t>Valley   1 0.139698        25    0.78841 4.4297 0.04554 *</w:t>
      </w:r>
      <w:r>
        <w:br/>
      </w:r>
      <w:r>
        <w:rPr>
          <w:rStyle w:val="VerbatimChar"/>
        </w:rPr>
        <w:t>---</w:t>
      </w:r>
      <w:r>
        <w:br/>
      </w:r>
      <w:r>
        <w:rPr>
          <w:rStyle w:val="VerbatimChar"/>
        </w:rPr>
        <w:t>Signif. codes:  0 '***' 0.001 '**' 0.01 '*' 0.05 '</w:t>
      </w:r>
      <w:r>
        <w:rPr>
          <w:rStyle w:val="VerbatimChar"/>
        </w:rPr>
        <w:t>.' 0.1 ' ' 1</w:t>
      </w:r>
    </w:p>
    <w:p w14:paraId="1DA22EAF" w14:textId="77777777" w:rsidR="000545C3" w:rsidRDefault="004365E4">
      <w:pPr>
        <w:pStyle w:val="Compact"/>
      </w:pPr>
      <w:r>
        <w:t>Observations</w:t>
      </w:r>
    </w:p>
    <w:p w14:paraId="71E5BCE6" w14:textId="77777777" w:rsidR="000545C3" w:rsidRDefault="004365E4">
      <w:pPr>
        <w:pStyle w:val="Compact"/>
      </w:pPr>
      <w:r>
        <w:t>28</w:t>
      </w:r>
    </w:p>
    <w:p w14:paraId="158CAEC8" w14:textId="77777777" w:rsidR="000545C3" w:rsidRDefault="004365E4">
      <w:pPr>
        <w:pStyle w:val="Compact"/>
      </w:pPr>
      <w:r>
        <w:t>Dependent variable</w:t>
      </w:r>
    </w:p>
    <w:p w14:paraId="5119DF6F" w14:textId="77777777" w:rsidR="000545C3" w:rsidRDefault="004365E4">
      <w:pPr>
        <w:pStyle w:val="Compact"/>
      </w:pPr>
      <w:r>
        <w:t>n.seed.c</w:t>
      </w:r>
    </w:p>
    <w:p w14:paraId="689D88AD" w14:textId="77777777" w:rsidR="000545C3" w:rsidRDefault="004365E4">
      <w:pPr>
        <w:pStyle w:val="Compact"/>
      </w:pPr>
      <w:r>
        <w:t>Type</w:t>
      </w:r>
    </w:p>
    <w:p w14:paraId="7E914F80" w14:textId="77777777" w:rsidR="000545C3" w:rsidRDefault="004365E4">
      <w:pPr>
        <w:pStyle w:val="Compact"/>
      </w:pPr>
      <w:r>
        <w:t>Linear regression</w:t>
      </w:r>
    </w:p>
    <w:p w14:paraId="27A3EEF7" w14:textId="77777777" w:rsidR="000545C3" w:rsidRDefault="004365E4">
      <w:pPr>
        <w:pStyle w:val="Compact"/>
      </w:pPr>
      <w:r>
        <w:t>χ²(3)</w:t>
      </w:r>
    </w:p>
    <w:p w14:paraId="5713512C" w14:textId="77777777" w:rsidR="000545C3" w:rsidRDefault="004365E4">
      <w:pPr>
        <w:pStyle w:val="Compact"/>
      </w:pPr>
      <w:r>
        <w:lastRenderedPageBreak/>
        <w:t>0.22</w:t>
      </w:r>
    </w:p>
    <w:p w14:paraId="1B1DDDDA" w14:textId="77777777" w:rsidR="000545C3" w:rsidRDefault="004365E4">
      <w:pPr>
        <w:pStyle w:val="Compact"/>
      </w:pPr>
      <w:r>
        <w:t>Pseudo-R² (Cragg-Uhler)</w:t>
      </w:r>
    </w:p>
    <w:p w14:paraId="63D4B801" w14:textId="77777777" w:rsidR="000545C3" w:rsidRDefault="004365E4">
      <w:pPr>
        <w:pStyle w:val="Compact"/>
      </w:pPr>
      <w:r>
        <w:t>-0.32</w:t>
      </w:r>
    </w:p>
    <w:p w14:paraId="72A3E6F6" w14:textId="77777777" w:rsidR="000545C3" w:rsidRDefault="004365E4">
      <w:pPr>
        <w:pStyle w:val="Compact"/>
      </w:pPr>
      <w:r>
        <w:t>Pseudo-R² (McFadden)</w:t>
      </w:r>
    </w:p>
    <w:p w14:paraId="14E05B17" w14:textId="77777777" w:rsidR="000545C3" w:rsidRDefault="004365E4">
      <w:pPr>
        <w:pStyle w:val="Compact"/>
      </w:pPr>
      <w:r>
        <w:t>-0.48</w:t>
      </w:r>
    </w:p>
    <w:p w14:paraId="7E132E3C" w14:textId="77777777" w:rsidR="000545C3" w:rsidRDefault="004365E4">
      <w:pPr>
        <w:pStyle w:val="Compact"/>
      </w:pPr>
      <w:r>
        <w:t>AIC</w:t>
      </w:r>
    </w:p>
    <w:p w14:paraId="40E1AC6F" w14:textId="77777777" w:rsidR="000545C3" w:rsidRDefault="004365E4">
      <w:pPr>
        <w:pStyle w:val="Compact"/>
      </w:pPr>
      <w:r>
        <w:t>-13.01</w:t>
      </w:r>
    </w:p>
    <w:p w14:paraId="2CA0E2E3" w14:textId="77777777" w:rsidR="000545C3" w:rsidRDefault="004365E4">
      <w:pPr>
        <w:pStyle w:val="Compact"/>
      </w:pPr>
      <w:r>
        <w:t>BIC</w:t>
      </w:r>
    </w:p>
    <w:p w14:paraId="332CD9A9" w14:textId="77777777" w:rsidR="000545C3" w:rsidRDefault="004365E4">
      <w:pPr>
        <w:pStyle w:val="Compact"/>
      </w:pPr>
      <w:r>
        <w:t>-6.35</w:t>
      </w:r>
    </w:p>
    <w:p w14:paraId="5AA6EEE7" w14:textId="77777777" w:rsidR="000545C3" w:rsidRDefault="004365E4">
      <w:pPr>
        <w:pStyle w:val="Compact"/>
      </w:pPr>
      <w:r>
        <w:t>Est.</w:t>
      </w:r>
    </w:p>
    <w:p w14:paraId="5127EAD6" w14:textId="77777777" w:rsidR="000545C3" w:rsidRDefault="004365E4">
      <w:pPr>
        <w:pStyle w:val="Compact"/>
      </w:pPr>
      <w:r>
        <w:t>S.E.</w:t>
      </w:r>
    </w:p>
    <w:p w14:paraId="0368E232" w14:textId="77777777" w:rsidR="000545C3" w:rsidRDefault="004365E4">
      <w:pPr>
        <w:pStyle w:val="Compact"/>
      </w:pPr>
      <w:r>
        <w:t>t val.</w:t>
      </w:r>
    </w:p>
    <w:p w14:paraId="69BA5275" w14:textId="77777777" w:rsidR="000545C3" w:rsidRDefault="004365E4">
      <w:pPr>
        <w:pStyle w:val="Compact"/>
      </w:pPr>
      <w:r>
        <w:t>p</w:t>
      </w:r>
    </w:p>
    <w:p w14:paraId="2BFA387C" w14:textId="77777777" w:rsidR="000545C3" w:rsidRDefault="004365E4">
      <w:pPr>
        <w:pStyle w:val="Compact"/>
      </w:pPr>
      <w:r>
        <w:t>(Intercept)</w:t>
      </w:r>
    </w:p>
    <w:p w14:paraId="3955A8B1" w14:textId="77777777" w:rsidR="000545C3" w:rsidRDefault="004365E4">
      <w:pPr>
        <w:pStyle w:val="Compact"/>
      </w:pPr>
      <w:r>
        <w:t>0.16</w:t>
      </w:r>
    </w:p>
    <w:p w14:paraId="26355842" w14:textId="77777777" w:rsidR="000545C3" w:rsidRDefault="004365E4">
      <w:pPr>
        <w:pStyle w:val="Compact"/>
      </w:pPr>
      <w:r>
        <w:t>0.05</w:t>
      </w:r>
    </w:p>
    <w:p w14:paraId="67879A2A" w14:textId="77777777" w:rsidR="000545C3" w:rsidRDefault="004365E4">
      <w:pPr>
        <w:pStyle w:val="Compact"/>
      </w:pPr>
      <w:r>
        <w:t>3.00</w:t>
      </w:r>
    </w:p>
    <w:p w14:paraId="58323451" w14:textId="77777777" w:rsidR="000545C3" w:rsidRDefault="004365E4">
      <w:pPr>
        <w:pStyle w:val="Compact"/>
      </w:pPr>
      <w:r>
        <w:t>0.01</w:t>
      </w:r>
    </w:p>
    <w:p w14:paraId="190DF952" w14:textId="77777777" w:rsidR="000545C3" w:rsidRDefault="004365E4">
      <w:pPr>
        <w:pStyle w:val="Compact"/>
      </w:pPr>
      <w:r>
        <w:t>valleyhol</w:t>
      </w:r>
    </w:p>
    <w:p w14:paraId="482275DC" w14:textId="77777777" w:rsidR="000545C3" w:rsidRDefault="004365E4">
      <w:pPr>
        <w:pStyle w:val="Compact"/>
      </w:pPr>
      <w:r>
        <w:t>-0.17</w:t>
      </w:r>
    </w:p>
    <w:p w14:paraId="6D10662A" w14:textId="77777777" w:rsidR="000545C3" w:rsidRDefault="004365E4">
      <w:pPr>
        <w:pStyle w:val="Compact"/>
      </w:pPr>
      <w:r>
        <w:t>0.08</w:t>
      </w:r>
    </w:p>
    <w:p w14:paraId="292C5305" w14:textId="77777777" w:rsidR="000545C3" w:rsidRDefault="004365E4">
      <w:pPr>
        <w:pStyle w:val="Compact"/>
      </w:pPr>
      <w:r>
        <w:t>-2.04</w:t>
      </w:r>
    </w:p>
    <w:p w14:paraId="2479A0BD" w14:textId="77777777" w:rsidR="000545C3" w:rsidRDefault="004365E4">
      <w:pPr>
        <w:pStyle w:val="Compact"/>
      </w:pPr>
      <w:r>
        <w:t>0.05</w:t>
      </w:r>
    </w:p>
    <w:p w14:paraId="691835CB" w14:textId="77777777" w:rsidR="000545C3" w:rsidRDefault="004365E4">
      <w:pPr>
        <w:pStyle w:val="Compact"/>
      </w:pPr>
      <w:r>
        <w:t>controlno control</w:t>
      </w:r>
    </w:p>
    <w:p w14:paraId="60D4A35B" w14:textId="77777777" w:rsidR="000545C3" w:rsidRDefault="004365E4">
      <w:pPr>
        <w:pStyle w:val="Compact"/>
      </w:pPr>
      <w:r>
        <w:t>0.06</w:t>
      </w:r>
    </w:p>
    <w:p w14:paraId="588BC880" w14:textId="77777777" w:rsidR="000545C3" w:rsidRDefault="004365E4">
      <w:pPr>
        <w:pStyle w:val="Compact"/>
      </w:pPr>
      <w:r>
        <w:t>0.09</w:t>
      </w:r>
    </w:p>
    <w:p w14:paraId="0597CCAA" w14:textId="77777777" w:rsidR="000545C3" w:rsidRDefault="004365E4">
      <w:pPr>
        <w:pStyle w:val="Compact"/>
      </w:pPr>
      <w:r>
        <w:t>0.66</w:t>
      </w:r>
    </w:p>
    <w:p w14:paraId="2B935A65" w14:textId="77777777" w:rsidR="000545C3" w:rsidRDefault="004365E4">
      <w:pPr>
        <w:pStyle w:val="Compact"/>
      </w:pPr>
      <w:r>
        <w:t>0.51</w:t>
      </w:r>
    </w:p>
    <w:p w14:paraId="4EFF96DA" w14:textId="77777777" w:rsidR="000545C3" w:rsidRDefault="004365E4">
      <w:pPr>
        <w:pStyle w:val="Compact"/>
      </w:pPr>
      <w:r>
        <w:t>Conditionsrats.removed</w:t>
      </w:r>
    </w:p>
    <w:p w14:paraId="3E4B11F2" w14:textId="77777777" w:rsidR="000545C3" w:rsidRDefault="004365E4">
      <w:pPr>
        <w:pStyle w:val="Compact"/>
      </w:pPr>
      <w:r>
        <w:t>0.10</w:t>
      </w:r>
    </w:p>
    <w:p w14:paraId="60FC4834" w14:textId="77777777" w:rsidR="000545C3" w:rsidRDefault="004365E4">
      <w:pPr>
        <w:pStyle w:val="Compact"/>
      </w:pPr>
      <w:r>
        <w:t>0.07</w:t>
      </w:r>
    </w:p>
    <w:p w14:paraId="496AE42F" w14:textId="77777777" w:rsidR="000545C3" w:rsidRDefault="004365E4">
      <w:pPr>
        <w:pStyle w:val="Compact"/>
      </w:pPr>
      <w:r>
        <w:t>1.50</w:t>
      </w:r>
    </w:p>
    <w:p w14:paraId="24C0AB21" w14:textId="77777777" w:rsidR="000545C3" w:rsidRDefault="004365E4">
      <w:pPr>
        <w:pStyle w:val="Compact"/>
      </w:pPr>
      <w:r>
        <w:t>0.15</w:t>
      </w:r>
    </w:p>
    <w:p w14:paraId="0E71D27B" w14:textId="77777777" w:rsidR="000545C3" w:rsidRDefault="004365E4">
      <w:pPr>
        <w:pStyle w:val="Compact"/>
      </w:pPr>
      <w:r>
        <w:t xml:space="preserve"> Standard errors: MLE</w:t>
      </w:r>
    </w:p>
    <w:p w14:paraId="3FA462B8" w14:textId="77777777" w:rsidR="000545C3" w:rsidRDefault="004365E4">
      <w:pPr>
        <w:pStyle w:val="BodyText"/>
      </w:pPr>
      <w:r>
        <w:rPr>
          <w:noProof/>
        </w:rPr>
        <w:lastRenderedPageBreak/>
        <w:drawing>
          <wp:inline distT="0" distB="0" distL="0" distR="0" wp14:anchorId="265AB277" wp14:editId="007D394E">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24-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206C02DD" w14:textId="77777777" w:rsidR="000545C3" w:rsidRDefault="004365E4">
      <w:pPr>
        <w:pStyle w:val="Heading3"/>
      </w:pPr>
      <w:bookmarkStart w:id="25" w:name="plots-1"/>
      <w:r>
        <w:t>Plots</w:t>
      </w:r>
      <w:bookmarkEnd w:id="25"/>
    </w:p>
    <w:p w14:paraId="6AB69FD7" w14:textId="77777777" w:rsidR="000545C3" w:rsidRDefault="004365E4">
      <w:pPr>
        <w:pStyle w:val="FirstParagraph"/>
      </w:pPr>
      <w:r>
        <w:rPr>
          <w:noProof/>
        </w:rPr>
        <w:drawing>
          <wp:inline distT="0" distB="0" distL="0" distR="0" wp14:anchorId="5F0C100B" wp14:editId="6CD0645D">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25-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7B1EE6D9" w14:textId="77777777" w:rsidR="000545C3" w:rsidRDefault="004365E4">
      <w:pPr>
        <w:pStyle w:val="Heading2"/>
      </w:pPr>
      <w:bookmarkStart w:id="26" w:name="save-plots"/>
      <w:r>
        <w:t>Save plots</w:t>
      </w:r>
      <w:bookmarkEnd w:id="26"/>
    </w:p>
    <w:p w14:paraId="6B8B1AAD" w14:textId="77777777" w:rsidR="000545C3" w:rsidRDefault="004365E4">
      <w:pPr>
        <w:pStyle w:val="FirstParagraph"/>
      </w:pPr>
      <w:r>
        <w:t xml:space="preserve">Must be </w:t>
      </w:r>
      <w:r>
        <w:rPr>
          <w:rStyle w:val="VerbatimChar"/>
        </w:rPr>
        <w:t>png</w:t>
      </w:r>
    </w:p>
    <w:p w14:paraId="528B44D3" w14:textId="77777777" w:rsidR="000545C3" w:rsidRDefault="004365E4">
      <w:pPr>
        <w:pStyle w:val="SourceCode"/>
      </w:pPr>
      <w:r>
        <w:rPr>
          <w:rStyle w:val="VerbatimChar"/>
        </w:rPr>
        <w:t xml:space="preserve">png </w:t>
      </w:r>
      <w:r>
        <w:br/>
      </w:r>
      <w:r>
        <w:rPr>
          <w:rStyle w:val="VerbatimChar"/>
        </w:rPr>
        <w:t xml:space="preserve">  2 </w:t>
      </w:r>
    </w:p>
    <w:p w14:paraId="43DC34BC" w14:textId="77777777" w:rsidR="000545C3" w:rsidRDefault="004365E4">
      <w:pPr>
        <w:pStyle w:val="SourceCode"/>
      </w:pPr>
      <w:r>
        <w:rPr>
          <w:rStyle w:val="VerbatimChar"/>
        </w:rPr>
        <w:lastRenderedPageBreak/>
        <w:t xml:space="preserve">png </w:t>
      </w:r>
      <w:r>
        <w:br/>
      </w:r>
      <w:r>
        <w:rPr>
          <w:rStyle w:val="VerbatimChar"/>
        </w:rPr>
        <w:t xml:space="preserve">  2 </w:t>
      </w:r>
    </w:p>
    <w:p w14:paraId="71DFE137" w14:textId="77777777" w:rsidR="000545C3" w:rsidRDefault="004365E4">
      <w:pPr>
        <w:pStyle w:val="Heading1"/>
      </w:pPr>
      <w:bookmarkStart w:id="27" w:name="discussion"/>
      <w:r>
        <w:t>Discussion</w:t>
      </w:r>
      <w:bookmarkEnd w:id="27"/>
    </w:p>
    <w:p w14:paraId="34D001C7" w14:textId="77777777" w:rsidR="000545C3" w:rsidRDefault="004365E4">
      <w:pPr>
        <w:pStyle w:val="FirstParagraph"/>
      </w:pPr>
      <w:r>
        <w:t>This is an interest set of analysis because it is somewhat post-hoc but ….</w:t>
      </w:r>
    </w:p>
    <w:p w14:paraId="2AE10071" w14:textId="77777777" w:rsidR="000545C3" w:rsidRDefault="004365E4">
      <w:pPr>
        <w:pStyle w:val="Heading1"/>
      </w:pPr>
      <w:bookmarkStart w:id="28" w:name="references"/>
      <w:r>
        <w:t>References</w:t>
      </w:r>
      <w:bookmarkEnd w:id="28"/>
    </w:p>
    <w:p w14:paraId="14DABE07" w14:textId="77777777" w:rsidR="000545C3" w:rsidRDefault="004365E4">
      <w:pPr>
        <w:pStyle w:val="Bibliography"/>
      </w:pPr>
      <w:bookmarkStart w:id="29" w:name="ref-choquenot2000"/>
      <w:bookmarkStart w:id="30" w:name="refs"/>
      <w:r>
        <w:t xml:space="preserve">Choquenot, David, and Wendy A Ruscoe. 2000. “Mouse Population Eruptions in New Zealand Forests: The Role of Population Density and Seedfall.” </w:t>
      </w:r>
      <w:r>
        <w:rPr>
          <w:i/>
        </w:rPr>
        <w:t>Journal of Animal Ecology</w:t>
      </w:r>
      <w:r>
        <w:t xml:space="preserve"> 69</w:t>
      </w:r>
      <w:r>
        <w:t>: 1058–70.</w:t>
      </w:r>
    </w:p>
    <w:p w14:paraId="26B8D741" w14:textId="77777777" w:rsidR="000545C3" w:rsidRDefault="004365E4">
      <w:pPr>
        <w:pStyle w:val="Bibliography"/>
      </w:pPr>
      <w:bookmarkStart w:id="31" w:name="ref-ruscoe2005"/>
      <w:bookmarkEnd w:id="29"/>
      <w:r>
        <w:t xml:space="preserve">Ruscoe, Wendy A, Joseph S Elkinton, David Choquenot, and Robert B Allen. 2005. “Predation of Beech Seed by Mice: Effects of Numerical and Functional Responses.” </w:t>
      </w:r>
      <w:r>
        <w:rPr>
          <w:i/>
        </w:rPr>
        <w:t>Journal of Animal Ecology</w:t>
      </w:r>
      <w:r>
        <w:t xml:space="preserve"> 74: 1005–19. </w:t>
      </w:r>
      <w:hyperlink r:id="rId13">
        <w:r>
          <w:rPr>
            <w:rStyle w:val="Hyperlink"/>
          </w:rPr>
          <w:t>https://doi.org/10.1111/j.1365-2656.2005.00998.x</w:t>
        </w:r>
      </w:hyperlink>
      <w:r>
        <w:t>.</w:t>
      </w:r>
      <w:bookmarkEnd w:id="30"/>
      <w:bookmarkEnd w:id="31"/>
    </w:p>
    <w:sectPr w:rsidR="000545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DE46E" w14:textId="77777777" w:rsidR="004365E4" w:rsidRDefault="004365E4">
      <w:pPr>
        <w:spacing w:after="0"/>
      </w:pPr>
      <w:r>
        <w:separator/>
      </w:r>
    </w:p>
  </w:endnote>
  <w:endnote w:type="continuationSeparator" w:id="0">
    <w:p w14:paraId="05AAC0F0" w14:textId="77777777" w:rsidR="004365E4" w:rsidRDefault="0043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5464F" w14:textId="77777777" w:rsidR="004365E4" w:rsidRDefault="004365E4">
      <w:r>
        <w:separator/>
      </w:r>
    </w:p>
  </w:footnote>
  <w:footnote w:type="continuationSeparator" w:id="0">
    <w:p w14:paraId="79C85005" w14:textId="77777777" w:rsidR="004365E4" w:rsidRDefault="0043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9A094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7845B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68EC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3A8ADA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3368F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EA68C0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6EE8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ED2927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B4CAC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F4E0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8EFA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6169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664B7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5C3"/>
    <w:rsid w:val="004365E4"/>
    <w:rsid w:val="004E29B3"/>
    <w:rsid w:val="00590D07"/>
    <w:rsid w:val="00784D58"/>
    <w:rsid w:val="008D6863"/>
    <w:rsid w:val="00B86B75"/>
    <w:rsid w:val="00BC48D5"/>
    <w:rsid w:val="00C36279"/>
    <w:rsid w:val="00E315A3"/>
    <w:rsid w:val="00E66A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26C8"/>
  <w15:docId w15:val="{90930D07-CE4E-4E36-BA56-3CD46A27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66ACE"/>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66AC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66ACE"/>
    <w:rPr>
      <w:rFonts w:ascii="Segoe UI" w:hAnsi="Segoe UI" w:cs="Segoe UI"/>
      <w:sz w:val="18"/>
      <w:szCs w:val="18"/>
    </w:rPr>
  </w:style>
  <w:style w:type="character" w:customStyle="1" w:styleId="BodyTextChar">
    <w:name w:val="Body Text Char"/>
    <w:basedOn w:val="DefaultParagraphFont"/>
    <w:link w:val="BodyText"/>
    <w:rsid w:val="00E6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11/j.1365-2656.2005.00998.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Simple models for beech forests</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models for beech forests</dc:title>
  <dc:creator>Anthony Davidson</dc:creator>
  <cp:keywords/>
  <cp:lastModifiedBy>Anthony.Davidson</cp:lastModifiedBy>
  <cp:revision>2</cp:revision>
  <dcterms:created xsi:type="dcterms:W3CDTF">2019-06-26T09:03:00Z</dcterms:created>
  <dcterms:modified xsi:type="dcterms:W3CDTF">2019-06-26T09:03:00Z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output">
    <vt:lpwstr>rmarkdown::word_document</vt:lpwstr>
  </property>
  <property fmtid="{D5CDD505-2E9C-101B-9397-08002B2CF9AE}" pid="5" name="reference_docx">
    <vt:lpwstr>template2.docx</vt:lpwstr>
  </property>
  <property fmtid="{D5CDD505-2E9C-101B-9397-08002B2CF9AE}" pid="6" name="subtitle">
    <vt:lpwstr>Prediction A and B</vt:lpwstr>
  </property>
</Properties>
</file>