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0911" w14:textId="78C368BE" w:rsidR="00986910" w:rsidRDefault="00986910" w:rsidP="00986910">
      <w:pPr>
        <w:pStyle w:val="Heading1"/>
      </w:pPr>
      <w:r>
        <w:t>Analysis of crime indicators before and after cities abolished gang database</w:t>
      </w:r>
    </w:p>
    <w:p w14:paraId="4FEF0D32" w14:textId="784F99CD" w:rsidR="00986910" w:rsidRDefault="00986910" w:rsidP="00986910">
      <w:pPr>
        <w:pStyle w:val="Heading2"/>
      </w:pPr>
      <w:r>
        <w:t>Method</w:t>
      </w:r>
    </w:p>
    <w:p w14:paraId="5603D7AB" w14:textId="50BAB400" w:rsidR="00986910" w:rsidRDefault="00986910" w:rsidP="00986910">
      <w:pPr>
        <w:pStyle w:val="ListParagraph"/>
        <w:numPr>
          <w:ilvl w:val="0"/>
          <w:numId w:val="2"/>
        </w:numPr>
      </w:pPr>
      <w:r>
        <w:t>Interrupted time series analysis – tests for before and after differences of a one-time intervention while accounting for any trends in the outcome before the intervention.</w:t>
      </w:r>
    </w:p>
    <w:p w14:paraId="5DC8446C" w14:textId="4BE49FC4" w:rsidR="00986910" w:rsidRDefault="00986910" w:rsidP="00986910">
      <w:pPr>
        <w:pStyle w:val="ListParagraph"/>
        <w:numPr>
          <w:ilvl w:val="0"/>
          <w:numId w:val="2"/>
        </w:numPr>
      </w:pPr>
      <w:r>
        <w:t>Linear regression</w:t>
      </w:r>
    </w:p>
    <w:p w14:paraId="400C74AB" w14:textId="4D6EACA4" w:rsidR="00986910" w:rsidRDefault="00986910" w:rsidP="00986910">
      <w:pPr>
        <w:pStyle w:val="ListParagraph"/>
        <w:numPr>
          <w:ilvl w:val="0"/>
          <w:numId w:val="2"/>
        </w:numPr>
      </w:pPr>
      <w:r>
        <w:t>Accounted for autocorrelation (e.g., time points tend to be correlated with one another) using an autoregressive correlation structure</w:t>
      </w:r>
      <w:r w:rsidR="00EC2F5D">
        <w:t>.</w:t>
      </w:r>
    </w:p>
    <w:p w14:paraId="40F60BAA" w14:textId="6FF1718A" w:rsidR="00986910" w:rsidRDefault="00986910" w:rsidP="00986910">
      <w:pPr>
        <w:pStyle w:val="ListParagraph"/>
        <w:numPr>
          <w:ilvl w:val="0"/>
          <w:numId w:val="2"/>
        </w:numPr>
      </w:pPr>
      <w:r>
        <w:t>Key assumptions of this approach:</w:t>
      </w:r>
    </w:p>
    <w:p w14:paraId="65EFD49D" w14:textId="2B4504BA" w:rsidR="00986910" w:rsidRDefault="00986910" w:rsidP="00986910">
      <w:pPr>
        <w:pStyle w:val="ListParagraph"/>
        <w:numPr>
          <w:ilvl w:val="1"/>
          <w:numId w:val="2"/>
        </w:numPr>
      </w:pPr>
      <w:r>
        <w:t>Without the intervention (abolishing the database), the pre-intervention trend in crime rates would have continued unchanged into the post-intervention period.</w:t>
      </w:r>
    </w:p>
    <w:p w14:paraId="7B4061AD" w14:textId="697E3F08" w:rsidR="00986910" w:rsidRPr="00986910" w:rsidRDefault="00986910" w:rsidP="00986910">
      <w:pPr>
        <w:pStyle w:val="ListParagraph"/>
        <w:numPr>
          <w:ilvl w:val="1"/>
          <w:numId w:val="2"/>
        </w:numPr>
      </w:pPr>
      <w:r>
        <w:t xml:space="preserve">There are no other interventions that occurred </w:t>
      </w:r>
      <w:proofErr w:type="gramStart"/>
      <w:r>
        <w:t>at the same time that</w:t>
      </w:r>
      <w:proofErr w:type="gramEnd"/>
      <w:r>
        <w:t xml:space="preserve"> would impact crime trends.</w:t>
      </w:r>
    </w:p>
    <w:p w14:paraId="565D2370" w14:textId="5277621E" w:rsidR="00434914" w:rsidRDefault="00CF7997" w:rsidP="00CF7997">
      <w:pPr>
        <w:pStyle w:val="Heading2"/>
      </w:pPr>
      <w:r>
        <w:t>Portland</w:t>
      </w:r>
    </w:p>
    <w:p w14:paraId="5EC2F137" w14:textId="5FCF8350" w:rsidR="00986910" w:rsidRDefault="00986910" w:rsidP="00986910">
      <w:pPr>
        <w:pStyle w:val="ListParagraph"/>
        <w:numPr>
          <w:ilvl w:val="0"/>
          <w:numId w:val="1"/>
        </w:numPr>
      </w:pPr>
      <w:r>
        <w:t>Portland abolished its gang database effective October 15, 2017.</w:t>
      </w:r>
    </w:p>
    <w:p w14:paraId="4E3381DD" w14:textId="2A7525EB" w:rsidR="00986910" w:rsidRDefault="00986910" w:rsidP="00986910">
      <w:pPr>
        <w:pStyle w:val="ListParagraph"/>
        <w:numPr>
          <w:ilvl w:val="0"/>
          <w:numId w:val="1"/>
        </w:numPr>
      </w:pPr>
      <w:r>
        <w:t>Time period of interest: October 1</w:t>
      </w:r>
      <w:r w:rsidR="002D28F8">
        <w:t>5</w:t>
      </w:r>
      <w:r>
        <w:t xml:space="preserve">, </w:t>
      </w:r>
      <w:proofErr w:type="gramStart"/>
      <w:r>
        <w:t>2016</w:t>
      </w:r>
      <w:proofErr w:type="gramEnd"/>
      <w:r>
        <w:t xml:space="preserve"> through October </w:t>
      </w:r>
      <w:r w:rsidR="002D28F8">
        <w:t>15</w:t>
      </w:r>
      <w:r>
        <w:t>, 2018</w:t>
      </w:r>
    </w:p>
    <w:p w14:paraId="1AB69E18" w14:textId="3406D737" w:rsidR="00BE18BF" w:rsidRDefault="00BE18BF" w:rsidP="00986910">
      <w:pPr>
        <w:pStyle w:val="ListParagraph"/>
        <w:numPr>
          <w:ilvl w:val="0"/>
          <w:numId w:val="1"/>
        </w:numPr>
      </w:pPr>
      <w:r>
        <w:t xml:space="preserve">Crime data source: </w:t>
      </w:r>
      <w:hyperlink r:id="rId5" w:history="1">
        <w:r w:rsidRPr="007B6206">
          <w:rPr>
            <w:rStyle w:val="Hyperlink"/>
          </w:rPr>
          <w:t>https://public.tableau.com/app/profile/portlandpolicebureau/viz/New_Monthly_Neighborhood/MonthlyOffenseTotals</w:t>
        </w:r>
      </w:hyperlink>
      <w:r>
        <w:t xml:space="preserve"> </w:t>
      </w:r>
    </w:p>
    <w:p w14:paraId="2F4693A0" w14:textId="7C75D683" w:rsidR="00986910" w:rsidRDefault="00986910" w:rsidP="00986910">
      <w:pPr>
        <w:pStyle w:val="ListParagraph"/>
        <w:numPr>
          <w:ilvl w:val="0"/>
          <w:numId w:val="1"/>
        </w:numPr>
      </w:pPr>
      <w:r>
        <w:t>Crime definitions</w:t>
      </w:r>
      <w:r w:rsidR="001A4799">
        <w:t xml:space="preserve"> (crime incidents reported to the police)</w:t>
      </w:r>
      <w:r>
        <w:t>:</w:t>
      </w:r>
    </w:p>
    <w:p w14:paraId="42BB3575" w14:textId="435FDE07" w:rsidR="00986910" w:rsidRDefault="00986910" w:rsidP="00986910">
      <w:pPr>
        <w:pStyle w:val="ListParagraph"/>
        <w:numPr>
          <w:ilvl w:val="1"/>
          <w:numId w:val="1"/>
        </w:numPr>
      </w:pPr>
      <w:r>
        <w:t>Total crime: All NIBRS Group A offenses</w:t>
      </w:r>
    </w:p>
    <w:p w14:paraId="4D6A9954" w14:textId="45407232" w:rsidR="00986910" w:rsidRDefault="00986910" w:rsidP="00986910">
      <w:pPr>
        <w:pStyle w:val="ListParagraph"/>
        <w:numPr>
          <w:ilvl w:val="1"/>
          <w:numId w:val="1"/>
        </w:numPr>
      </w:pPr>
      <w:r>
        <w:t>Violent crime: Assault, homicide, human trafficking, kidnapping/abduction, sex offenses</w:t>
      </w:r>
    </w:p>
    <w:p w14:paraId="7A35BBA9" w14:textId="1F886132" w:rsidR="00986910" w:rsidRDefault="00986910" w:rsidP="00986910">
      <w:pPr>
        <w:pStyle w:val="ListParagraph"/>
        <w:numPr>
          <w:ilvl w:val="1"/>
          <w:numId w:val="1"/>
        </w:numPr>
      </w:pPr>
      <w:r>
        <w:t>Property crime: Arson, bribery, burglary, counterfeiting/forgery, embezzlement, extortion/blackmail, fraud, larceny, motor vehicle theft, robbery, stolen property, vandalism</w:t>
      </w:r>
    </w:p>
    <w:p w14:paraId="548F8D2C" w14:textId="5EF5F0AA" w:rsidR="00986910" w:rsidRDefault="00986910" w:rsidP="00986910">
      <w:pPr>
        <w:pStyle w:val="ListParagraph"/>
        <w:numPr>
          <w:ilvl w:val="0"/>
          <w:numId w:val="1"/>
        </w:numPr>
        <w:rPr>
          <w:b/>
          <w:bCs/>
        </w:rPr>
      </w:pPr>
      <w:r w:rsidRPr="00E91FC4">
        <w:rPr>
          <w:b/>
          <w:bCs/>
        </w:rPr>
        <w:t xml:space="preserve">Finding: Abolishing the Portland gang database was not associated with any statistically significant changes in </w:t>
      </w:r>
      <w:r w:rsidR="00AF6E3A">
        <w:rPr>
          <w:b/>
          <w:bCs/>
        </w:rPr>
        <w:t>the slope</w:t>
      </w:r>
      <w:r w:rsidR="00A07BF6">
        <w:rPr>
          <w:b/>
          <w:bCs/>
        </w:rPr>
        <w:t xml:space="preserve"> of </w:t>
      </w:r>
      <w:r w:rsidR="00AF6E3A">
        <w:rPr>
          <w:b/>
          <w:bCs/>
        </w:rPr>
        <w:t>rates of</w:t>
      </w:r>
      <w:r w:rsidRPr="00E91FC4">
        <w:rPr>
          <w:b/>
          <w:bCs/>
        </w:rPr>
        <w:t xml:space="preserve"> total crime, violent crime, or property crime.</w:t>
      </w:r>
      <w:r w:rsidR="00AF6E3A">
        <w:rPr>
          <w:b/>
          <w:bCs/>
        </w:rPr>
        <w:t xml:space="preserve"> The only statistically significant change associated with abolishing the database was </w:t>
      </w:r>
      <w:r w:rsidR="00BC484C">
        <w:rPr>
          <w:b/>
          <w:bCs/>
        </w:rPr>
        <w:t>a</w:t>
      </w:r>
      <w:r w:rsidR="00AF6E3A">
        <w:rPr>
          <w:b/>
          <w:bCs/>
        </w:rPr>
        <w:t xml:space="preserve"> drop in violent crime</w:t>
      </w:r>
      <w:r w:rsidR="00BC484C">
        <w:rPr>
          <w:b/>
          <w:bCs/>
        </w:rPr>
        <w:t xml:space="preserve"> immediately following </w:t>
      </w:r>
      <w:proofErr w:type="gramStart"/>
      <w:r w:rsidR="00BC484C">
        <w:rPr>
          <w:b/>
          <w:bCs/>
        </w:rPr>
        <w:t>intervention</w:t>
      </w:r>
      <w:proofErr w:type="gramEnd"/>
      <w:r w:rsidR="00BC484C">
        <w:rPr>
          <w:b/>
          <w:bCs/>
        </w:rPr>
        <w:t xml:space="preserve"> date.</w:t>
      </w:r>
    </w:p>
    <w:p w14:paraId="4E47EC72" w14:textId="77777777" w:rsidR="00CA78F0" w:rsidRDefault="00CA78F0">
      <w:pPr>
        <w:rPr>
          <w:b/>
          <w:bCs/>
        </w:rPr>
      </w:pPr>
      <w:r>
        <w:rPr>
          <w:b/>
          <w:bCs/>
        </w:rPr>
        <w:br w:type="page"/>
      </w:r>
    </w:p>
    <w:p w14:paraId="0B263A01" w14:textId="1C7CE9A7" w:rsidR="00E82C9E" w:rsidRPr="00CA78F0" w:rsidRDefault="00CA78F0" w:rsidP="00E82C9E">
      <w:pPr>
        <w:rPr>
          <w:b/>
          <w:bCs/>
        </w:rPr>
      </w:pPr>
      <w:r w:rsidRPr="00CA78F0">
        <w:rPr>
          <w:b/>
          <w:bCs/>
        </w:rPr>
        <w:lastRenderedPageBreak/>
        <w:t>Total crime</w:t>
      </w:r>
      <w:r w:rsidR="006762A2">
        <w:rPr>
          <w:b/>
          <w:bCs/>
        </w:rPr>
        <w:t xml:space="preserve"> (Portland)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1870"/>
        <w:gridCol w:w="1870"/>
        <w:gridCol w:w="1870"/>
      </w:tblGrid>
      <w:tr w:rsidR="007F3FB6" w:rsidRPr="00066D55" w14:paraId="79A57C16" w14:textId="77777777" w:rsidTr="007F3FB6">
        <w:tc>
          <w:tcPr>
            <w:tcW w:w="2759" w:type="dxa"/>
          </w:tcPr>
          <w:p w14:paraId="440A24CE" w14:textId="2733939C" w:rsidR="007F3FB6" w:rsidRPr="00066D55" w:rsidRDefault="007F3FB6" w:rsidP="00E82C9E"/>
        </w:tc>
        <w:tc>
          <w:tcPr>
            <w:tcW w:w="1870" w:type="dxa"/>
          </w:tcPr>
          <w:p w14:paraId="5432BE4A" w14:textId="558FA4FA" w:rsidR="007F3FB6" w:rsidRPr="00066D55" w:rsidRDefault="007F3FB6" w:rsidP="00E82C9E">
            <w:r>
              <w:t>Estimate</w:t>
            </w:r>
          </w:p>
        </w:tc>
        <w:tc>
          <w:tcPr>
            <w:tcW w:w="1870" w:type="dxa"/>
          </w:tcPr>
          <w:p w14:paraId="39BAF35A" w14:textId="79F9EA1D" w:rsidR="007F3FB6" w:rsidRPr="00066D55" w:rsidRDefault="007F3FB6" w:rsidP="00E82C9E">
            <w:r>
              <w:t>Standard error</w:t>
            </w:r>
          </w:p>
        </w:tc>
        <w:tc>
          <w:tcPr>
            <w:tcW w:w="1870" w:type="dxa"/>
          </w:tcPr>
          <w:p w14:paraId="54168EB3" w14:textId="5DFD3B17" w:rsidR="007F3FB6" w:rsidRPr="00066D55" w:rsidRDefault="007F3FB6" w:rsidP="00E82C9E">
            <w:r>
              <w:t>p-value</w:t>
            </w:r>
          </w:p>
        </w:tc>
      </w:tr>
      <w:tr w:rsidR="007F3FB6" w:rsidRPr="00066D55" w14:paraId="65B84270" w14:textId="77777777" w:rsidTr="007F3FB6">
        <w:tc>
          <w:tcPr>
            <w:tcW w:w="2759" w:type="dxa"/>
          </w:tcPr>
          <w:p w14:paraId="5C964F21" w14:textId="2C8E4D32" w:rsidR="007F3FB6" w:rsidRPr="00066D55" w:rsidRDefault="007F3FB6" w:rsidP="00E82C9E">
            <w:r>
              <w:t>Pre-intervention intercept</w:t>
            </w:r>
          </w:p>
        </w:tc>
        <w:tc>
          <w:tcPr>
            <w:tcW w:w="1870" w:type="dxa"/>
          </w:tcPr>
          <w:p w14:paraId="0D668307" w14:textId="73F068E4" w:rsidR="007F3FB6" w:rsidRPr="00066D55" w:rsidRDefault="00235915" w:rsidP="00E82C9E">
            <w:r>
              <w:t>169.</w:t>
            </w:r>
            <w:r w:rsidR="00767937">
              <w:t>65</w:t>
            </w:r>
          </w:p>
        </w:tc>
        <w:tc>
          <w:tcPr>
            <w:tcW w:w="1870" w:type="dxa"/>
          </w:tcPr>
          <w:p w14:paraId="30BD5572" w14:textId="7B23B6A7" w:rsidR="007F3FB6" w:rsidRPr="00066D55" w:rsidRDefault="00767937" w:rsidP="00E82C9E">
            <w:r>
              <w:t>4.21</w:t>
            </w:r>
          </w:p>
        </w:tc>
        <w:tc>
          <w:tcPr>
            <w:tcW w:w="1870" w:type="dxa"/>
          </w:tcPr>
          <w:p w14:paraId="6A83CF34" w14:textId="0F75FA59" w:rsidR="007F3FB6" w:rsidRPr="00066D55" w:rsidRDefault="00767937" w:rsidP="00E82C9E">
            <w:r>
              <w:t>0.0000</w:t>
            </w:r>
          </w:p>
        </w:tc>
      </w:tr>
      <w:tr w:rsidR="007F3FB6" w:rsidRPr="00066D55" w14:paraId="169E7C82" w14:textId="77777777" w:rsidTr="007F3FB6">
        <w:tc>
          <w:tcPr>
            <w:tcW w:w="2759" w:type="dxa"/>
          </w:tcPr>
          <w:p w14:paraId="68D9B207" w14:textId="35CF772B" w:rsidR="007F3FB6" w:rsidRPr="00066D55" w:rsidRDefault="007F3FB6" w:rsidP="00E82C9E">
            <w:r>
              <w:t>Pre-intervention slope</w:t>
            </w:r>
          </w:p>
        </w:tc>
        <w:tc>
          <w:tcPr>
            <w:tcW w:w="1870" w:type="dxa"/>
          </w:tcPr>
          <w:p w14:paraId="028FB39A" w14:textId="1D1B5C8F" w:rsidR="007F3FB6" w:rsidRPr="00066D55" w:rsidRDefault="00767937" w:rsidP="00E82C9E">
            <w:r>
              <w:t>0.02</w:t>
            </w:r>
          </w:p>
        </w:tc>
        <w:tc>
          <w:tcPr>
            <w:tcW w:w="1870" w:type="dxa"/>
          </w:tcPr>
          <w:p w14:paraId="5DE9D47D" w14:textId="4E1CFA4B" w:rsidR="007F3FB6" w:rsidRPr="00066D55" w:rsidRDefault="00767937" w:rsidP="00E82C9E">
            <w:r>
              <w:t>0.02</w:t>
            </w:r>
          </w:p>
        </w:tc>
        <w:tc>
          <w:tcPr>
            <w:tcW w:w="1870" w:type="dxa"/>
          </w:tcPr>
          <w:p w14:paraId="6E89AC6E" w14:textId="799159B4" w:rsidR="007F3FB6" w:rsidRPr="00066D55" w:rsidRDefault="00767937" w:rsidP="00E82C9E">
            <w:r>
              <w:t>0.2860</w:t>
            </w:r>
          </w:p>
        </w:tc>
      </w:tr>
      <w:tr w:rsidR="007F3FB6" w:rsidRPr="00066D55" w14:paraId="6FB1BFFD" w14:textId="77777777" w:rsidTr="007F3FB6">
        <w:tc>
          <w:tcPr>
            <w:tcW w:w="2759" w:type="dxa"/>
          </w:tcPr>
          <w:p w14:paraId="3F3EEB32" w14:textId="2174B723" w:rsidR="007F3FB6" w:rsidRDefault="007F3FB6" w:rsidP="00E82C9E">
            <w:r>
              <w:t>Change in intercept</w:t>
            </w:r>
          </w:p>
        </w:tc>
        <w:tc>
          <w:tcPr>
            <w:tcW w:w="1870" w:type="dxa"/>
          </w:tcPr>
          <w:p w14:paraId="6BD1B13B" w14:textId="4C675165" w:rsidR="007F3FB6" w:rsidRPr="00066D55" w:rsidRDefault="00767937" w:rsidP="00E82C9E">
            <w:r>
              <w:t>-1.02</w:t>
            </w:r>
          </w:p>
        </w:tc>
        <w:tc>
          <w:tcPr>
            <w:tcW w:w="1870" w:type="dxa"/>
          </w:tcPr>
          <w:p w14:paraId="66891CFE" w14:textId="2D048BE4" w:rsidR="007F3FB6" w:rsidRPr="00066D55" w:rsidRDefault="00767937" w:rsidP="00E82C9E">
            <w:r>
              <w:t>5.71</w:t>
            </w:r>
          </w:p>
        </w:tc>
        <w:tc>
          <w:tcPr>
            <w:tcW w:w="1870" w:type="dxa"/>
          </w:tcPr>
          <w:p w14:paraId="352A2027" w14:textId="13AD1990" w:rsidR="007F3FB6" w:rsidRPr="00066D55" w:rsidRDefault="00767937" w:rsidP="00E82C9E">
            <w:r>
              <w:t>0.8585</w:t>
            </w:r>
          </w:p>
        </w:tc>
      </w:tr>
      <w:tr w:rsidR="007F3FB6" w:rsidRPr="00066D55" w14:paraId="4AF7BC99" w14:textId="77777777" w:rsidTr="007F3FB6">
        <w:tc>
          <w:tcPr>
            <w:tcW w:w="2759" w:type="dxa"/>
          </w:tcPr>
          <w:p w14:paraId="1C9CDD01" w14:textId="2BE10DE3" w:rsidR="007F3FB6" w:rsidRDefault="007F3FB6" w:rsidP="00E82C9E">
            <w:r>
              <w:t>Change in slope</w:t>
            </w:r>
          </w:p>
        </w:tc>
        <w:tc>
          <w:tcPr>
            <w:tcW w:w="1870" w:type="dxa"/>
          </w:tcPr>
          <w:p w14:paraId="48D73EF0" w14:textId="7E00D90F" w:rsidR="007F3FB6" w:rsidRPr="00066D55" w:rsidRDefault="00767937" w:rsidP="00E82C9E">
            <w:r>
              <w:t>-0.03</w:t>
            </w:r>
          </w:p>
        </w:tc>
        <w:tc>
          <w:tcPr>
            <w:tcW w:w="1870" w:type="dxa"/>
          </w:tcPr>
          <w:p w14:paraId="04965349" w14:textId="6A7FC88A" w:rsidR="007F3FB6" w:rsidRPr="00066D55" w:rsidRDefault="00F76BB2" w:rsidP="00E82C9E">
            <w:r>
              <w:t>0.03</w:t>
            </w:r>
          </w:p>
        </w:tc>
        <w:tc>
          <w:tcPr>
            <w:tcW w:w="1870" w:type="dxa"/>
          </w:tcPr>
          <w:p w14:paraId="1605BFAF" w14:textId="1888267D" w:rsidR="007F3FB6" w:rsidRPr="00066D55" w:rsidRDefault="00F76BB2" w:rsidP="00E82C9E">
            <w:r>
              <w:t>0.2712</w:t>
            </w:r>
          </w:p>
        </w:tc>
      </w:tr>
    </w:tbl>
    <w:p w14:paraId="46E740AE" w14:textId="77777777" w:rsidR="00E82C9E" w:rsidRPr="00E82C9E" w:rsidRDefault="00E82C9E" w:rsidP="00E82C9E">
      <w:pPr>
        <w:rPr>
          <w:b/>
          <w:bCs/>
        </w:rPr>
      </w:pPr>
    </w:p>
    <w:p w14:paraId="43F897E7" w14:textId="57E16A78" w:rsidR="00CF7997" w:rsidRDefault="000E6F3B" w:rsidP="00CF799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DBE5242" wp14:editId="5527CECC">
            <wp:extent cx="4572009" cy="2743206"/>
            <wp:effectExtent l="0" t="0" r="0" b="0"/>
            <wp:docPr id="1570018604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8604" name="Picture 3" descr="A graph with a r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6AB" w14:textId="77777777" w:rsidR="006762A2" w:rsidRDefault="006762A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5A1CF51" w14:textId="4F445CE5" w:rsidR="00CF7997" w:rsidRDefault="00CF7997" w:rsidP="00CF7997">
      <w:pPr>
        <w:rPr>
          <w:b/>
          <w:bCs/>
          <w:noProof/>
        </w:rPr>
      </w:pPr>
      <w:r>
        <w:rPr>
          <w:b/>
          <w:bCs/>
          <w:noProof/>
        </w:rPr>
        <w:lastRenderedPageBreak/>
        <w:t>Violent crime</w:t>
      </w:r>
      <w:r w:rsidR="006762A2">
        <w:rPr>
          <w:b/>
          <w:bCs/>
          <w:noProof/>
        </w:rPr>
        <w:t xml:space="preserve"> (Portland)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1870"/>
        <w:gridCol w:w="1870"/>
        <w:gridCol w:w="1870"/>
      </w:tblGrid>
      <w:tr w:rsidR="00126DC6" w:rsidRPr="00066D55" w14:paraId="5A50F301" w14:textId="77777777" w:rsidTr="00B00EF2">
        <w:tc>
          <w:tcPr>
            <w:tcW w:w="2759" w:type="dxa"/>
          </w:tcPr>
          <w:p w14:paraId="5DD21B95" w14:textId="77777777" w:rsidR="00126DC6" w:rsidRPr="00066D55" w:rsidRDefault="00126DC6" w:rsidP="00B00EF2"/>
        </w:tc>
        <w:tc>
          <w:tcPr>
            <w:tcW w:w="1870" w:type="dxa"/>
          </w:tcPr>
          <w:p w14:paraId="6079170B" w14:textId="77777777" w:rsidR="00126DC6" w:rsidRPr="00066D55" w:rsidRDefault="00126DC6" w:rsidP="00B00EF2">
            <w:r>
              <w:t>Estimate</w:t>
            </w:r>
          </w:p>
        </w:tc>
        <w:tc>
          <w:tcPr>
            <w:tcW w:w="1870" w:type="dxa"/>
          </w:tcPr>
          <w:p w14:paraId="2075DAC3" w14:textId="77777777" w:rsidR="00126DC6" w:rsidRPr="00066D55" w:rsidRDefault="00126DC6" w:rsidP="00B00EF2">
            <w:r>
              <w:t>Standard error</w:t>
            </w:r>
          </w:p>
        </w:tc>
        <w:tc>
          <w:tcPr>
            <w:tcW w:w="1870" w:type="dxa"/>
          </w:tcPr>
          <w:p w14:paraId="6456358B" w14:textId="77777777" w:rsidR="00126DC6" w:rsidRPr="00066D55" w:rsidRDefault="00126DC6" w:rsidP="00B00EF2">
            <w:r>
              <w:t>p-value</w:t>
            </w:r>
          </w:p>
        </w:tc>
      </w:tr>
      <w:tr w:rsidR="00126DC6" w:rsidRPr="00066D55" w14:paraId="24A051D2" w14:textId="77777777" w:rsidTr="00B00EF2">
        <w:tc>
          <w:tcPr>
            <w:tcW w:w="2759" w:type="dxa"/>
          </w:tcPr>
          <w:p w14:paraId="6E876193" w14:textId="77777777" w:rsidR="00126DC6" w:rsidRPr="00066D55" w:rsidRDefault="00126DC6" w:rsidP="00B00EF2">
            <w:r>
              <w:t>Pre-intervention intercept</w:t>
            </w:r>
          </w:p>
        </w:tc>
        <w:tc>
          <w:tcPr>
            <w:tcW w:w="1870" w:type="dxa"/>
          </w:tcPr>
          <w:p w14:paraId="5AB73A0A" w14:textId="08C499BA" w:rsidR="00126DC6" w:rsidRPr="00066D55" w:rsidRDefault="00D16560" w:rsidP="00B00EF2">
            <w:r>
              <w:t>26.</w:t>
            </w:r>
            <w:r w:rsidR="000B2E2B">
              <w:t>89</w:t>
            </w:r>
          </w:p>
        </w:tc>
        <w:tc>
          <w:tcPr>
            <w:tcW w:w="1870" w:type="dxa"/>
          </w:tcPr>
          <w:p w14:paraId="423A725E" w14:textId="30BD833C" w:rsidR="00126DC6" w:rsidRPr="00066D55" w:rsidRDefault="000B2E2B" w:rsidP="00B00EF2">
            <w:r>
              <w:t>0.86</w:t>
            </w:r>
          </w:p>
        </w:tc>
        <w:tc>
          <w:tcPr>
            <w:tcW w:w="1870" w:type="dxa"/>
          </w:tcPr>
          <w:p w14:paraId="574246BB" w14:textId="465EBB17" w:rsidR="00126DC6" w:rsidRPr="00066D55" w:rsidRDefault="000B2E2B" w:rsidP="00B00EF2">
            <w:r>
              <w:t>0.0000</w:t>
            </w:r>
          </w:p>
        </w:tc>
      </w:tr>
      <w:tr w:rsidR="00126DC6" w:rsidRPr="00066D55" w14:paraId="67077A41" w14:textId="77777777" w:rsidTr="00B00EF2">
        <w:tc>
          <w:tcPr>
            <w:tcW w:w="2759" w:type="dxa"/>
          </w:tcPr>
          <w:p w14:paraId="356FAF9E" w14:textId="77777777" w:rsidR="00126DC6" w:rsidRPr="00066D55" w:rsidRDefault="00126DC6" w:rsidP="00B00EF2">
            <w:r>
              <w:t>Pre-intervention slope</w:t>
            </w:r>
          </w:p>
        </w:tc>
        <w:tc>
          <w:tcPr>
            <w:tcW w:w="1870" w:type="dxa"/>
          </w:tcPr>
          <w:p w14:paraId="18B1216F" w14:textId="60B274ED" w:rsidR="00126DC6" w:rsidRPr="00066D55" w:rsidRDefault="005F53A7" w:rsidP="00B00EF2">
            <w:r>
              <w:t>0.02</w:t>
            </w:r>
          </w:p>
        </w:tc>
        <w:tc>
          <w:tcPr>
            <w:tcW w:w="1870" w:type="dxa"/>
          </w:tcPr>
          <w:p w14:paraId="5E5C5B6A" w14:textId="7A16D3F7" w:rsidR="00126DC6" w:rsidRPr="00066D55" w:rsidRDefault="005F53A7" w:rsidP="00B00EF2">
            <w:r>
              <w:t>0.00</w:t>
            </w:r>
          </w:p>
        </w:tc>
        <w:tc>
          <w:tcPr>
            <w:tcW w:w="1870" w:type="dxa"/>
          </w:tcPr>
          <w:p w14:paraId="182BE546" w14:textId="3A1AB928" w:rsidR="00126DC6" w:rsidRPr="00066D55" w:rsidRDefault="005F53A7" w:rsidP="00B00EF2">
            <w:r>
              <w:t>0.0000</w:t>
            </w:r>
          </w:p>
        </w:tc>
      </w:tr>
      <w:tr w:rsidR="00126DC6" w:rsidRPr="00066D55" w14:paraId="089AE962" w14:textId="77777777" w:rsidTr="00B00EF2">
        <w:tc>
          <w:tcPr>
            <w:tcW w:w="2759" w:type="dxa"/>
          </w:tcPr>
          <w:p w14:paraId="24EA08ED" w14:textId="77777777" w:rsidR="00126DC6" w:rsidRDefault="00126DC6" w:rsidP="00B00EF2">
            <w:r>
              <w:t>Change in intercept</w:t>
            </w:r>
          </w:p>
        </w:tc>
        <w:tc>
          <w:tcPr>
            <w:tcW w:w="1870" w:type="dxa"/>
          </w:tcPr>
          <w:p w14:paraId="4165227F" w14:textId="0C1EB0EF" w:rsidR="00126DC6" w:rsidRPr="00066D55" w:rsidRDefault="005F53A7" w:rsidP="00B00EF2">
            <w:r>
              <w:t>-3.73</w:t>
            </w:r>
          </w:p>
        </w:tc>
        <w:tc>
          <w:tcPr>
            <w:tcW w:w="1870" w:type="dxa"/>
          </w:tcPr>
          <w:p w14:paraId="5FE93707" w14:textId="4CAAE391" w:rsidR="00126DC6" w:rsidRPr="00066D55" w:rsidRDefault="005F53A7" w:rsidP="00B00EF2">
            <w:r>
              <w:t>1.21</w:t>
            </w:r>
          </w:p>
        </w:tc>
        <w:tc>
          <w:tcPr>
            <w:tcW w:w="1870" w:type="dxa"/>
          </w:tcPr>
          <w:p w14:paraId="10F10008" w14:textId="3515B160" w:rsidR="00126DC6" w:rsidRPr="00066D55" w:rsidRDefault="00BB757F" w:rsidP="00B00EF2">
            <w:r>
              <w:t>0.0021</w:t>
            </w:r>
          </w:p>
        </w:tc>
      </w:tr>
      <w:tr w:rsidR="00126DC6" w:rsidRPr="00066D55" w14:paraId="5E89A9FD" w14:textId="77777777" w:rsidTr="00B00EF2">
        <w:tc>
          <w:tcPr>
            <w:tcW w:w="2759" w:type="dxa"/>
          </w:tcPr>
          <w:p w14:paraId="39F80A1A" w14:textId="77777777" w:rsidR="00126DC6" w:rsidRDefault="00126DC6" w:rsidP="00B00EF2">
            <w:r>
              <w:t>Change in slope</w:t>
            </w:r>
          </w:p>
        </w:tc>
        <w:tc>
          <w:tcPr>
            <w:tcW w:w="1870" w:type="dxa"/>
          </w:tcPr>
          <w:p w14:paraId="7BA85571" w14:textId="11CBFD1B" w:rsidR="00126DC6" w:rsidRPr="00066D55" w:rsidRDefault="00BB757F" w:rsidP="00B00EF2">
            <w:r>
              <w:t>0.00</w:t>
            </w:r>
          </w:p>
        </w:tc>
        <w:tc>
          <w:tcPr>
            <w:tcW w:w="1870" w:type="dxa"/>
          </w:tcPr>
          <w:p w14:paraId="03E2D3A1" w14:textId="108B35F1" w:rsidR="00126DC6" w:rsidRPr="00066D55" w:rsidRDefault="00BB757F" w:rsidP="00B00EF2">
            <w:r>
              <w:t>0.01</w:t>
            </w:r>
          </w:p>
        </w:tc>
        <w:tc>
          <w:tcPr>
            <w:tcW w:w="1870" w:type="dxa"/>
          </w:tcPr>
          <w:p w14:paraId="2FDD7977" w14:textId="3FB3F8C4" w:rsidR="00126DC6" w:rsidRPr="00066D55" w:rsidRDefault="00BB757F" w:rsidP="00B00EF2">
            <w:r>
              <w:t>0.4394</w:t>
            </w:r>
          </w:p>
        </w:tc>
      </w:tr>
    </w:tbl>
    <w:p w14:paraId="431BAD47" w14:textId="77777777" w:rsidR="00126DC6" w:rsidRDefault="00126DC6" w:rsidP="00CF7997">
      <w:pPr>
        <w:rPr>
          <w:b/>
          <w:bCs/>
          <w:noProof/>
        </w:rPr>
      </w:pPr>
    </w:p>
    <w:p w14:paraId="3D302FEF" w14:textId="2F001B84" w:rsidR="00CF7997" w:rsidRDefault="00BB757F" w:rsidP="00CF799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22C567E" wp14:editId="6856C6FC">
            <wp:extent cx="4572009" cy="2743206"/>
            <wp:effectExtent l="0" t="0" r="0" b="0"/>
            <wp:docPr id="807301600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1600" name="Picture 4" descr="A graph with a r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DB49" w14:textId="77777777" w:rsidR="005F5EA6" w:rsidRDefault="005F5EA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648DC7" w14:textId="15482A14" w:rsidR="00CF7997" w:rsidRDefault="00CF7997" w:rsidP="00CF7997">
      <w:pPr>
        <w:rPr>
          <w:b/>
          <w:bCs/>
          <w:noProof/>
        </w:rPr>
      </w:pPr>
      <w:r>
        <w:rPr>
          <w:b/>
          <w:bCs/>
          <w:noProof/>
        </w:rPr>
        <w:lastRenderedPageBreak/>
        <w:t>Property crime</w:t>
      </w:r>
      <w:r w:rsidR="005F5EA6">
        <w:rPr>
          <w:b/>
          <w:bCs/>
          <w:noProof/>
        </w:rPr>
        <w:t xml:space="preserve"> (Portland)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1870"/>
        <w:gridCol w:w="1870"/>
        <w:gridCol w:w="1870"/>
      </w:tblGrid>
      <w:tr w:rsidR="00B15C9C" w:rsidRPr="00066D55" w14:paraId="77BC8DE2" w14:textId="77777777" w:rsidTr="00B00EF2">
        <w:tc>
          <w:tcPr>
            <w:tcW w:w="2759" w:type="dxa"/>
          </w:tcPr>
          <w:p w14:paraId="1027084B" w14:textId="77777777" w:rsidR="00B15C9C" w:rsidRPr="00066D55" w:rsidRDefault="00B15C9C" w:rsidP="00B00EF2"/>
        </w:tc>
        <w:tc>
          <w:tcPr>
            <w:tcW w:w="1870" w:type="dxa"/>
          </w:tcPr>
          <w:p w14:paraId="4475DE1E" w14:textId="77777777" w:rsidR="00B15C9C" w:rsidRPr="00066D55" w:rsidRDefault="00B15C9C" w:rsidP="00B00EF2">
            <w:r>
              <w:t>Estimate</w:t>
            </w:r>
          </w:p>
        </w:tc>
        <w:tc>
          <w:tcPr>
            <w:tcW w:w="1870" w:type="dxa"/>
          </w:tcPr>
          <w:p w14:paraId="78D6F990" w14:textId="77777777" w:rsidR="00B15C9C" w:rsidRPr="00066D55" w:rsidRDefault="00B15C9C" w:rsidP="00B00EF2">
            <w:r>
              <w:t>Standard error</w:t>
            </w:r>
          </w:p>
        </w:tc>
        <w:tc>
          <w:tcPr>
            <w:tcW w:w="1870" w:type="dxa"/>
          </w:tcPr>
          <w:p w14:paraId="6A311341" w14:textId="77777777" w:rsidR="00B15C9C" w:rsidRPr="00066D55" w:rsidRDefault="00B15C9C" w:rsidP="00B00EF2">
            <w:r>
              <w:t>p-value</w:t>
            </w:r>
          </w:p>
        </w:tc>
      </w:tr>
      <w:tr w:rsidR="00B15C9C" w:rsidRPr="00066D55" w14:paraId="4CDC0D1F" w14:textId="77777777" w:rsidTr="00B00EF2">
        <w:tc>
          <w:tcPr>
            <w:tcW w:w="2759" w:type="dxa"/>
          </w:tcPr>
          <w:p w14:paraId="179C1F2D" w14:textId="77777777" w:rsidR="00B15C9C" w:rsidRPr="00066D55" w:rsidRDefault="00B15C9C" w:rsidP="00B00EF2">
            <w:r>
              <w:t>Pre-intervention intercept</w:t>
            </w:r>
          </w:p>
        </w:tc>
        <w:tc>
          <w:tcPr>
            <w:tcW w:w="1870" w:type="dxa"/>
          </w:tcPr>
          <w:p w14:paraId="5B64AF6D" w14:textId="448F6A97" w:rsidR="00B15C9C" w:rsidRPr="00066D55" w:rsidRDefault="00736435" w:rsidP="00B00EF2">
            <w:r>
              <w:t>134.58</w:t>
            </w:r>
          </w:p>
        </w:tc>
        <w:tc>
          <w:tcPr>
            <w:tcW w:w="1870" w:type="dxa"/>
          </w:tcPr>
          <w:p w14:paraId="40AADDA3" w14:textId="00EB6E21" w:rsidR="00B15C9C" w:rsidRPr="00066D55" w:rsidRDefault="00736435" w:rsidP="00B00EF2">
            <w:r>
              <w:t>3.63</w:t>
            </w:r>
          </w:p>
        </w:tc>
        <w:tc>
          <w:tcPr>
            <w:tcW w:w="1870" w:type="dxa"/>
          </w:tcPr>
          <w:p w14:paraId="76058569" w14:textId="6111B428" w:rsidR="00B15C9C" w:rsidRPr="00066D55" w:rsidRDefault="00736435" w:rsidP="00B00EF2">
            <w:r>
              <w:t>0.0000</w:t>
            </w:r>
          </w:p>
        </w:tc>
      </w:tr>
      <w:tr w:rsidR="00B15C9C" w:rsidRPr="00066D55" w14:paraId="712CE3AD" w14:textId="77777777" w:rsidTr="00B00EF2">
        <w:tc>
          <w:tcPr>
            <w:tcW w:w="2759" w:type="dxa"/>
          </w:tcPr>
          <w:p w14:paraId="30F04165" w14:textId="77777777" w:rsidR="00B15C9C" w:rsidRPr="00066D55" w:rsidRDefault="00B15C9C" w:rsidP="00B00EF2">
            <w:r>
              <w:t>Pre-intervention slope</w:t>
            </w:r>
          </w:p>
        </w:tc>
        <w:tc>
          <w:tcPr>
            <w:tcW w:w="1870" w:type="dxa"/>
          </w:tcPr>
          <w:p w14:paraId="0C097F16" w14:textId="36E52389" w:rsidR="00B15C9C" w:rsidRPr="00066D55" w:rsidRDefault="00736435" w:rsidP="00B00EF2">
            <w:r>
              <w:t>0.00</w:t>
            </w:r>
          </w:p>
        </w:tc>
        <w:tc>
          <w:tcPr>
            <w:tcW w:w="1870" w:type="dxa"/>
          </w:tcPr>
          <w:p w14:paraId="635D15BA" w14:textId="347FF645" w:rsidR="00B15C9C" w:rsidRPr="00066D55" w:rsidRDefault="0070724C" w:rsidP="00B00EF2">
            <w:r>
              <w:t>0.02</w:t>
            </w:r>
          </w:p>
        </w:tc>
        <w:tc>
          <w:tcPr>
            <w:tcW w:w="1870" w:type="dxa"/>
          </w:tcPr>
          <w:p w14:paraId="05177D41" w14:textId="1A55BDFC" w:rsidR="00B15C9C" w:rsidRPr="00066D55" w:rsidRDefault="0070724C" w:rsidP="00B00EF2">
            <w:r>
              <w:t>0.7729</w:t>
            </w:r>
          </w:p>
        </w:tc>
      </w:tr>
      <w:tr w:rsidR="00B15C9C" w:rsidRPr="00066D55" w14:paraId="6066D4BA" w14:textId="77777777" w:rsidTr="00B00EF2">
        <w:tc>
          <w:tcPr>
            <w:tcW w:w="2759" w:type="dxa"/>
          </w:tcPr>
          <w:p w14:paraId="62276579" w14:textId="77777777" w:rsidR="00B15C9C" w:rsidRDefault="00B15C9C" w:rsidP="00B00EF2">
            <w:r>
              <w:t>Change in intercept</w:t>
            </w:r>
          </w:p>
        </w:tc>
        <w:tc>
          <w:tcPr>
            <w:tcW w:w="1870" w:type="dxa"/>
          </w:tcPr>
          <w:p w14:paraId="1C6CB617" w14:textId="000D0E49" w:rsidR="00B15C9C" w:rsidRPr="00066D55" w:rsidRDefault="0070724C" w:rsidP="00B00EF2">
            <w:r>
              <w:t>4.37</w:t>
            </w:r>
          </w:p>
        </w:tc>
        <w:tc>
          <w:tcPr>
            <w:tcW w:w="1870" w:type="dxa"/>
          </w:tcPr>
          <w:p w14:paraId="11924FBF" w14:textId="449B8B80" w:rsidR="00B15C9C" w:rsidRPr="00066D55" w:rsidRDefault="0070724C" w:rsidP="00B00EF2">
            <w:r>
              <w:t>4.93</w:t>
            </w:r>
          </w:p>
        </w:tc>
        <w:tc>
          <w:tcPr>
            <w:tcW w:w="1870" w:type="dxa"/>
          </w:tcPr>
          <w:p w14:paraId="350A1F7D" w14:textId="40F48EF1" w:rsidR="00B15C9C" w:rsidRPr="00066D55" w:rsidRDefault="0070724C" w:rsidP="00B00EF2">
            <w:r>
              <w:t>0.3758</w:t>
            </w:r>
          </w:p>
        </w:tc>
      </w:tr>
      <w:tr w:rsidR="00B15C9C" w:rsidRPr="00066D55" w14:paraId="141ADFA8" w14:textId="77777777" w:rsidTr="00B00EF2">
        <w:tc>
          <w:tcPr>
            <w:tcW w:w="2759" w:type="dxa"/>
          </w:tcPr>
          <w:p w14:paraId="63FBC700" w14:textId="77777777" w:rsidR="00B15C9C" w:rsidRDefault="00B15C9C" w:rsidP="00B00EF2">
            <w:r>
              <w:t>Change in slope</w:t>
            </w:r>
          </w:p>
        </w:tc>
        <w:tc>
          <w:tcPr>
            <w:tcW w:w="1870" w:type="dxa"/>
          </w:tcPr>
          <w:p w14:paraId="4D0E2643" w14:textId="78A32DD6" w:rsidR="00B15C9C" w:rsidRPr="00066D55" w:rsidRDefault="0070724C" w:rsidP="00B00EF2">
            <w:r>
              <w:t>-0.02</w:t>
            </w:r>
          </w:p>
        </w:tc>
        <w:tc>
          <w:tcPr>
            <w:tcW w:w="1870" w:type="dxa"/>
          </w:tcPr>
          <w:p w14:paraId="32DEBB52" w14:textId="36A4F1C0" w:rsidR="00B15C9C" w:rsidRPr="00066D55" w:rsidRDefault="0070724C" w:rsidP="00B00EF2">
            <w:r>
              <w:t>0.02</w:t>
            </w:r>
          </w:p>
        </w:tc>
        <w:tc>
          <w:tcPr>
            <w:tcW w:w="1870" w:type="dxa"/>
          </w:tcPr>
          <w:p w14:paraId="25C5109B" w14:textId="61A29A18" w:rsidR="00B15C9C" w:rsidRPr="00066D55" w:rsidRDefault="0070724C" w:rsidP="00B00EF2">
            <w:r>
              <w:t>0.3731</w:t>
            </w:r>
          </w:p>
        </w:tc>
      </w:tr>
    </w:tbl>
    <w:p w14:paraId="44D57728" w14:textId="77777777" w:rsidR="00B15C9C" w:rsidRDefault="00B15C9C" w:rsidP="00CF7997">
      <w:pPr>
        <w:rPr>
          <w:b/>
          <w:bCs/>
          <w:noProof/>
        </w:rPr>
      </w:pPr>
    </w:p>
    <w:p w14:paraId="544DB919" w14:textId="461EEA2A" w:rsidR="00665161" w:rsidRDefault="0070724C" w:rsidP="00CF79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0A3855" wp14:editId="7039AD15">
            <wp:extent cx="4572009" cy="2743206"/>
            <wp:effectExtent l="0" t="0" r="0" b="0"/>
            <wp:docPr id="1881687345" name="Picture 5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7345" name="Picture 5" descr="A graph with a red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585" w14:textId="77777777" w:rsidR="00E91FC4" w:rsidRDefault="00E91F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B28E88" w14:textId="5A64151B" w:rsidR="00761348" w:rsidRDefault="00761348" w:rsidP="00761348">
      <w:pPr>
        <w:pStyle w:val="Heading2"/>
      </w:pPr>
      <w:r>
        <w:lastRenderedPageBreak/>
        <w:t>Chicago</w:t>
      </w:r>
    </w:p>
    <w:p w14:paraId="1912F031" w14:textId="294B8F50" w:rsidR="00761348" w:rsidRDefault="00761348" w:rsidP="00761348">
      <w:pPr>
        <w:pStyle w:val="ListParagraph"/>
        <w:numPr>
          <w:ilvl w:val="0"/>
          <w:numId w:val="1"/>
        </w:numPr>
      </w:pPr>
      <w:r>
        <w:t xml:space="preserve">Chicago abolished its gang database effective </w:t>
      </w:r>
      <w:r w:rsidR="00A93C49">
        <w:t>September 7, 2023</w:t>
      </w:r>
      <w:r>
        <w:t>.</w:t>
      </w:r>
    </w:p>
    <w:p w14:paraId="06955A27" w14:textId="29923E29" w:rsidR="00761348" w:rsidRDefault="00761348" w:rsidP="00761348">
      <w:pPr>
        <w:pStyle w:val="ListParagraph"/>
        <w:numPr>
          <w:ilvl w:val="0"/>
          <w:numId w:val="1"/>
        </w:numPr>
      </w:pPr>
      <w:r>
        <w:t xml:space="preserve">Time period of interest: </w:t>
      </w:r>
      <w:r w:rsidR="00AE35EF">
        <w:t xml:space="preserve">September </w:t>
      </w:r>
      <w:r w:rsidR="00596FC0">
        <w:t>7</w:t>
      </w:r>
      <w:r w:rsidR="00AE35EF">
        <w:t xml:space="preserve">, </w:t>
      </w:r>
      <w:proofErr w:type="gramStart"/>
      <w:r w:rsidR="00AE35EF">
        <w:t>2022</w:t>
      </w:r>
      <w:proofErr w:type="gramEnd"/>
      <w:r>
        <w:t xml:space="preserve"> through </w:t>
      </w:r>
      <w:r w:rsidR="00596FC0">
        <w:t>September 7</w:t>
      </w:r>
      <w:r w:rsidR="00951681">
        <w:t>, 2024</w:t>
      </w:r>
    </w:p>
    <w:p w14:paraId="30127A4F" w14:textId="6CBCE09E" w:rsidR="00642C5B" w:rsidRDefault="00642C5B" w:rsidP="00642C5B">
      <w:pPr>
        <w:pStyle w:val="ListParagraph"/>
        <w:numPr>
          <w:ilvl w:val="0"/>
          <w:numId w:val="1"/>
        </w:numPr>
      </w:pPr>
      <w:r>
        <w:t>Crime data source:</w:t>
      </w:r>
      <w:r w:rsidRPr="00642C5B">
        <w:t xml:space="preserve"> </w:t>
      </w:r>
      <w:hyperlink r:id="rId9" w:history="1">
        <w:r w:rsidRPr="007B6206">
          <w:rPr>
            <w:rStyle w:val="Hyperlink"/>
          </w:rPr>
          <w:t>https://data.cityofchicago.org/Publ</w:t>
        </w:r>
        <w:r w:rsidRPr="007B6206">
          <w:rPr>
            <w:rStyle w:val="Hyperlink"/>
          </w:rPr>
          <w:t>i</w:t>
        </w:r>
        <w:r w:rsidRPr="007B6206">
          <w:rPr>
            <w:rStyle w:val="Hyperlink"/>
          </w:rPr>
          <w:t>c-Safety/Crimes-2001-to-Present/ijzp-q8t2/data</w:t>
        </w:r>
      </w:hyperlink>
      <w:r>
        <w:t xml:space="preserve"> </w:t>
      </w:r>
    </w:p>
    <w:p w14:paraId="2AB02F2F" w14:textId="0C458994" w:rsidR="00761348" w:rsidRDefault="00761348" w:rsidP="00761348">
      <w:pPr>
        <w:pStyle w:val="ListParagraph"/>
        <w:numPr>
          <w:ilvl w:val="0"/>
          <w:numId w:val="1"/>
        </w:numPr>
      </w:pPr>
      <w:r>
        <w:t>Crime definitions</w:t>
      </w:r>
      <w:r w:rsidR="001A4799">
        <w:t xml:space="preserve"> (crime incidents reported to the police)</w:t>
      </w:r>
      <w:r>
        <w:t>:</w:t>
      </w:r>
    </w:p>
    <w:p w14:paraId="440EED93" w14:textId="4D0A0DBD" w:rsidR="00761348" w:rsidRDefault="00761348" w:rsidP="00761348">
      <w:pPr>
        <w:pStyle w:val="ListParagraph"/>
        <w:numPr>
          <w:ilvl w:val="1"/>
          <w:numId w:val="1"/>
        </w:numPr>
      </w:pPr>
      <w:r>
        <w:t xml:space="preserve">Total crime: All </w:t>
      </w:r>
      <w:r w:rsidR="00642C5B">
        <w:t>crime offenses</w:t>
      </w:r>
    </w:p>
    <w:p w14:paraId="0BBCEF88" w14:textId="154CE2B4" w:rsidR="00761348" w:rsidRDefault="00761348" w:rsidP="00761348">
      <w:pPr>
        <w:pStyle w:val="ListParagraph"/>
        <w:numPr>
          <w:ilvl w:val="1"/>
          <w:numId w:val="1"/>
        </w:numPr>
      </w:pPr>
      <w:r>
        <w:t xml:space="preserve">Violent crime: Assault, </w:t>
      </w:r>
      <w:r w:rsidR="00951681">
        <w:t>battery, criminal sexual assault, homicide, human trafficking, kidnapping, offenses involving children, sex offenses, stalking</w:t>
      </w:r>
    </w:p>
    <w:p w14:paraId="6A3DE0B0" w14:textId="7FED9E81" w:rsidR="00761348" w:rsidRDefault="00761348" w:rsidP="00761348">
      <w:pPr>
        <w:pStyle w:val="ListParagraph"/>
        <w:numPr>
          <w:ilvl w:val="1"/>
          <w:numId w:val="1"/>
        </w:numPr>
      </w:pPr>
      <w:r>
        <w:t xml:space="preserve">Property crime: Arson, </w:t>
      </w:r>
      <w:r w:rsidR="00795421">
        <w:t>burglary, criminal damage, deceptive practice, motor vehicle theft, robbery, theft</w:t>
      </w:r>
    </w:p>
    <w:p w14:paraId="62E1A730" w14:textId="3644B917" w:rsidR="00761348" w:rsidRPr="00E91FC4" w:rsidRDefault="00761348" w:rsidP="00761348">
      <w:pPr>
        <w:pStyle w:val="ListParagraph"/>
        <w:numPr>
          <w:ilvl w:val="0"/>
          <w:numId w:val="1"/>
        </w:numPr>
        <w:rPr>
          <w:b/>
          <w:bCs/>
        </w:rPr>
      </w:pPr>
      <w:r w:rsidRPr="00E91FC4">
        <w:rPr>
          <w:b/>
          <w:bCs/>
        </w:rPr>
        <w:t xml:space="preserve">Finding: </w:t>
      </w:r>
      <w:r w:rsidR="002964A3" w:rsidRPr="00E91FC4">
        <w:rPr>
          <w:b/>
          <w:bCs/>
        </w:rPr>
        <w:t xml:space="preserve">Abolishing the </w:t>
      </w:r>
      <w:r w:rsidR="002964A3">
        <w:rPr>
          <w:b/>
          <w:bCs/>
        </w:rPr>
        <w:t>Chicago</w:t>
      </w:r>
      <w:r w:rsidR="002964A3" w:rsidRPr="00E91FC4">
        <w:rPr>
          <w:b/>
          <w:bCs/>
        </w:rPr>
        <w:t xml:space="preserve"> gang database was not associated with any statistically significant changes in </w:t>
      </w:r>
      <w:r w:rsidR="002964A3">
        <w:rPr>
          <w:b/>
          <w:bCs/>
        </w:rPr>
        <w:t>the slope</w:t>
      </w:r>
      <w:r w:rsidR="00652E22">
        <w:rPr>
          <w:b/>
          <w:bCs/>
        </w:rPr>
        <w:t xml:space="preserve"> of</w:t>
      </w:r>
      <w:r w:rsidR="002964A3">
        <w:rPr>
          <w:b/>
          <w:bCs/>
        </w:rPr>
        <w:t xml:space="preserve"> rates of</w:t>
      </w:r>
      <w:r w:rsidR="002964A3" w:rsidRPr="00E91FC4">
        <w:rPr>
          <w:b/>
          <w:bCs/>
        </w:rPr>
        <w:t xml:space="preserve"> total crime, violent crime, or property crime.</w:t>
      </w:r>
      <w:r w:rsidR="002964A3">
        <w:rPr>
          <w:b/>
          <w:bCs/>
        </w:rPr>
        <w:t xml:space="preserve"> The only statistically significant change</w:t>
      </w:r>
      <w:r w:rsidR="00652E22">
        <w:rPr>
          <w:b/>
          <w:bCs/>
        </w:rPr>
        <w:t>s</w:t>
      </w:r>
      <w:r w:rsidR="002964A3">
        <w:rPr>
          <w:b/>
          <w:bCs/>
        </w:rPr>
        <w:t xml:space="preserve"> associated with abolishing the database was a drop in </w:t>
      </w:r>
      <w:r w:rsidR="00652E22">
        <w:rPr>
          <w:b/>
          <w:bCs/>
        </w:rPr>
        <w:t xml:space="preserve">total crime and </w:t>
      </w:r>
      <w:r w:rsidR="002964A3">
        <w:rPr>
          <w:b/>
          <w:bCs/>
        </w:rPr>
        <w:t xml:space="preserve">violent crime immediately following </w:t>
      </w:r>
      <w:proofErr w:type="gramStart"/>
      <w:r w:rsidR="002964A3">
        <w:rPr>
          <w:b/>
          <w:bCs/>
        </w:rPr>
        <w:t>intervention</w:t>
      </w:r>
      <w:proofErr w:type="gramEnd"/>
      <w:r w:rsidR="002964A3">
        <w:rPr>
          <w:b/>
          <w:bCs/>
        </w:rPr>
        <w:t xml:space="preserve"> date.</w:t>
      </w:r>
    </w:p>
    <w:p w14:paraId="0EA8D1B9" w14:textId="77777777" w:rsidR="000C7390" w:rsidRDefault="000C7390">
      <w:pPr>
        <w:rPr>
          <w:b/>
          <w:bCs/>
        </w:rPr>
      </w:pPr>
      <w:r>
        <w:rPr>
          <w:b/>
          <w:bCs/>
        </w:rPr>
        <w:br w:type="page"/>
      </w:r>
    </w:p>
    <w:p w14:paraId="087DDD42" w14:textId="1CC1DF67" w:rsidR="00A33869" w:rsidRDefault="00A33869" w:rsidP="00A33869">
      <w:pPr>
        <w:rPr>
          <w:b/>
          <w:bCs/>
        </w:rPr>
      </w:pPr>
      <w:r>
        <w:rPr>
          <w:b/>
          <w:bCs/>
        </w:rPr>
        <w:lastRenderedPageBreak/>
        <w:t>Total crime</w:t>
      </w:r>
      <w:r w:rsidR="000C7390">
        <w:rPr>
          <w:b/>
          <w:bCs/>
        </w:rPr>
        <w:t xml:space="preserve"> (Chicago)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1870"/>
        <w:gridCol w:w="1870"/>
        <w:gridCol w:w="1870"/>
      </w:tblGrid>
      <w:tr w:rsidR="000C7390" w:rsidRPr="00066D55" w14:paraId="42EDF23E" w14:textId="77777777" w:rsidTr="00B00EF2">
        <w:tc>
          <w:tcPr>
            <w:tcW w:w="2759" w:type="dxa"/>
          </w:tcPr>
          <w:p w14:paraId="43A9E517" w14:textId="77777777" w:rsidR="000C7390" w:rsidRPr="00066D55" w:rsidRDefault="000C7390" w:rsidP="00B00EF2"/>
        </w:tc>
        <w:tc>
          <w:tcPr>
            <w:tcW w:w="1870" w:type="dxa"/>
          </w:tcPr>
          <w:p w14:paraId="67C67EEA" w14:textId="77777777" w:rsidR="000C7390" w:rsidRPr="00066D55" w:rsidRDefault="000C7390" w:rsidP="00B00EF2">
            <w:r>
              <w:t>Estimate</w:t>
            </w:r>
          </w:p>
        </w:tc>
        <w:tc>
          <w:tcPr>
            <w:tcW w:w="1870" w:type="dxa"/>
          </w:tcPr>
          <w:p w14:paraId="44FFD5DD" w14:textId="77777777" w:rsidR="000C7390" w:rsidRPr="00066D55" w:rsidRDefault="000C7390" w:rsidP="00B00EF2">
            <w:r>
              <w:t>Standard error</w:t>
            </w:r>
          </w:p>
        </w:tc>
        <w:tc>
          <w:tcPr>
            <w:tcW w:w="1870" w:type="dxa"/>
          </w:tcPr>
          <w:p w14:paraId="25BC469E" w14:textId="77777777" w:rsidR="000C7390" w:rsidRPr="00066D55" w:rsidRDefault="000C7390" w:rsidP="00B00EF2">
            <w:r>
              <w:t>p-value</w:t>
            </w:r>
          </w:p>
        </w:tc>
      </w:tr>
      <w:tr w:rsidR="000C7390" w:rsidRPr="00066D55" w14:paraId="703C5638" w14:textId="77777777" w:rsidTr="00B00EF2">
        <w:tc>
          <w:tcPr>
            <w:tcW w:w="2759" w:type="dxa"/>
          </w:tcPr>
          <w:p w14:paraId="3D72FC01" w14:textId="77777777" w:rsidR="000C7390" w:rsidRPr="00066D55" w:rsidRDefault="000C7390" w:rsidP="00B00EF2">
            <w:r>
              <w:t>Pre-intervention intercept</w:t>
            </w:r>
          </w:p>
        </w:tc>
        <w:tc>
          <w:tcPr>
            <w:tcW w:w="1870" w:type="dxa"/>
          </w:tcPr>
          <w:p w14:paraId="7F3A9723" w14:textId="1C1111F1" w:rsidR="000C7390" w:rsidRPr="00066D55" w:rsidRDefault="000C7390" w:rsidP="00B00EF2">
            <w:r>
              <w:t>747.37</w:t>
            </w:r>
          </w:p>
        </w:tc>
        <w:tc>
          <w:tcPr>
            <w:tcW w:w="1870" w:type="dxa"/>
          </w:tcPr>
          <w:p w14:paraId="05C525AF" w14:textId="2719F3C9" w:rsidR="000C7390" w:rsidRPr="00066D55" w:rsidRDefault="0068340C" w:rsidP="00B00EF2">
            <w:r>
              <w:t>14.36</w:t>
            </w:r>
          </w:p>
        </w:tc>
        <w:tc>
          <w:tcPr>
            <w:tcW w:w="1870" w:type="dxa"/>
          </w:tcPr>
          <w:p w14:paraId="774369BC" w14:textId="588A5E14" w:rsidR="000C7390" w:rsidRPr="00066D55" w:rsidRDefault="0068340C" w:rsidP="00B00EF2">
            <w:r>
              <w:t>0.0000</w:t>
            </w:r>
          </w:p>
        </w:tc>
      </w:tr>
      <w:tr w:rsidR="000C7390" w:rsidRPr="00066D55" w14:paraId="57CB9E5E" w14:textId="77777777" w:rsidTr="00B00EF2">
        <w:tc>
          <w:tcPr>
            <w:tcW w:w="2759" w:type="dxa"/>
          </w:tcPr>
          <w:p w14:paraId="55C4852C" w14:textId="77777777" w:rsidR="000C7390" w:rsidRPr="00066D55" w:rsidRDefault="000C7390" w:rsidP="00B00EF2">
            <w:r>
              <w:t>Pre-intervention slope</w:t>
            </w:r>
          </w:p>
        </w:tc>
        <w:tc>
          <w:tcPr>
            <w:tcW w:w="1870" w:type="dxa"/>
          </w:tcPr>
          <w:p w14:paraId="6F35D94D" w14:textId="5784A34A" w:rsidR="000C7390" w:rsidRPr="00066D55" w:rsidRDefault="0068340C" w:rsidP="00B00EF2">
            <w:r>
              <w:t>0.18</w:t>
            </w:r>
          </w:p>
        </w:tc>
        <w:tc>
          <w:tcPr>
            <w:tcW w:w="1870" w:type="dxa"/>
          </w:tcPr>
          <w:p w14:paraId="7FDE4386" w14:textId="1A3248E5" w:rsidR="000C7390" w:rsidRPr="00066D55" w:rsidRDefault="0068340C" w:rsidP="00B00EF2">
            <w:r>
              <w:t>0.07</w:t>
            </w:r>
          </w:p>
        </w:tc>
        <w:tc>
          <w:tcPr>
            <w:tcW w:w="1870" w:type="dxa"/>
          </w:tcPr>
          <w:p w14:paraId="0CD162E5" w14:textId="72E275B8" w:rsidR="000C7390" w:rsidRPr="00066D55" w:rsidRDefault="0068340C" w:rsidP="00B00EF2">
            <w:r>
              <w:t>0.0084</w:t>
            </w:r>
          </w:p>
        </w:tc>
      </w:tr>
      <w:tr w:rsidR="000C7390" w:rsidRPr="00066D55" w14:paraId="4F0461B0" w14:textId="77777777" w:rsidTr="00B00EF2">
        <w:tc>
          <w:tcPr>
            <w:tcW w:w="2759" w:type="dxa"/>
          </w:tcPr>
          <w:p w14:paraId="39875850" w14:textId="77777777" w:rsidR="000C7390" w:rsidRDefault="000C7390" w:rsidP="00B00EF2">
            <w:r>
              <w:t>Change in intercept</w:t>
            </w:r>
          </w:p>
        </w:tc>
        <w:tc>
          <w:tcPr>
            <w:tcW w:w="1870" w:type="dxa"/>
          </w:tcPr>
          <w:p w14:paraId="1853B893" w14:textId="335A690A" w:rsidR="000C7390" w:rsidRPr="00066D55" w:rsidRDefault="00CF56F9" w:rsidP="00B00EF2">
            <w:r>
              <w:t>-54.56</w:t>
            </w:r>
          </w:p>
        </w:tc>
        <w:tc>
          <w:tcPr>
            <w:tcW w:w="1870" w:type="dxa"/>
          </w:tcPr>
          <w:p w14:paraId="5EDCAC21" w14:textId="1F90177D" w:rsidR="000C7390" w:rsidRPr="00066D55" w:rsidRDefault="00CF56F9" w:rsidP="00B00EF2">
            <w:r>
              <w:t>19.84</w:t>
            </w:r>
          </w:p>
        </w:tc>
        <w:tc>
          <w:tcPr>
            <w:tcW w:w="1870" w:type="dxa"/>
          </w:tcPr>
          <w:p w14:paraId="52C447D4" w14:textId="3E4DB0DB" w:rsidR="000C7390" w:rsidRPr="00066D55" w:rsidRDefault="00CF56F9" w:rsidP="00B00EF2">
            <w:r>
              <w:t>0.0061</w:t>
            </w:r>
          </w:p>
        </w:tc>
      </w:tr>
      <w:tr w:rsidR="000C7390" w:rsidRPr="00066D55" w14:paraId="7C812BE4" w14:textId="77777777" w:rsidTr="00B00EF2">
        <w:tc>
          <w:tcPr>
            <w:tcW w:w="2759" w:type="dxa"/>
          </w:tcPr>
          <w:p w14:paraId="76247653" w14:textId="77777777" w:rsidR="000C7390" w:rsidRDefault="000C7390" w:rsidP="00B00EF2">
            <w:r>
              <w:t>Change in slope</w:t>
            </w:r>
          </w:p>
        </w:tc>
        <w:tc>
          <w:tcPr>
            <w:tcW w:w="1870" w:type="dxa"/>
          </w:tcPr>
          <w:p w14:paraId="6FDC42BD" w14:textId="62171AC1" w:rsidR="000C7390" w:rsidRPr="00066D55" w:rsidRDefault="00CF56F9" w:rsidP="00B00EF2">
            <w:r>
              <w:t>-0.07</w:t>
            </w:r>
          </w:p>
        </w:tc>
        <w:tc>
          <w:tcPr>
            <w:tcW w:w="1870" w:type="dxa"/>
          </w:tcPr>
          <w:p w14:paraId="6FF93EC6" w14:textId="4DA5C7EE" w:rsidR="000C7390" w:rsidRPr="00066D55" w:rsidRDefault="00CF56F9" w:rsidP="00B00EF2">
            <w:r>
              <w:t>0.10</w:t>
            </w:r>
          </w:p>
        </w:tc>
        <w:tc>
          <w:tcPr>
            <w:tcW w:w="1870" w:type="dxa"/>
          </w:tcPr>
          <w:p w14:paraId="47EA2458" w14:textId="15E07A87" w:rsidR="000C7390" w:rsidRPr="00066D55" w:rsidRDefault="00CF56F9" w:rsidP="00B00EF2">
            <w:r>
              <w:t>0.4925</w:t>
            </w:r>
          </w:p>
        </w:tc>
      </w:tr>
    </w:tbl>
    <w:p w14:paraId="35E23F79" w14:textId="77777777" w:rsidR="000C7390" w:rsidRDefault="000C7390" w:rsidP="00A33869">
      <w:pPr>
        <w:rPr>
          <w:b/>
          <w:bCs/>
        </w:rPr>
      </w:pPr>
    </w:p>
    <w:p w14:paraId="7D9CC0AB" w14:textId="747159BF" w:rsidR="00A33869" w:rsidRDefault="0019112D" w:rsidP="00A338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8CF5A3" wp14:editId="41B33D8F">
            <wp:extent cx="4572009" cy="2743206"/>
            <wp:effectExtent l="0" t="0" r="0" b="0"/>
            <wp:docPr id="282873975" name="Picture 6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3975" name="Picture 6" descr="A graph with a red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0BDF" w14:textId="77777777" w:rsidR="0019112D" w:rsidRDefault="0019112D">
      <w:pPr>
        <w:rPr>
          <w:b/>
          <w:bCs/>
        </w:rPr>
      </w:pPr>
      <w:r>
        <w:rPr>
          <w:b/>
          <w:bCs/>
        </w:rPr>
        <w:br w:type="page"/>
      </w:r>
    </w:p>
    <w:p w14:paraId="4CEAEAF4" w14:textId="7685F332" w:rsidR="00A33869" w:rsidRDefault="00A33869" w:rsidP="00A33869">
      <w:pPr>
        <w:rPr>
          <w:b/>
          <w:bCs/>
        </w:rPr>
      </w:pPr>
      <w:r>
        <w:rPr>
          <w:b/>
          <w:bCs/>
        </w:rPr>
        <w:lastRenderedPageBreak/>
        <w:t>Violent crime</w:t>
      </w:r>
      <w:r w:rsidR="005546AE">
        <w:rPr>
          <w:b/>
          <w:bCs/>
        </w:rPr>
        <w:t xml:space="preserve"> (Chicago)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1870"/>
        <w:gridCol w:w="1870"/>
        <w:gridCol w:w="1870"/>
      </w:tblGrid>
      <w:tr w:rsidR="005546AE" w:rsidRPr="00066D55" w14:paraId="43F5C3FD" w14:textId="77777777" w:rsidTr="00B00EF2">
        <w:tc>
          <w:tcPr>
            <w:tcW w:w="2759" w:type="dxa"/>
          </w:tcPr>
          <w:p w14:paraId="267B21DB" w14:textId="77777777" w:rsidR="005546AE" w:rsidRPr="00066D55" w:rsidRDefault="005546AE" w:rsidP="00B00EF2"/>
        </w:tc>
        <w:tc>
          <w:tcPr>
            <w:tcW w:w="1870" w:type="dxa"/>
          </w:tcPr>
          <w:p w14:paraId="5CCE9C8F" w14:textId="77777777" w:rsidR="005546AE" w:rsidRPr="00066D55" w:rsidRDefault="005546AE" w:rsidP="00B00EF2">
            <w:r>
              <w:t>Estimate</w:t>
            </w:r>
          </w:p>
        </w:tc>
        <w:tc>
          <w:tcPr>
            <w:tcW w:w="1870" w:type="dxa"/>
          </w:tcPr>
          <w:p w14:paraId="7D5902A8" w14:textId="77777777" w:rsidR="005546AE" w:rsidRPr="00066D55" w:rsidRDefault="005546AE" w:rsidP="00B00EF2">
            <w:r>
              <w:t>Standard error</w:t>
            </w:r>
          </w:p>
        </w:tc>
        <w:tc>
          <w:tcPr>
            <w:tcW w:w="1870" w:type="dxa"/>
          </w:tcPr>
          <w:p w14:paraId="5AC7F458" w14:textId="77777777" w:rsidR="005546AE" w:rsidRPr="00066D55" w:rsidRDefault="005546AE" w:rsidP="00B00EF2">
            <w:r>
              <w:t>p-value</w:t>
            </w:r>
          </w:p>
        </w:tc>
      </w:tr>
      <w:tr w:rsidR="005546AE" w:rsidRPr="00066D55" w14:paraId="1B613DF3" w14:textId="77777777" w:rsidTr="00B00EF2">
        <w:tc>
          <w:tcPr>
            <w:tcW w:w="2759" w:type="dxa"/>
          </w:tcPr>
          <w:p w14:paraId="466C8997" w14:textId="77777777" w:rsidR="005546AE" w:rsidRPr="00066D55" w:rsidRDefault="005546AE" w:rsidP="00B00EF2">
            <w:r>
              <w:t>Pre-intervention intercept</w:t>
            </w:r>
          </w:p>
        </w:tc>
        <w:tc>
          <w:tcPr>
            <w:tcW w:w="1870" w:type="dxa"/>
          </w:tcPr>
          <w:p w14:paraId="4CE74709" w14:textId="54F93447" w:rsidR="005546AE" w:rsidRPr="00066D55" w:rsidRDefault="0033259F" w:rsidP="00B00EF2">
            <w:r>
              <w:t>217.08</w:t>
            </w:r>
          </w:p>
        </w:tc>
        <w:tc>
          <w:tcPr>
            <w:tcW w:w="1870" w:type="dxa"/>
          </w:tcPr>
          <w:p w14:paraId="5F9D14A9" w14:textId="493EBA05" w:rsidR="005546AE" w:rsidRPr="00066D55" w:rsidRDefault="0033259F" w:rsidP="00B00EF2">
            <w:r>
              <w:t>5.08</w:t>
            </w:r>
          </w:p>
        </w:tc>
        <w:tc>
          <w:tcPr>
            <w:tcW w:w="1870" w:type="dxa"/>
          </w:tcPr>
          <w:p w14:paraId="282E82EB" w14:textId="0CDFDEF5" w:rsidR="005546AE" w:rsidRPr="00066D55" w:rsidRDefault="0033259F" w:rsidP="00B00EF2">
            <w:r>
              <w:t>0.0000</w:t>
            </w:r>
          </w:p>
        </w:tc>
      </w:tr>
      <w:tr w:rsidR="005546AE" w:rsidRPr="00066D55" w14:paraId="6FA9FB8E" w14:textId="77777777" w:rsidTr="00B00EF2">
        <w:tc>
          <w:tcPr>
            <w:tcW w:w="2759" w:type="dxa"/>
          </w:tcPr>
          <w:p w14:paraId="7C925F2D" w14:textId="77777777" w:rsidR="005546AE" w:rsidRPr="00066D55" w:rsidRDefault="005546AE" w:rsidP="00B00EF2">
            <w:r>
              <w:t>Pre-intervention slope</w:t>
            </w:r>
          </w:p>
        </w:tc>
        <w:tc>
          <w:tcPr>
            <w:tcW w:w="1870" w:type="dxa"/>
          </w:tcPr>
          <w:p w14:paraId="165A41A1" w14:textId="1E9203CA" w:rsidR="005546AE" w:rsidRPr="00066D55" w:rsidRDefault="0033259F" w:rsidP="00B00EF2">
            <w:r>
              <w:t>0.13</w:t>
            </w:r>
          </w:p>
        </w:tc>
        <w:tc>
          <w:tcPr>
            <w:tcW w:w="1870" w:type="dxa"/>
          </w:tcPr>
          <w:p w14:paraId="1F946FC4" w14:textId="7C116852" w:rsidR="005546AE" w:rsidRPr="00066D55" w:rsidRDefault="0033259F" w:rsidP="00B00EF2">
            <w:r>
              <w:t>0.02</w:t>
            </w:r>
          </w:p>
        </w:tc>
        <w:tc>
          <w:tcPr>
            <w:tcW w:w="1870" w:type="dxa"/>
          </w:tcPr>
          <w:p w14:paraId="1C908779" w14:textId="2A83F2DB" w:rsidR="005546AE" w:rsidRPr="00066D55" w:rsidRDefault="0033259F" w:rsidP="00B00EF2">
            <w:r>
              <w:t>0.0000</w:t>
            </w:r>
          </w:p>
        </w:tc>
      </w:tr>
      <w:tr w:rsidR="005546AE" w:rsidRPr="00066D55" w14:paraId="19849BA4" w14:textId="77777777" w:rsidTr="00B00EF2">
        <w:tc>
          <w:tcPr>
            <w:tcW w:w="2759" w:type="dxa"/>
          </w:tcPr>
          <w:p w14:paraId="6724652E" w14:textId="77777777" w:rsidR="005546AE" w:rsidRDefault="005546AE" w:rsidP="00B00EF2">
            <w:r>
              <w:t>Change in intercept</w:t>
            </w:r>
          </w:p>
        </w:tc>
        <w:tc>
          <w:tcPr>
            <w:tcW w:w="1870" w:type="dxa"/>
          </w:tcPr>
          <w:p w14:paraId="7A4A7371" w14:textId="6C8EE76B" w:rsidR="005546AE" w:rsidRPr="00066D55" w:rsidRDefault="0033259F" w:rsidP="00B00EF2">
            <w:r>
              <w:t>-26.31</w:t>
            </w:r>
          </w:p>
        </w:tc>
        <w:tc>
          <w:tcPr>
            <w:tcW w:w="1870" w:type="dxa"/>
          </w:tcPr>
          <w:p w14:paraId="153BBF2C" w14:textId="18282336" w:rsidR="005546AE" w:rsidRPr="00066D55" w:rsidRDefault="00FF4B38" w:rsidP="00B00EF2">
            <w:r>
              <w:t>7.09</w:t>
            </w:r>
          </w:p>
        </w:tc>
        <w:tc>
          <w:tcPr>
            <w:tcW w:w="1870" w:type="dxa"/>
          </w:tcPr>
          <w:p w14:paraId="3021BE0C" w14:textId="7DCCF2A5" w:rsidR="005546AE" w:rsidRPr="00066D55" w:rsidRDefault="00FF4B38" w:rsidP="00B00EF2">
            <w:r>
              <w:t>0.0002</w:t>
            </w:r>
          </w:p>
        </w:tc>
      </w:tr>
      <w:tr w:rsidR="005546AE" w:rsidRPr="00066D55" w14:paraId="6907120B" w14:textId="77777777" w:rsidTr="00B00EF2">
        <w:tc>
          <w:tcPr>
            <w:tcW w:w="2759" w:type="dxa"/>
          </w:tcPr>
          <w:p w14:paraId="0F53AEC9" w14:textId="77777777" w:rsidR="005546AE" w:rsidRDefault="005546AE" w:rsidP="00B00EF2">
            <w:r>
              <w:t>Change in slope</w:t>
            </w:r>
          </w:p>
        </w:tc>
        <w:tc>
          <w:tcPr>
            <w:tcW w:w="1870" w:type="dxa"/>
          </w:tcPr>
          <w:p w14:paraId="1864FE15" w14:textId="59243426" w:rsidR="005546AE" w:rsidRPr="00066D55" w:rsidRDefault="00FF4B38" w:rsidP="00B00EF2">
            <w:r>
              <w:t>-0.05</w:t>
            </w:r>
          </w:p>
        </w:tc>
        <w:tc>
          <w:tcPr>
            <w:tcW w:w="1870" w:type="dxa"/>
          </w:tcPr>
          <w:p w14:paraId="757433C8" w14:textId="6B8D7A40" w:rsidR="005546AE" w:rsidRPr="00066D55" w:rsidRDefault="00FF4B38" w:rsidP="00B00EF2">
            <w:r>
              <w:t>0.03</w:t>
            </w:r>
          </w:p>
        </w:tc>
        <w:tc>
          <w:tcPr>
            <w:tcW w:w="1870" w:type="dxa"/>
          </w:tcPr>
          <w:p w14:paraId="05F37CCA" w14:textId="645595A7" w:rsidR="005546AE" w:rsidRPr="00066D55" w:rsidRDefault="00FF4B38" w:rsidP="00B00EF2">
            <w:r>
              <w:t>0.1448</w:t>
            </w:r>
          </w:p>
        </w:tc>
      </w:tr>
    </w:tbl>
    <w:p w14:paraId="7F21F63B" w14:textId="3B28D8E3" w:rsidR="00A33869" w:rsidRDefault="00A33869" w:rsidP="00A33869">
      <w:pPr>
        <w:rPr>
          <w:b/>
          <w:bCs/>
        </w:rPr>
      </w:pPr>
    </w:p>
    <w:p w14:paraId="398C1BEF" w14:textId="7579A909" w:rsidR="00FF4B38" w:rsidRDefault="00FF4B38" w:rsidP="00A338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56B3AE" wp14:editId="1BA51EBB">
            <wp:extent cx="4572009" cy="2743206"/>
            <wp:effectExtent l="0" t="0" r="0" b="0"/>
            <wp:docPr id="1190448884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8884" name="Picture 7" descr="A graph with a red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3BDB" w14:textId="77777777" w:rsidR="00A31F47" w:rsidRDefault="00A31F47">
      <w:pPr>
        <w:rPr>
          <w:b/>
          <w:bCs/>
        </w:rPr>
      </w:pPr>
      <w:r>
        <w:rPr>
          <w:b/>
          <w:bCs/>
        </w:rPr>
        <w:br w:type="page"/>
      </w:r>
    </w:p>
    <w:p w14:paraId="1BC57CBB" w14:textId="70ACE472" w:rsidR="00A33869" w:rsidRDefault="00A33869" w:rsidP="00A33869">
      <w:pPr>
        <w:rPr>
          <w:b/>
          <w:bCs/>
        </w:rPr>
      </w:pPr>
      <w:r>
        <w:rPr>
          <w:b/>
          <w:bCs/>
        </w:rPr>
        <w:lastRenderedPageBreak/>
        <w:t>Property crime</w:t>
      </w:r>
      <w:r w:rsidR="00A31F47">
        <w:rPr>
          <w:b/>
          <w:bCs/>
        </w:rPr>
        <w:t xml:space="preserve"> (Chicago)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1870"/>
        <w:gridCol w:w="1870"/>
        <w:gridCol w:w="1870"/>
      </w:tblGrid>
      <w:tr w:rsidR="00A31F47" w:rsidRPr="00066D55" w14:paraId="47E9B78F" w14:textId="77777777" w:rsidTr="00B00EF2">
        <w:tc>
          <w:tcPr>
            <w:tcW w:w="2759" w:type="dxa"/>
          </w:tcPr>
          <w:p w14:paraId="6BCF2B94" w14:textId="77777777" w:rsidR="00A31F47" w:rsidRPr="00066D55" w:rsidRDefault="00A31F47" w:rsidP="00B00EF2"/>
        </w:tc>
        <w:tc>
          <w:tcPr>
            <w:tcW w:w="1870" w:type="dxa"/>
          </w:tcPr>
          <w:p w14:paraId="05C7C541" w14:textId="77777777" w:rsidR="00A31F47" w:rsidRPr="00066D55" w:rsidRDefault="00A31F47" w:rsidP="00B00EF2">
            <w:r>
              <w:t>Estimate</w:t>
            </w:r>
          </w:p>
        </w:tc>
        <w:tc>
          <w:tcPr>
            <w:tcW w:w="1870" w:type="dxa"/>
          </w:tcPr>
          <w:p w14:paraId="5BE70516" w14:textId="77777777" w:rsidR="00A31F47" w:rsidRPr="00066D55" w:rsidRDefault="00A31F47" w:rsidP="00B00EF2">
            <w:r>
              <w:t>Standard error</w:t>
            </w:r>
          </w:p>
        </w:tc>
        <w:tc>
          <w:tcPr>
            <w:tcW w:w="1870" w:type="dxa"/>
          </w:tcPr>
          <w:p w14:paraId="48BAF8DB" w14:textId="77777777" w:rsidR="00A31F47" w:rsidRPr="00066D55" w:rsidRDefault="00A31F47" w:rsidP="00B00EF2">
            <w:r>
              <w:t>p-value</w:t>
            </w:r>
          </w:p>
        </w:tc>
      </w:tr>
      <w:tr w:rsidR="00A31F47" w:rsidRPr="00066D55" w14:paraId="10C1E11C" w14:textId="77777777" w:rsidTr="00B00EF2">
        <w:tc>
          <w:tcPr>
            <w:tcW w:w="2759" w:type="dxa"/>
          </w:tcPr>
          <w:p w14:paraId="6C33C628" w14:textId="77777777" w:rsidR="00A31F47" w:rsidRPr="00066D55" w:rsidRDefault="00A31F47" w:rsidP="00B00EF2">
            <w:r>
              <w:t>Pre-intervention intercept</w:t>
            </w:r>
          </w:p>
        </w:tc>
        <w:tc>
          <w:tcPr>
            <w:tcW w:w="1870" w:type="dxa"/>
          </w:tcPr>
          <w:p w14:paraId="1945EB3D" w14:textId="631B9D55" w:rsidR="00A31F47" w:rsidRPr="00066D55" w:rsidRDefault="00670E27" w:rsidP="00B00EF2">
            <w:r>
              <w:t>424.83</w:t>
            </w:r>
          </w:p>
        </w:tc>
        <w:tc>
          <w:tcPr>
            <w:tcW w:w="1870" w:type="dxa"/>
          </w:tcPr>
          <w:p w14:paraId="2A5E3CA2" w14:textId="7E4383D2" w:rsidR="00A31F47" w:rsidRPr="00066D55" w:rsidRDefault="00670E27" w:rsidP="00B00EF2">
            <w:r>
              <w:t>9.40</w:t>
            </w:r>
          </w:p>
        </w:tc>
        <w:tc>
          <w:tcPr>
            <w:tcW w:w="1870" w:type="dxa"/>
          </w:tcPr>
          <w:p w14:paraId="7C48D28A" w14:textId="77777777" w:rsidR="00A31F47" w:rsidRPr="00066D55" w:rsidRDefault="00A31F47" w:rsidP="00B00EF2">
            <w:r>
              <w:t>0.0000</w:t>
            </w:r>
          </w:p>
        </w:tc>
      </w:tr>
      <w:tr w:rsidR="00A31F47" w:rsidRPr="00066D55" w14:paraId="4E8DD6FE" w14:textId="77777777" w:rsidTr="00B00EF2">
        <w:tc>
          <w:tcPr>
            <w:tcW w:w="2759" w:type="dxa"/>
          </w:tcPr>
          <w:p w14:paraId="78E5B514" w14:textId="77777777" w:rsidR="00A31F47" w:rsidRPr="00066D55" w:rsidRDefault="00A31F47" w:rsidP="00B00EF2">
            <w:r>
              <w:t>Pre-intervention slope</w:t>
            </w:r>
          </w:p>
        </w:tc>
        <w:tc>
          <w:tcPr>
            <w:tcW w:w="1870" w:type="dxa"/>
          </w:tcPr>
          <w:p w14:paraId="1F60AC2A" w14:textId="197C1EDD" w:rsidR="00A31F47" w:rsidRPr="00066D55" w:rsidRDefault="00670E27" w:rsidP="00B00EF2">
            <w:r>
              <w:t>0.01</w:t>
            </w:r>
          </w:p>
        </w:tc>
        <w:tc>
          <w:tcPr>
            <w:tcW w:w="1870" w:type="dxa"/>
          </w:tcPr>
          <w:p w14:paraId="5AB99050" w14:textId="7B0888D6" w:rsidR="00A31F47" w:rsidRPr="00066D55" w:rsidRDefault="00670E27" w:rsidP="00B00EF2">
            <w:r>
              <w:t>0.04</w:t>
            </w:r>
          </w:p>
        </w:tc>
        <w:tc>
          <w:tcPr>
            <w:tcW w:w="1870" w:type="dxa"/>
          </w:tcPr>
          <w:p w14:paraId="1BE22ABA" w14:textId="13CBB007" w:rsidR="00A31F47" w:rsidRPr="00066D55" w:rsidRDefault="00670E27" w:rsidP="00B00EF2">
            <w:r>
              <w:t>0.8686</w:t>
            </w:r>
          </w:p>
        </w:tc>
      </w:tr>
      <w:tr w:rsidR="00A31F47" w:rsidRPr="00066D55" w14:paraId="73A9CCAE" w14:textId="77777777" w:rsidTr="00B00EF2">
        <w:tc>
          <w:tcPr>
            <w:tcW w:w="2759" w:type="dxa"/>
          </w:tcPr>
          <w:p w14:paraId="327DBBAB" w14:textId="77777777" w:rsidR="00A31F47" w:rsidRDefault="00A31F47" w:rsidP="00B00EF2">
            <w:r>
              <w:t>Change in intercept</w:t>
            </w:r>
          </w:p>
        </w:tc>
        <w:tc>
          <w:tcPr>
            <w:tcW w:w="1870" w:type="dxa"/>
          </w:tcPr>
          <w:p w14:paraId="1C957075" w14:textId="0AB6B64D" w:rsidR="00A31F47" w:rsidRPr="00066D55" w:rsidRDefault="00670E27" w:rsidP="00B00EF2">
            <w:r>
              <w:t>-21.19</w:t>
            </w:r>
          </w:p>
        </w:tc>
        <w:tc>
          <w:tcPr>
            <w:tcW w:w="1870" w:type="dxa"/>
          </w:tcPr>
          <w:p w14:paraId="2C07EA1C" w14:textId="114F94B3" w:rsidR="00A31F47" w:rsidRPr="00066D55" w:rsidRDefault="00670E27" w:rsidP="00B00EF2">
            <w:r>
              <w:t>13.05</w:t>
            </w:r>
          </w:p>
        </w:tc>
        <w:tc>
          <w:tcPr>
            <w:tcW w:w="1870" w:type="dxa"/>
          </w:tcPr>
          <w:p w14:paraId="46ACF117" w14:textId="07C9474A" w:rsidR="00A31F47" w:rsidRPr="00066D55" w:rsidRDefault="00670E27" w:rsidP="00B00EF2">
            <w:r>
              <w:t>0.1049</w:t>
            </w:r>
          </w:p>
        </w:tc>
      </w:tr>
      <w:tr w:rsidR="00A31F47" w:rsidRPr="00066D55" w14:paraId="47AD6B32" w14:textId="77777777" w:rsidTr="00B00EF2">
        <w:tc>
          <w:tcPr>
            <w:tcW w:w="2759" w:type="dxa"/>
          </w:tcPr>
          <w:p w14:paraId="541E1A6F" w14:textId="77777777" w:rsidR="00A31F47" w:rsidRDefault="00A31F47" w:rsidP="00B00EF2">
            <w:r>
              <w:t>Change in slope</w:t>
            </w:r>
          </w:p>
        </w:tc>
        <w:tc>
          <w:tcPr>
            <w:tcW w:w="1870" w:type="dxa"/>
          </w:tcPr>
          <w:p w14:paraId="21E8EB78" w14:textId="3E39845C" w:rsidR="00A31F47" w:rsidRPr="00066D55" w:rsidRDefault="00670E27" w:rsidP="00B00EF2">
            <w:r>
              <w:t>0.00</w:t>
            </w:r>
          </w:p>
        </w:tc>
        <w:tc>
          <w:tcPr>
            <w:tcW w:w="1870" w:type="dxa"/>
          </w:tcPr>
          <w:p w14:paraId="7F9E1795" w14:textId="146A4FBB" w:rsidR="00A31F47" w:rsidRPr="00066D55" w:rsidRDefault="00670E27" w:rsidP="00B00EF2">
            <w:r>
              <w:t>0.06</w:t>
            </w:r>
          </w:p>
        </w:tc>
        <w:tc>
          <w:tcPr>
            <w:tcW w:w="1870" w:type="dxa"/>
          </w:tcPr>
          <w:p w14:paraId="6EFBA9C9" w14:textId="3B9ABE21" w:rsidR="00A31F47" w:rsidRPr="00066D55" w:rsidRDefault="00717FED" w:rsidP="00B00EF2">
            <w:r>
              <w:t>0.9626</w:t>
            </w:r>
          </w:p>
        </w:tc>
      </w:tr>
    </w:tbl>
    <w:p w14:paraId="22437B2B" w14:textId="77777777" w:rsidR="00A31F47" w:rsidRPr="00A33869" w:rsidRDefault="00A31F47" w:rsidP="00A33869">
      <w:pPr>
        <w:rPr>
          <w:b/>
          <w:bCs/>
        </w:rPr>
      </w:pPr>
    </w:p>
    <w:p w14:paraId="264AD8F9" w14:textId="3A0CA8D9" w:rsidR="00761348" w:rsidRPr="00CF7997" w:rsidRDefault="00717FED" w:rsidP="00CF79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B65105" wp14:editId="27FDE268">
            <wp:extent cx="4572009" cy="2743206"/>
            <wp:effectExtent l="0" t="0" r="0" b="0"/>
            <wp:docPr id="460131616" name="Picture 8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31616" name="Picture 8" descr="A graph with a red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48" w:rsidRPr="00CF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957A5"/>
    <w:multiLevelType w:val="hybridMultilevel"/>
    <w:tmpl w:val="1AF6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5771C"/>
    <w:multiLevelType w:val="hybridMultilevel"/>
    <w:tmpl w:val="9B2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9148">
    <w:abstractNumId w:val="1"/>
  </w:num>
  <w:num w:numId="2" w16cid:durableId="197940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97"/>
    <w:rsid w:val="00066D55"/>
    <w:rsid w:val="000B2E2B"/>
    <w:rsid w:val="000C7390"/>
    <w:rsid w:val="000E6F3B"/>
    <w:rsid w:val="00126DC6"/>
    <w:rsid w:val="00176198"/>
    <w:rsid w:val="0019112D"/>
    <w:rsid w:val="001A4799"/>
    <w:rsid w:val="00235915"/>
    <w:rsid w:val="00240CD7"/>
    <w:rsid w:val="002964A3"/>
    <w:rsid w:val="002D1909"/>
    <w:rsid w:val="002D28F8"/>
    <w:rsid w:val="002D7615"/>
    <w:rsid w:val="0033259F"/>
    <w:rsid w:val="00333FF2"/>
    <w:rsid w:val="003F1B14"/>
    <w:rsid w:val="00434914"/>
    <w:rsid w:val="004D27B3"/>
    <w:rsid w:val="005546AE"/>
    <w:rsid w:val="00596FC0"/>
    <w:rsid w:val="005B32AC"/>
    <w:rsid w:val="005F53A7"/>
    <w:rsid w:val="005F5EA6"/>
    <w:rsid w:val="00624DDB"/>
    <w:rsid w:val="00642C5B"/>
    <w:rsid w:val="00652E22"/>
    <w:rsid w:val="00665161"/>
    <w:rsid w:val="00670E27"/>
    <w:rsid w:val="006762A2"/>
    <w:rsid w:val="0068340C"/>
    <w:rsid w:val="0070724C"/>
    <w:rsid w:val="00717FED"/>
    <w:rsid w:val="00736435"/>
    <w:rsid w:val="00761348"/>
    <w:rsid w:val="00767937"/>
    <w:rsid w:val="00776FA6"/>
    <w:rsid w:val="00795421"/>
    <w:rsid w:val="007B4419"/>
    <w:rsid w:val="007F3FB6"/>
    <w:rsid w:val="008F4763"/>
    <w:rsid w:val="00936607"/>
    <w:rsid w:val="00947BD6"/>
    <w:rsid w:val="00950C16"/>
    <w:rsid w:val="00951681"/>
    <w:rsid w:val="00984760"/>
    <w:rsid w:val="00986910"/>
    <w:rsid w:val="00A07BF6"/>
    <w:rsid w:val="00A31F47"/>
    <w:rsid w:val="00A33869"/>
    <w:rsid w:val="00A60208"/>
    <w:rsid w:val="00A80E77"/>
    <w:rsid w:val="00A93C49"/>
    <w:rsid w:val="00AE35EF"/>
    <w:rsid w:val="00AF6E3A"/>
    <w:rsid w:val="00B15C9C"/>
    <w:rsid w:val="00BB15DB"/>
    <w:rsid w:val="00BB757F"/>
    <w:rsid w:val="00BC484C"/>
    <w:rsid w:val="00BE18BF"/>
    <w:rsid w:val="00CA78F0"/>
    <w:rsid w:val="00CF56F9"/>
    <w:rsid w:val="00CF7997"/>
    <w:rsid w:val="00D16560"/>
    <w:rsid w:val="00D44C05"/>
    <w:rsid w:val="00D909F7"/>
    <w:rsid w:val="00E5138F"/>
    <w:rsid w:val="00E82C9E"/>
    <w:rsid w:val="00E91FC4"/>
    <w:rsid w:val="00EC2F5D"/>
    <w:rsid w:val="00F3647A"/>
    <w:rsid w:val="00F76BB2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ACB2"/>
  <w15:chartTrackingRefBased/>
  <w15:docId w15:val="{F820FBBF-046E-416D-82BD-855637CB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C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5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7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6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6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61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F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6F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ublic.tableau.com/app/profile/portlandpolicebureau/viz/New_Monthly_Neighborhood/MonthlyOffenseTota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ata.cityofchicago.org/Public-Safety/Crimes-2001-to-Present/ijzp-q8t2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Kajeepeta</dc:creator>
  <cp:keywords/>
  <dc:description/>
  <cp:lastModifiedBy>Sandhya Kajeepeta</cp:lastModifiedBy>
  <cp:revision>44</cp:revision>
  <dcterms:created xsi:type="dcterms:W3CDTF">2024-10-23T18:27:00Z</dcterms:created>
  <dcterms:modified xsi:type="dcterms:W3CDTF">2024-10-23T19:24:00Z</dcterms:modified>
</cp:coreProperties>
</file>