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7EDA1" w14:textId="34505E99" w:rsidR="006C559E" w:rsidRDefault="006C559E" w:rsidP="00B10FDD">
      <w:pPr>
        <w:spacing w:after="0" w:line="240" w:lineRule="auto"/>
        <w:jc w:val="center"/>
      </w:pPr>
      <w:r w:rsidRPr="00750BFE">
        <w:rPr>
          <w:sz w:val="28"/>
          <w:szCs w:val="28"/>
        </w:rPr>
        <w:t>TP1</w:t>
      </w:r>
      <w:r>
        <w:rPr>
          <w:sz w:val="28"/>
          <w:szCs w:val="28"/>
        </w:rPr>
        <w:t xml:space="preserve"> - Partie </w:t>
      </w:r>
      <w:r w:rsidR="003F039F">
        <w:rPr>
          <w:sz w:val="28"/>
          <w:szCs w:val="28"/>
        </w:rPr>
        <w:t>3</w:t>
      </w:r>
      <w:r w:rsidRPr="00750BFE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A17070">
        <w:rPr>
          <w:sz w:val="28"/>
          <w:szCs w:val="28"/>
        </w:rPr>
        <w:t>10</w:t>
      </w:r>
      <w:r w:rsidRPr="00750BFE">
        <w:rPr>
          <w:sz w:val="28"/>
          <w:szCs w:val="28"/>
        </w:rPr>
        <w:t>% de la note finale</w:t>
      </w:r>
      <w:r>
        <w:rPr>
          <w:sz w:val="28"/>
          <w:szCs w:val="28"/>
        </w:rPr>
        <w:t>)</w:t>
      </w:r>
    </w:p>
    <w:p w14:paraId="6179E5A7" w14:textId="77777777" w:rsidR="003F039F" w:rsidRDefault="003F039F" w:rsidP="003F039F">
      <w:pPr>
        <w:spacing w:after="0" w:line="240" w:lineRule="auto"/>
      </w:pPr>
    </w:p>
    <w:p w14:paraId="4D65E549" w14:textId="1C6C2717" w:rsidR="003F039F" w:rsidRDefault="003F039F" w:rsidP="003F039F">
      <w:pPr>
        <w:spacing w:after="0" w:line="240" w:lineRule="auto"/>
      </w:pPr>
      <w:r>
        <w:t>Comme chacun de vos projets sont différents, les instructions suivantes ne sont pas trop spécifiques.</w:t>
      </w:r>
    </w:p>
    <w:p w14:paraId="7C2454A6" w14:textId="18D06675" w:rsidR="003F039F" w:rsidRDefault="003F039F" w:rsidP="003F039F">
      <w:pPr>
        <w:spacing w:after="0" w:line="240" w:lineRule="auto"/>
      </w:pPr>
    </w:p>
    <w:p w14:paraId="0DF75D9D" w14:textId="2A1AD1D3" w:rsidR="003F039F" w:rsidRDefault="003F039F" w:rsidP="003F039F">
      <w:pPr>
        <w:spacing w:after="0" w:line="240" w:lineRule="auto"/>
      </w:pPr>
      <w:r>
        <w:t>Vous ferez 1 script qui contiendra 1 vue, 1 fonction scalaire, 2 procédures stockées et 2 déclencheurs.</w:t>
      </w:r>
    </w:p>
    <w:p w14:paraId="4D8DDE2E" w14:textId="56916D51" w:rsidR="003F039F" w:rsidRDefault="003F039F" w:rsidP="003F039F">
      <w:pPr>
        <w:spacing w:after="0" w:line="240" w:lineRule="auto"/>
      </w:pPr>
    </w:p>
    <w:p w14:paraId="6F8868B3" w14:textId="77777777" w:rsidR="003F039F" w:rsidRDefault="003F039F" w:rsidP="003F039F">
      <w:pPr>
        <w:spacing w:after="0" w:line="240" w:lineRule="auto"/>
      </w:pPr>
      <w:r>
        <w:t>Chacun des objets de bases de données demandés ci-dessous aura une partie des points alloués à :</w:t>
      </w:r>
    </w:p>
    <w:p w14:paraId="67EA5C6A" w14:textId="07FCEF6B" w:rsidR="003F039F" w:rsidRDefault="003F039F" w:rsidP="00ED1467">
      <w:pPr>
        <w:spacing w:after="0" w:line="240" w:lineRule="auto"/>
        <w:ind w:firstLine="708"/>
      </w:pPr>
      <w:r>
        <w:t xml:space="preserve">- </w:t>
      </w:r>
      <w:r w:rsidR="00522462">
        <w:t>La pertinence</w:t>
      </w:r>
      <w:r>
        <w:t xml:space="preserve"> de l’objet dans le cadre de votre projet,</w:t>
      </w:r>
    </w:p>
    <w:p w14:paraId="241B97C4" w14:textId="380E1BCF" w:rsidR="003F039F" w:rsidRDefault="003F039F" w:rsidP="00ED1467">
      <w:pPr>
        <w:spacing w:after="0" w:line="240" w:lineRule="auto"/>
        <w:ind w:firstLine="708"/>
      </w:pPr>
      <w:r>
        <w:t xml:space="preserve">- </w:t>
      </w:r>
      <w:r w:rsidR="00522462">
        <w:t>Leur</w:t>
      </w:r>
      <w:r>
        <w:t xml:space="preserve"> réalisation (écriture du script) avec le respect des contraintes données</w:t>
      </w:r>
    </w:p>
    <w:p w14:paraId="75037917" w14:textId="0734C35F" w:rsidR="003F039F" w:rsidRDefault="003F039F" w:rsidP="00ED1467">
      <w:pPr>
        <w:spacing w:after="0" w:line="240" w:lineRule="auto"/>
        <w:ind w:firstLine="708"/>
      </w:pPr>
      <w:r>
        <w:t>- à la démonstration que le script fonctionne bel et bien</w:t>
      </w:r>
    </w:p>
    <w:p w14:paraId="597750DC" w14:textId="77777777" w:rsidR="006C559E" w:rsidRDefault="006C559E" w:rsidP="00B10FDD">
      <w:pPr>
        <w:spacing w:after="0" w:line="240" w:lineRule="auto"/>
      </w:pPr>
    </w:p>
    <w:tbl>
      <w:tblPr>
        <w:tblStyle w:val="Grilledutableau"/>
        <w:tblW w:w="12328" w:type="dxa"/>
        <w:tblLook w:val="04A0" w:firstRow="1" w:lastRow="0" w:firstColumn="1" w:lastColumn="0" w:noHBand="0" w:noVBand="1"/>
      </w:tblPr>
      <w:tblGrid>
        <w:gridCol w:w="3256"/>
        <w:gridCol w:w="9072"/>
      </w:tblGrid>
      <w:tr w:rsidR="003F039F" w14:paraId="1E1DA559" w14:textId="6E3C0F2F" w:rsidTr="00ED1467">
        <w:trPr>
          <w:trHeight w:val="203"/>
        </w:trPr>
        <w:tc>
          <w:tcPr>
            <w:tcW w:w="3256" w:type="dxa"/>
          </w:tcPr>
          <w:p w14:paraId="10B5C34B" w14:textId="48ED922C" w:rsidR="003F039F" w:rsidRDefault="00ED1467" w:rsidP="00B10FDD">
            <w:r>
              <w:t>OBJET</w:t>
            </w:r>
          </w:p>
        </w:tc>
        <w:tc>
          <w:tcPr>
            <w:tcW w:w="9072" w:type="dxa"/>
          </w:tcPr>
          <w:p w14:paraId="2811C2C7" w14:textId="7ACA74CF" w:rsidR="003F039F" w:rsidRDefault="003F039F" w:rsidP="00B10FDD">
            <w:r>
              <w:t>Description</w:t>
            </w:r>
          </w:p>
        </w:tc>
      </w:tr>
      <w:tr w:rsidR="003F039F" w14:paraId="7688F053" w14:textId="7C092BE7" w:rsidTr="00ED1467">
        <w:trPr>
          <w:trHeight w:val="269"/>
        </w:trPr>
        <w:tc>
          <w:tcPr>
            <w:tcW w:w="3256" w:type="dxa"/>
            <w:vMerge w:val="restart"/>
          </w:tcPr>
          <w:p w14:paraId="0728E3E9" w14:textId="497FF56D" w:rsidR="003F039F" w:rsidRDefault="003F039F" w:rsidP="00B10FDD">
            <w:r>
              <w:t>Une vue</w:t>
            </w:r>
          </w:p>
          <w:p w14:paraId="7C31D2DB" w14:textId="03F9C144" w:rsidR="003F039F" w:rsidRDefault="003F039F" w:rsidP="00B10FDD"/>
        </w:tc>
        <w:tc>
          <w:tcPr>
            <w:tcW w:w="9072" w:type="dxa"/>
            <w:vMerge w:val="restart"/>
          </w:tcPr>
          <w:p w14:paraId="1E618E60" w14:textId="329FD9C3" w:rsidR="00011610" w:rsidRDefault="003F039F" w:rsidP="00B10FDD">
            <w:r>
              <w:t xml:space="preserve">La requête SELECT </w:t>
            </w:r>
            <w:r w:rsidR="00011610">
              <w:t xml:space="preserve">qui compose la vue </w:t>
            </w:r>
            <w:r>
              <w:t xml:space="preserve">doit avoir </w:t>
            </w:r>
            <w:r w:rsidR="00A367C2">
              <w:t xml:space="preserve">au moins </w:t>
            </w:r>
            <w:r w:rsidR="009D655B">
              <w:t>3</w:t>
            </w:r>
            <w:r>
              <w:t xml:space="preserve"> clause</w:t>
            </w:r>
            <w:r w:rsidR="00011610">
              <w:t>s</w:t>
            </w:r>
            <w:r>
              <w:t xml:space="preserve"> </w:t>
            </w:r>
            <w:r w:rsidR="00A367C2">
              <w:t xml:space="preserve">parmi les </w:t>
            </w:r>
            <w:r w:rsidR="00BA5CEC">
              <w:t>suivantes :</w:t>
            </w:r>
          </w:p>
          <w:p w14:paraId="4D083A55" w14:textId="6768E536" w:rsidR="00011610" w:rsidRPr="001217C2" w:rsidRDefault="00BA5CEC" w:rsidP="008B358E">
            <w:pPr>
              <w:rPr>
                <w:lang w:val="en-CA"/>
              </w:rPr>
            </w:pPr>
            <w:r w:rsidRPr="001217C2">
              <w:rPr>
                <w:lang w:val="en-CA"/>
              </w:rPr>
              <w:t>• WHERE</w:t>
            </w:r>
            <w:r w:rsidR="008B358E" w:rsidRPr="001217C2">
              <w:rPr>
                <w:lang w:val="en-CA"/>
              </w:rPr>
              <w:t>, GROUP BY, HAVING, INNER JOIN</w:t>
            </w:r>
            <w:r w:rsidR="00BB7A67" w:rsidRPr="001217C2">
              <w:rPr>
                <w:lang w:val="en-CA"/>
              </w:rPr>
              <w:t xml:space="preserve"> et</w:t>
            </w:r>
            <w:r w:rsidR="008B358E" w:rsidRPr="001217C2">
              <w:rPr>
                <w:lang w:val="en-CA"/>
              </w:rPr>
              <w:t xml:space="preserve"> ORDER BY</w:t>
            </w:r>
            <w:r w:rsidR="008B6EFF" w:rsidRPr="001217C2">
              <w:rPr>
                <w:lang w:val="en-CA"/>
              </w:rPr>
              <w:t>.</w:t>
            </w:r>
          </w:p>
          <w:p w14:paraId="79784BC0" w14:textId="77777777" w:rsidR="00ED6DC4" w:rsidRPr="001217C2" w:rsidRDefault="00ED6DC4" w:rsidP="008B358E">
            <w:pPr>
              <w:rPr>
                <w:lang w:val="en-CA"/>
              </w:rPr>
            </w:pPr>
          </w:p>
          <w:p w14:paraId="1E73147F" w14:textId="07B2B911" w:rsidR="003F039F" w:rsidRDefault="003F039F" w:rsidP="00B10FDD">
            <w:r>
              <w:t>Cette vue doit avoir été pensée pour représenter une requête un peu complexe, qui pourrait être utilisée fréquemment dans le contexte de votre projet.</w:t>
            </w:r>
            <w:r w:rsidR="00011610">
              <w:br/>
            </w:r>
            <w:r w:rsidR="00011610">
              <w:br/>
              <w:t>Pour démontrer que la vue fonctionne bien, vous ferez une requête l’utilisant.</w:t>
            </w:r>
          </w:p>
        </w:tc>
      </w:tr>
      <w:tr w:rsidR="003F039F" w14:paraId="58272EF4" w14:textId="4BC0690B" w:rsidTr="00ED1467">
        <w:trPr>
          <w:trHeight w:val="269"/>
        </w:trPr>
        <w:tc>
          <w:tcPr>
            <w:tcW w:w="3256" w:type="dxa"/>
            <w:vMerge/>
          </w:tcPr>
          <w:p w14:paraId="7E788E85" w14:textId="77777777" w:rsidR="003F039F" w:rsidRDefault="003F039F" w:rsidP="00B10FDD"/>
        </w:tc>
        <w:tc>
          <w:tcPr>
            <w:tcW w:w="9072" w:type="dxa"/>
            <w:vMerge/>
          </w:tcPr>
          <w:p w14:paraId="72007395" w14:textId="6A0F2E20" w:rsidR="003F039F" w:rsidRDefault="003F039F" w:rsidP="00B10FDD"/>
        </w:tc>
      </w:tr>
      <w:tr w:rsidR="003F039F" w14:paraId="7BA400D9" w14:textId="74BD1918" w:rsidTr="00ED1467">
        <w:trPr>
          <w:trHeight w:val="202"/>
        </w:trPr>
        <w:tc>
          <w:tcPr>
            <w:tcW w:w="3256" w:type="dxa"/>
          </w:tcPr>
          <w:p w14:paraId="3873C74F" w14:textId="4CEA4096" w:rsidR="003F039F" w:rsidRDefault="00ED1467" w:rsidP="00B10FDD">
            <w:r>
              <w:t>Une</w:t>
            </w:r>
            <w:r w:rsidR="00011610">
              <w:t xml:space="preserve"> </w:t>
            </w:r>
            <w:r>
              <w:t>f</w:t>
            </w:r>
            <w:r w:rsidR="00011610">
              <w:t>onction scalaire</w:t>
            </w:r>
            <w:r w:rsidR="003F039F">
              <w:t xml:space="preserve"> </w:t>
            </w:r>
          </w:p>
        </w:tc>
        <w:tc>
          <w:tcPr>
            <w:tcW w:w="9072" w:type="dxa"/>
          </w:tcPr>
          <w:p w14:paraId="7ABF4564" w14:textId="40F2B2AC" w:rsidR="00B45902" w:rsidRDefault="00011610" w:rsidP="00660B35">
            <w:r>
              <w:t>Une fonction qui retournera une valeur.</w:t>
            </w:r>
            <w:r>
              <w:br/>
            </w:r>
            <w:r>
              <w:br/>
              <w:t xml:space="preserve">Pour démontrer que la fonction fonctionne bien, vous utiliserez cette fonction dans une requête </w:t>
            </w:r>
            <w:r w:rsidR="00CA5FEE">
              <w:t>SELECT</w:t>
            </w:r>
            <w:r w:rsidR="00B45902">
              <w:t xml:space="preserve">. </w:t>
            </w:r>
          </w:p>
          <w:p w14:paraId="4CB1F9BD" w14:textId="1281EACC" w:rsidR="003F039F" w:rsidRDefault="00B45902" w:rsidP="00660B35">
            <w:r>
              <w:t xml:space="preserve">Vous </w:t>
            </w:r>
            <w:r w:rsidR="00011610">
              <w:t xml:space="preserve">utiliserez </w:t>
            </w:r>
            <w:r>
              <w:t xml:space="preserve">AUSSI </w:t>
            </w:r>
            <w:r w:rsidR="00011610">
              <w:t>cette fonction pour mettre à jour un champ d’une de vos tables.</w:t>
            </w:r>
            <w:r w:rsidR="00CA5FEE">
              <w:t xml:space="preserve"> (UPDATE)</w:t>
            </w:r>
            <w:r w:rsidR="00011610">
              <w:br/>
            </w:r>
            <w:r w:rsidR="00011610">
              <w:br/>
              <w:t>Si vous n’avez pas présentement de champs dans vos tables pouvant être mis à jour grâce à votre fonction, faites un ALTER TABLE pour ajouter un tel champ dans une de vos tables.</w:t>
            </w:r>
          </w:p>
        </w:tc>
      </w:tr>
      <w:tr w:rsidR="00011610" w14:paraId="4B917BDD" w14:textId="77777777" w:rsidTr="00ED1467">
        <w:trPr>
          <w:trHeight w:val="202"/>
        </w:trPr>
        <w:tc>
          <w:tcPr>
            <w:tcW w:w="3256" w:type="dxa"/>
          </w:tcPr>
          <w:p w14:paraId="3D6C8F97" w14:textId="22DDE271" w:rsidR="00011610" w:rsidRDefault="00ED1467" w:rsidP="00B10FDD">
            <w:r>
              <w:t>Une p</w:t>
            </w:r>
            <w:r w:rsidR="00011610">
              <w:t xml:space="preserve">rocédure </w:t>
            </w:r>
            <w:r>
              <w:t>s</w:t>
            </w:r>
            <w:r w:rsidR="00011610">
              <w:t>tockée qui sera une généralisation d</w:t>
            </w:r>
            <w:r>
              <w:t>’une de vos requêtes</w:t>
            </w:r>
          </w:p>
        </w:tc>
        <w:tc>
          <w:tcPr>
            <w:tcW w:w="9072" w:type="dxa"/>
          </w:tcPr>
          <w:p w14:paraId="08CD6B13" w14:textId="3752BD91" w:rsidR="00ED1467" w:rsidRDefault="00ED1467" w:rsidP="00EF4E64">
            <w:r>
              <w:t>À vous de choisir</w:t>
            </w:r>
            <w:r w:rsidR="00EF4E64">
              <w:t>, tant que c’est une requête pertinen</w:t>
            </w:r>
            <w:r w:rsidR="001217C2">
              <w:t>t</w:t>
            </w:r>
            <w:r w:rsidR="00EF4E64">
              <w:t>e</w:t>
            </w:r>
            <w:r>
              <w:t xml:space="preserve"> </w:t>
            </w:r>
            <w:r w:rsidR="001217C2">
              <w:t>dans l</w:t>
            </w:r>
            <w:r>
              <w:t>e cadre de votre projet.</w:t>
            </w:r>
            <w:r w:rsidR="00B72E58">
              <w:t xml:space="preserve"> (Ajoutez-lui des paramètres pour la rendre plus flexible possible)</w:t>
            </w:r>
          </w:p>
        </w:tc>
      </w:tr>
      <w:tr w:rsidR="00ED1467" w14:paraId="2559EDE7" w14:textId="77777777" w:rsidTr="00ED1467">
        <w:trPr>
          <w:trHeight w:val="202"/>
        </w:trPr>
        <w:tc>
          <w:tcPr>
            <w:tcW w:w="3256" w:type="dxa"/>
          </w:tcPr>
          <w:p w14:paraId="747C1FE2" w14:textId="1228F876" w:rsidR="00ED1467" w:rsidRDefault="00ED1467" w:rsidP="00B10FDD">
            <w:r>
              <w:t xml:space="preserve">Une procédure stockée qui prendra en paramètre un intervalle de </w:t>
            </w:r>
            <w:r w:rsidR="00B45902">
              <w:t>dates/valeurs</w:t>
            </w:r>
          </w:p>
        </w:tc>
        <w:tc>
          <w:tcPr>
            <w:tcW w:w="9072" w:type="dxa"/>
          </w:tcPr>
          <w:p w14:paraId="39087D91" w14:textId="77777777" w:rsidR="00ED1467" w:rsidRDefault="00ED1467" w:rsidP="00B10FDD">
            <w:r>
              <w:t xml:space="preserve">Si vous avez des dates dans votre projets, utilisez-en une pour faire une procédure stockée avec deux paramètres, </w:t>
            </w:r>
            <w:proofErr w:type="spellStart"/>
            <w:r>
              <w:t>dateDebut</w:t>
            </w:r>
            <w:proofErr w:type="spellEnd"/>
            <w:r>
              <w:t xml:space="preserve"> et </w:t>
            </w:r>
            <w:proofErr w:type="spellStart"/>
            <w:r>
              <w:t>dateFin</w:t>
            </w:r>
            <w:proofErr w:type="spellEnd"/>
            <w:r>
              <w:t>, pour sortir des infos intéressantes entre ces deux dates.</w:t>
            </w:r>
            <w:r>
              <w:br/>
            </w:r>
            <w:r>
              <w:br/>
              <w:t xml:space="preserve">Si ce n’est pas le cas, vous pouvez prendre un champ de type numérique pour faire une procédure </w:t>
            </w:r>
            <w:r>
              <w:lastRenderedPageBreak/>
              <w:t xml:space="preserve">stockée avec deux paramètres, </w:t>
            </w:r>
            <w:proofErr w:type="spellStart"/>
            <w:r>
              <w:t>valeurMin</w:t>
            </w:r>
            <w:proofErr w:type="spellEnd"/>
            <w:r>
              <w:t xml:space="preserve"> et </w:t>
            </w:r>
            <w:proofErr w:type="spellStart"/>
            <w:r>
              <w:t>valeurMax</w:t>
            </w:r>
            <w:proofErr w:type="spellEnd"/>
            <w:r>
              <w:t>, pour sortir des infos intéressantes entre ces deux valeurs.</w:t>
            </w:r>
          </w:p>
          <w:p w14:paraId="6500A0A0" w14:textId="77777777" w:rsidR="00ED1467" w:rsidRDefault="00ED1467" w:rsidP="00B10FDD"/>
          <w:p w14:paraId="58E0062E" w14:textId="14D48AF4" w:rsidR="00ED1467" w:rsidRDefault="00ED1467" w:rsidP="00B10FDD">
            <w:r>
              <w:t>N'oubliez pas de démontrer que vos procédures fonctionnent</w:t>
            </w:r>
            <w:r w:rsidR="00C06FE0">
              <w:t xml:space="preserve"> avec des tests.</w:t>
            </w:r>
          </w:p>
        </w:tc>
      </w:tr>
      <w:tr w:rsidR="00ED1467" w14:paraId="58B0D3D1" w14:textId="77777777" w:rsidTr="00ED1467">
        <w:trPr>
          <w:trHeight w:val="202"/>
        </w:trPr>
        <w:tc>
          <w:tcPr>
            <w:tcW w:w="3256" w:type="dxa"/>
          </w:tcPr>
          <w:p w14:paraId="682713D1" w14:textId="3757FA9A" w:rsidR="00ED1467" w:rsidRDefault="00ED1467" w:rsidP="00B10FDD">
            <w:r>
              <w:lastRenderedPageBreak/>
              <w:t xml:space="preserve">Un déclencheur AFTER </w:t>
            </w:r>
            <w:r w:rsidR="00D53E35">
              <w:t>de votre choix</w:t>
            </w:r>
          </w:p>
        </w:tc>
        <w:tc>
          <w:tcPr>
            <w:tcW w:w="9072" w:type="dxa"/>
          </w:tcPr>
          <w:p w14:paraId="0371BFA4" w14:textId="24F1A232" w:rsidR="00D53E35" w:rsidRDefault="00D53E35" w:rsidP="00B10FDD">
            <w:r>
              <w:t xml:space="preserve">L’important est que votre déclencheur réalise une opération </w:t>
            </w:r>
            <w:r w:rsidRPr="00D25ADB">
              <w:rPr>
                <w:b/>
                <w:bCs/>
              </w:rPr>
              <w:t>pertinente</w:t>
            </w:r>
            <w:r w:rsidR="00D25ADB">
              <w:rPr>
                <w:b/>
                <w:bCs/>
              </w:rPr>
              <w:t xml:space="preserve"> </w:t>
            </w:r>
            <w:r w:rsidR="00D25ADB">
              <w:t>en lien avec vos données.</w:t>
            </w:r>
            <w:r>
              <w:t xml:space="preserve"> (Exemples : modification de valeur dérivée, archivage de données, etc.)</w:t>
            </w:r>
          </w:p>
          <w:p w14:paraId="44A0B862" w14:textId="77777777" w:rsidR="00ED1467" w:rsidRDefault="00ED1467" w:rsidP="00B10FDD"/>
          <w:p w14:paraId="3E302965" w14:textId="32AE0F16" w:rsidR="00ED1467" w:rsidRDefault="00D25ADB" w:rsidP="00B10FDD">
            <w:r>
              <w:t xml:space="preserve">Les tests doivent couvrir tous les types d’actions possibles qui activent votre déclencheur (INSERT, UPDATE et / ou DELETE) Votre déclencheur doit fonctionner </w:t>
            </w:r>
            <w:r w:rsidR="006B30B5">
              <w:t>avec des instructions qui modifient une seule rangée ET plusieurs rangées.</w:t>
            </w:r>
            <w:r w:rsidR="00987B8E">
              <w:t xml:space="preserve"> (Fournissez des tests</w:t>
            </w:r>
            <w:r w:rsidR="00376B82">
              <w:t xml:space="preserve"> détaillés</w:t>
            </w:r>
            <w:r w:rsidR="00987B8E">
              <w:t xml:space="preserve"> qui le prouvent)</w:t>
            </w:r>
          </w:p>
        </w:tc>
      </w:tr>
      <w:tr w:rsidR="00ED1467" w:rsidRPr="00ED1467" w14:paraId="7284C610" w14:textId="77777777" w:rsidTr="00ED1467">
        <w:trPr>
          <w:trHeight w:val="202"/>
        </w:trPr>
        <w:tc>
          <w:tcPr>
            <w:tcW w:w="3256" w:type="dxa"/>
          </w:tcPr>
          <w:p w14:paraId="69D39975" w14:textId="0E0289A1" w:rsidR="00ED1467" w:rsidRPr="00ED1467" w:rsidRDefault="00ED1467" w:rsidP="00B10FDD">
            <w:r w:rsidRPr="00ED1467">
              <w:t xml:space="preserve">Un déclencheur INSTEAD OF </w:t>
            </w:r>
            <w:r w:rsidR="00D53E35">
              <w:t>de votre choix</w:t>
            </w:r>
          </w:p>
        </w:tc>
        <w:tc>
          <w:tcPr>
            <w:tcW w:w="9072" w:type="dxa"/>
          </w:tcPr>
          <w:p w14:paraId="75B316F6" w14:textId="1B26F584" w:rsidR="00ED1467" w:rsidRPr="00ED1467" w:rsidRDefault="00C937B3" w:rsidP="00B10FDD">
            <w:r>
              <w:t xml:space="preserve">L’important est que votre déclencheur réalise une opération </w:t>
            </w:r>
            <w:r w:rsidRPr="00D25ADB">
              <w:rPr>
                <w:b/>
                <w:bCs/>
              </w:rPr>
              <w:t>pertinente</w:t>
            </w:r>
            <w:r>
              <w:rPr>
                <w:b/>
                <w:bCs/>
              </w:rPr>
              <w:t xml:space="preserve"> </w:t>
            </w:r>
            <w:r>
              <w:t>en lien avec vos données. (Exemples : archivage de données (si vous ne l’avez pas fait dans l’autre déclencheur</w:t>
            </w:r>
            <w:r w:rsidR="00904092">
              <w:t xml:space="preserve"> !</w:t>
            </w:r>
            <w:r>
              <w:t>), reproduction du comportement de ON DELETE CASCADE pour une table avec deux clés étrangères jumelles, etc.)</w:t>
            </w:r>
            <w:r w:rsidR="00ED1467">
              <w:br/>
            </w:r>
            <w:r w:rsidR="00ED1467">
              <w:br/>
            </w:r>
            <w:r w:rsidR="001E31EE">
              <w:t>Les tests doivent couvrir tous les types d’actions possibles qui activent votre déclencheur (INSERT, UPDATE et / ou DELETE) Votre déclencheur doit fonctionner avec des instructions qui modifient une seule rangée ET plusieurs rangées. (Fournissez des tests détaillés qui le prouvent)</w:t>
            </w:r>
          </w:p>
        </w:tc>
      </w:tr>
    </w:tbl>
    <w:p w14:paraId="59DCC343" w14:textId="77777777" w:rsidR="001453E6" w:rsidRDefault="001453E6" w:rsidP="00B10FDD">
      <w:pPr>
        <w:spacing w:after="0" w:line="240" w:lineRule="auto"/>
      </w:pPr>
    </w:p>
    <w:p w14:paraId="72413622" w14:textId="612815E4" w:rsidR="00FF78FF" w:rsidRPr="00ED1467" w:rsidRDefault="00D80900" w:rsidP="00B10FDD">
      <w:pPr>
        <w:spacing w:after="0" w:line="240" w:lineRule="auto"/>
      </w:pPr>
      <w:r>
        <w:t>Précision : Il est possible que vous deviez ajouter ou modifier des tables dans votre BD afin d’accommoder les procédures ou déclencheurs que vous ajouterez.</w:t>
      </w:r>
    </w:p>
    <w:p w14:paraId="776CD543" w14:textId="77777777" w:rsidR="0079776B" w:rsidRDefault="0079776B" w:rsidP="00B229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00ED7D3E" w14:textId="77777777" w:rsidR="00660B35" w:rsidRDefault="00660B35">
      <w:pPr>
        <w:rPr>
          <w:rFonts w:eastAsia="Times New Roman" w:cstheme="minorHAnsi"/>
          <w:sz w:val="28"/>
          <w:szCs w:val="28"/>
          <w:lang w:eastAsia="fr-CA"/>
        </w:rPr>
      </w:pPr>
      <w:r>
        <w:rPr>
          <w:rFonts w:cstheme="minorHAnsi"/>
          <w:sz w:val="28"/>
          <w:szCs w:val="28"/>
        </w:rPr>
        <w:br w:type="page"/>
      </w:r>
    </w:p>
    <w:p w14:paraId="334443EE" w14:textId="56B88C5C" w:rsidR="00B2294A" w:rsidRDefault="00B2294A" w:rsidP="00B2294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E66D81">
        <w:rPr>
          <w:rFonts w:asciiTheme="minorHAnsi" w:hAnsiTheme="minorHAnsi" w:cstheme="minorHAnsi"/>
          <w:sz w:val="28"/>
          <w:szCs w:val="28"/>
        </w:rPr>
        <w:lastRenderedPageBreak/>
        <w:t>Grille d’évaluation</w:t>
      </w:r>
    </w:p>
    <w:p w14:paraId="5CEEDB13" w14:textId="77777777" w:rsidR="00B2294A" w:rsidRDefault="00B2294A" w:rsidP="00B2294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8063"/>
        <w:gridCol w:w="1818"/>
      </w:tblGrid>
      <w:tr w:rsidR="00660B35" w14:paraId="14BDBB80" w14:textId="77777777" w:rsidTr="00660B35">
        <w:tc>
          <w:tcPr>
            <w:tcW w:w="2547" w:type="dxa"/>
            <w:shd w:val="clear" w:color="auto" w:fill="F2F2F2" w:themeFill="background1" w:themeFillShade="F2"/>
          </w:tcPr>
          <w:p w14:paraId="06C84E0C" w14:textId="1DC2D6D6" w:rsidR="00660B35" w:rsidRDefault="00660B35" w:rsidP="004F4E0D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Objet</w:t>
            </w:r>
          </w:p>
        </w:tc>
        <w:tc>
          <w:tcPr>
            <w:tcW w:w="8063" w:type="dxa"/>
            <w:shd w:val="clear" w:color="auto" w:fill="F2F2F2" w:themeFill="background1" w:themeFillShade="F2"/>
          </w:tcPr>
          <w:p w14:paraId="52574B08" w14:textId="70EE7340" w:rsidR="00660B35" w:rsidRDefault="00660B35" w:rsidP="004F4E0D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Critères</w:t>
            </w:r>
          </w:p>
        </w:tc>
        <w:tc>
          <w:tcPr>
            <w:tcW w:w="1818" w:type="dxa"/>
            <w:shd w:val="clear" w:color="auto" w:fill="F2F2F2" w:themeFill="background1" w:themeFillShade="F2"/>
          </w:tcPr>
          <w:p w14:paraId="79E657A8" w14:textId="71B5FC8C" w:rsidR="00660B35" w:rsidRDefault="00660B35" w:rsidP="004F4E0D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Points (sur </w:t>
            </w:r>
            <w:r w:rsidR="008F0EC1">
              <w:rPr>
                <w:rFonts w:asciiTheme="minorHAnsi" w:hAnsiTheme="minorHAnsi" w:cstheme="minorHAnsi"/>
              </w:rPr>
              <w:t>10</w:t>
            </w:r>
            <w:r>
              <w:rPr>
                <w:rFonts w:asciiTheme="minorHAnsi" w:hAnsiTheme="minorHAnsi" w:cstheme="minorHAnsi"/>
              </w:rPr>
              <w:t>0)</w:t>
            </w:r>
          </w:p>
        </w:tc>
      </w:tr>
      <w:tr w:rsidR="00660B35" w14:paraId="195E2C32" w14:textId="77777777" w:rsidTr="00660B35">
        <w:trPr>
          <w:trHeight w:val="100"/>
        </w:trPr>
        <w:tc>
          <w:tcPr>
            <w:tcW w:w="2547" w:type="dxa"/>
            <w:vMerge w:val="restart"/>
          </w:tcPr>
          <w:p w14:paraId="7D31C3E5" w14:textId="79666BF4" w:rsidR="00660B35" w:rsidRPr="005B0994" w:rsidRDefault="00301FD1" w:rsidP="004F4E0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Vue</w:t>
            </w:r>
          </w:p>
        </w:tc>
        <w:tc>
          <w:tcPr>
            <w:tcW w:w="8063" w:type="dxa"/>
          </w:tcPr>
          <w:p w14:paraId="4DCECD87" w14:textId="3E437000" w:rsidR="00660B35" w:rsidRPr="005B0994" w:rsidRDefault="00660B35" w:rsidP="0035686C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B0994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301FD1">
              <w:rPr>
                <w:rFonts w:asciiTheme="minorHAnsi" w:hAnsiTheme="minorHAnsi" w:cstheme="minorHAnsi"/>
                <w:sz w:val="22"/>
                <w:szCs w:val="22"/>
              </w:rPr>
              <w:t xml:space="preserve"> Pertinence</w:t>
            </w:r>
            <w:r w:rsidRPr="005B0994">
              <w:rPr>
                <w:rFonts w:asciiTheme="minorHAnsi" w:hAnsiTheme="minorHAnsi" w:cstheme="minorHAnsi"/>
                <w:sz w:val="22"/>
                <w:szCs w:val="22"/>
              </w:rPr>
              <w:t xml:space="preserve"> de la vue dans le cadre de votre projet</w:t>
            </w:r>
          </w:p>
        </w:tc>
        <w:tc>
          <w:tcPr>
            <w:tcW w:w="1818" w:type="dxa"/>
          </w:tcPr>
          <w:p w14:paraId="11AF9E72" w14:textId="3A7B720C" w:rsidR="00660B35" w:rsidRPr="005B0994" w:rsidRDefault="00660B35" w:rsidP="00660B3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0994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  <w:tr w:rsidR="00660B35" w14:paraId="6A7F5B9D" w14:textId="77777777" w:rsidTr="00660B35">
        <w:trPr>
          <w:trHeight w:val="100"/>
        </w:trPr>
        <w:tc>
          <w:tcPr>
            <w:tcW w:w="2547" w:type="dxa"/>
            <w:vMerge/>
          </w:tcPr>
          <w:p w14:paraId="00B79A02" w14:textId="77777777" w:rsidR="00660B35" w:rsidRPr="005B0994" w:rsidRDefault="00660B35" w:rsidP="004F4E0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063" w:type="dxa"/>
          </w:tcPr>
          <w:p w14:paraId="1E9BE2D8" w14:textId="156D0CC7" w:rsidR="00660B35" w:rsidRPr="005B0994" w:rsidRDefault="00660B35" w:rsidP="006E64C2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B0994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6E64C2">
              <w:rPr>
                <w:rFonts w:asciiTheme="minorHAnsi" w:hAnsiTheme="minorHAnsi" w:cstheme="minorHAnsi"/>
                <w:sz w:val="22"/>
                <w:szCs w:val="22"/>
              </w:rPr>
              <w:t xml:space="preserve"> R</w:t>
            </w:r>
            <w:r w:rsidRPr="005B0994">
              <w:rPr>
                <w:rFonts w:asciiTheme="minorHAnsi" w:hAnsiTheme="minorHAnsi" w:cstheme="minorHAnsi"/>
                <w:sz w:val="22"/>
                <w:szCs w:val="22"/>
              </w:rPr>
              <w:t>éalisation (écriture du script)</w:t>
            </w:r>
            <w:r w:rsidR="006E64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B0994">
              <w:rPr>
                <w:rFonts w:asciiTheme="minorHAnsi" w:hAnsiTheme="minorHAnsi" w:cstheme="minorHAnsi"/>
                <w:sz w:val="22"/>
                <w:szCs w:val="22"/>
              </w:rPr>
              <w:t>avec le respect des contraintes données</w:t>
            </w:r>
          </w:p>
        </w:tc>
        <w:tc>
          <w:tcPr>
            <w:tcW w:w="1818" w:type="dxa"/>
          </w:tcPr>
          <w:p w14:paraId="5D5A4113" w14:textId="7DC07BC2" w:rsidR="00660B35" w:rsidRPr="005B0994" w:rsidRDefault="00660B35" w:rsidP="00660B3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0994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</w:tr>
      <w:tr w:rsidR="00660B35" w14:paraId="4B090AB3" w14:textId="77777777" w:rsidTr="00660B35">
        <w:trPr>
          <w:trHeight w:val="100"/>
        </w:trPr>
        <w:tc>
          <w:tcPr>
            <w:tcW w:w="2547" w:type="dxa"/>
            <w:vMerge/>
          </w:tcPr>
          <w:p w14:paraId="32EA9929" w14:textId="77777777" w:rsidR="00660B35" w:rsidRPr="005B0994" w:rsidRDefault="00660B35" w:rsidP="004F4E0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063" w:type="dxa"/>
          </w:tcPr>
          <w:p w14:paraId="6D028EC9" w14:textId="006466F0" w:rsidR="00660B35" w:rsidRPr="005B0994" w:rsidRDefault="00660B35" w:rsidP="0035686C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B0994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6E64C2">
              <w:rPr>
                <w:rFonts w:asciiTheme="minorHAnsi" w:hAnsiTheme="minorHAnsi" w:cstheme="minorHAnsi"/>
                <w:sz w:val="22"/>
                <w:szCs w:val="22"/>
              </w:rPr>
              <w:t xml:space="preserve"> D</w:t>
            </w:r>
            <w:r w:rsidRPr="005B0994">
              <w:rPr>
                <w:rFonts w:asciiTheme="minorHAnsi" w:hAnsiTheme="minorHAnsi" w:cstheme="minorHAnsi"/>
                <w:sz w:val="22"/>
                <w:szCs w:val="22"/>
              </w:rPr>
              <w:t>émonstration que le script fonctionne bel et bien</w:t>
            </w:r>
            <w:r w:rsidR="007C2DD5">
              <w:rPr>
                <w:rFonts w:asciiTheme="minorHAnsi" w:hAnsiTheme="minorHAnsi" w:cstheme="minorHAnsi"/>
                <w:sz w:val="22"/>
                <w:szCs w:val="22"/>
              </w:rPr>
              <w:t xml:space="preserve"> (tests)</w:t>
            </w:r>
          </w:p>
        </w:tc>
        <w:tc>
          <w:tcPr>
            <w:tcW w:w="1818" w:type="dxa"/>
          </w:tcPr>
          <w:p w14:paraId="162CAD82" w14:textId="50028CB7" w:rsidR="00660B35" w:rsidRPr="005B0994" w:rsidRDefault="00660B35" w:rsidP="00660B3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0994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="00301FD1" w14:paraId="0D8491FA" w14:textId="77777777" w:rsidTr="00660B35">
        <w:trPr>
          <w:trHeight w:val="100"/>
        </w:trPr>
        <w:tc>
          <w:tcPr>
            <w:tcW w:w="2547" w:type="dxa"/>
            <w:vMerge w:val="restart"/>
          </w:tcPr>
          <w:p w14:paraId="01DFD888" w14:textId="3D071483" w:rsidR="00301FD1" w:rsidRPr="005B0994" w:rsidRDefault="00301FD1" w:rsidP="00301FD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Fonction scalaire</w:t>
            </w:r>
          </w:p>
        </w:tc>
        <w:tc>
          <w:tcPr>
            <w:tcW w:w="8063" w:type="dxa"/>
          </w:tcPr>
          <w:p w14:paraId="03829607" w14:textId="01A3B914" w:rsidR="00301FD1" w:rsidRPr="005B0994" w:rsidRDefault="00301FD1" w:rsidP="00301FD1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B0994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Pertinence</w:t>
            </w:r>
            <w:r w:rsidRPr="005B0994">
              <w:rPr>
                <w:rFonts w:asciiTheme="minorHAnsi" w:hAnsiTheme="minorHAnsi" w:cstheme="minorHAnsi"/>
                <w:sz w:val="22"/>
                <w:szCs w:val="22"/>
              </w:rPr>
              <w:t xml:space="preserve"> de la </w:t>
            </w:r>
            <w:r w:rsidR="00574566">
              <w:rPr>
                <w:rFonts w:asciiTheme="minorHAnsi" w:hAnsiTheme="minorHAnsi" w:cstheme="minorHAnsi"/>
                <w:sz w:val="22"/>
                <w:szCs w:val="22"/>
              </w:rPr>
              <w:t>fonction scalaire</w:t>
            </w:r>
            <w:r w:rsidRPr="005B0994">
              <w:rPr>
                <w:rFonts w:asciiTheme="minorHAnsi" w:hAnsiTheme="minorHAnsi" w:cstheme="minorHAnsi"/>
                <w:sz w:val="22"/>
                <w:szCs w:val="22"/>
              </w:rPr>
              <w:t xml:space="preserve"> dans le cadre de votre projet</w:t>
            </w:r>
          </w:p>
        </w:tc>
        <w:tc>
          <w:tcPr>
            <w:tcW w:w="1818" w:type="dxa"/>
          </w:tcPr>
          <w:p w14:paraId="43C23C00" w14:textId="354CA0A7" w:rsidR="00301FD1" w:rsidRPr="005B0994" w:rsidRDefault="00301FD1" w:rsidP="00301FD1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0994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  <w:tr w:rsidR="00301FD1" w14:paraId="28298A72" w14:textId="77777777" w:rsidTr="00660B35">
        <w:trPr>
          <w:trHeight w:val="100"/>
        </w:trPr>
        <w:tc>
          <w:tcPr>
            <w:tcW w:w="2547" w:type="dxa"/>
            <w:vMerge/>
          </w:tcPr>
          <w:p w14:paraId="31E0E10A" w14:textId="77777777" w:rsidR="00301FD1" w:rsidRPr="005B0994" w:rsidRDefault="00301FD1" w:rsidP="00301FD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063" w:type="dxa"/>
          </w:tcPr>
          <w:p w14:paraId="1B25FF79" w14:textId="57BC02D4" w:rsidR="00301FD1" w:rsidRPr="005B0994" w:rsidRDefault="00301FD1" w:rsidP="00301FD1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B0994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</w:t>
            </w:r>
            <w:r w:rsidRPr="005B0994">
              <w:rPr>
                <w:rFonts w:asciiTheme="minorHAnsi" w:hAnsiTheme="minorHAnsi" w:cstheme="minorHAnsi"/>
                <w:sz w:val="22"/>
                <w:szCs w:val="22"/>
              </w:rPr>
              <w:t>éalisation (écriture du script)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B0994">
              <w:rPr>
                <w:rFonts w:asciiTheme="minorHAnsi" w:hAnsiTheme="minorHAnsi" w:cstheme="minorHAnsi"/>
                <w:sz w:val="22"/>
                <w:szCs w:val="22"/>
              </w:rPr>
              <w:t>avec le respect des contraintes données</w:t>
            </w:r>
          </w:p>
        </w:tc>
        <w:tc>
          <w:tcPr>
            <w:tcW w:w="1818" w:type="dxa"/>
          </w:tcPr>
          <w:p w14:paraId="1BC67956" w14:textId="62C568E3" w:rsidR="00301FD1" w:rsidRPr="005B0994" w:rsidRDefault="00301FD1" w:rsidP="00301FD1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0994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</w:tr>
      <w:tr w:rsidR="00301FD1" w14:paraId="43C81AA5" w14:textId="77777777" w:rsidTr="00660B35">
        <w:trPr>
          <w:trHeight w:val="100"/>
        </w:trPr>
        <w:tc>
          <w:tcPr>
            <w:tcW w:w="2547" w:type="dxa"/>
            <w:vMerge/>
          </w:tcPr>
          <w:p w14:paraId="5CB105B6" w14:textId="77777777" w:rsidR="00301FD1" w:rsidRPr="005B0994" w:rsidRDefault="00301FD1" w:rsidP="00301FD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063" w:type="dxa"/>
          </w:tcPr>
          <w:p w14:paraId="0E351034" w14:textId="2ACFF521" w:rsidR="00301FD1" w:rsidRPr="005B0994" w:rsidRDefault="00301FD1" w:rsidP="00301FD1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B0994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</w:t>
            </w:r>
            <w:r w:rsidRPr="005B0994">
              <w:rPr>
                <w:rFonts w:asciiTheme="minorHAnsi" w:hAnsiTheme="minorHAnsi" w:cstheme="minorHAnsi"/>
                <w:sz w:val="22"/>
                <w:szCs w:val="22"/>
              </w:rPr>
              <w:t>émonstration que le script fonctionne bel et bien</w:t>
            </w:r>
            <w:r w:rsidR="007C2DD5">
              <w:rPr>
                <w:rFonts w:asciiTheme="minorHAnsi" w:hAnsiTheme="minorHAnsi" w:cstheme="minorHAnsi"/>
                <w:sz w:val="22"/>
                <w:szCs w:val="22"/>
              </w:rPr>
              <w:t xml:space="preserve"> (tests)</w:t>
            </w:r>
          </w:p>
        </w:tc>
        <w:tc>
          <w:tcPr>
            <w:tcW w:w="1818" w:type="dxa"/>
          </w:tcPr>
          <w:p w14:paraId="24BB62C0" w14:textId="09A81221" w:rsidR="00301FD1" w:rsidRPr="005B0994" w:rsidRDefault="008F0EC1" w:rsidP="00301FD1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</w:tr>
      <w:tr w:rsidR="00301FD1" w14:paraId="48D6FEC1" w14:textId="77777777" w:rsidTr="00660B35">
        <w:trPr>
          <w:trHeight w:val="295"/>
        </w:trPr>
        <w:tc>
          <w:tcPr>
            <w:tcW w:w="2547" w:type="dxa"/>
            <w:vMerge w:val="restart"/>
          </w:tcPr>
          <w:p w14:paraId="47EF6982" w14:textId="7CF4D183" w:rsidR="00301FD1" w:rsidRPr="005B0994" w:rsidRDefault="00301FD1" w:rsidP="00301FD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r w:rsidRPr="005B0994">
              <w:rPr>
                <w:rFonts w:asciiTheme="minorHAnsi" w:hAnsiTheme="minorHAnsi" w:cstheme="minorHAnsi"/>
                <w:sz w:val="22"/>
                <w:szCs w:val="22"/>
              </w:rPr>
              <w:t>rocédure qui est une généralisation d’une de vos requêtes</w:t>
            </w:r>
          </w:p>
        </w:tc>
        <w:tc>
          <w:tcPr>
            <w:tcW w:w="8063" w:type="dxa"/>
          </w:tcPr>
          <w:p w14:paraId="4CD23728" w14:textId="67BC20F6" w:rsidR="00301FD1" w:rsidRPr="005B0994" w:rsidRDefault="00301FD1" w:rsidP="00301FD1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B0994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Pertinence</w:t>
            </w:r>
            <w:r w:rsidRPr="005B0994">
              <w:rPr>
                <w:rFonts w:asciiTheme="minorHAnsi" w:hAnsiTheme="minorHAnsi" w:cstheme="minorHAnsi"/>
                <w:sz w:val="22"/>
                <w:szCs w:val="22"/>
              </w:rPr>
              <w:t xml:space="preserve"> de la procédure dans le cadre de votre projet</w:t>
            </w:r>
          </w:p>
        </w:tc>
        <w:tc>
          <w:tcPr>
            <w:tcW w:w="1818" w:type="dxa"/>
          </w:tcPr>
          <w:p w14:paraId="379ACDD4" w14:textId="4A2677EF" w:rsidR="00301FD1" w:rsidRPr="005B0994" w:rsidRDefault="00301FD1" w:rsidP="00301FD1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0994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  <w:tr w:rsidR="00301FD1" w14:paraId="1E0BBCAD" w14:textId="77777777" w:rsidTr="00EE0711">
        <w:trPr>
          <w:trHeight w:val="295"/>
        </w:trPr>
        <w:tc>
          <w:tcPr>
            <w:tcW w:w="2547" w:type="dxa"/>
            <w:vMerge/>
          </w:tcPr>
          <w:p w14:paraId="35E5BB46" w14:textId="77777777" w:rsidR="00301FD1" w:rsidRPr="005B0994" w:rsidRDefault="00301FD1" w:rsidP="00301FD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063" w:type="dxa"/>
            <w:vAlign w:val="center"/>
          </w:tcPr>
          <w:p w14:paraId="494E4478" w14:textId="7B03CD79" w:rsidR="00301FD1" w:rsidRPr="005B0994" w:rsidRDefault="00301FD1" w:rsidP="00301FD1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B0994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</w:t>
            </w:r>
            <w:r w:rsidRPr="005B0994">
              <w:rPr>
                <w:rFonts w:asciiTheme="minorHAnsi" w:hAnsiTheme="minorHAnsi" w:cstheme="minorHAnsi"/>
                <w:sz w:val="22"/>
                <w:szCs w:val="22"/>
              </w:rPr>
              <w:t>éalisation (écriture du script)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B0994">
              <w:rPr>
                <w:rFonts w:asciiTheme="minorHAnsi" w:hAnsiTheme="minorHAnsi" w:cstheme="minorHAnsi"/>
                <w:sz w:val="22"/>
                <w:szCs w:val="22"/>
              </w:rPr>
              <w:t>avec le respect des contraintes données</w:t>
            </w:r>
          </w:p>
        </w:tc>
        <w:tc>
          <w:tcPr>
            <w:tcW w:w="1818" w:type="dxa"/>
            <w:vAlign w:val="center"/>
          </w:tcPr>
          <w:p w14:paraId="5AA599D7" w14:textId="021D9116" w:rsidR="00301FD1" w:rsidRPr="005B0994" w:rsidRDefault="00301FD1" w:rsidP="00301FD1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0994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</w:tr>
      <w:tr w:rsidR="00301FD1" w14:paraId="6176F146" w14:textId="77777777" w:rsidTr="00660B35">
        <w:trPr>
          <w:trHeight w:val="295"/>
        </w:trPr>
        <w:tc>
          <w:tcPr>
            <w:tcW w:w="2547" w:type="dxa"/>
            <w:vMerge/>
          </w:tcPr>
          <w:p w14:paraId="4351FE15" w14:textId="77777777" w:rsidR="00301FD1" w:rsidRPr="005B0994" w:rsidRDefault="00301FD1" w:rsidP="00301FD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063" w:type="dxa"/>
          </w:tcPr>
          <w:p w14:paraId="3B8D3F2D" w14:textId="1FD82CD7" w:rsidR="00301FD1" w:rsidRPr="005B0994" w:rsidRDefault="00301FD1" w:rsidP="00301FD1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B0994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001C4D">
              <w:rPr>
                <w:rFonts w:asciiTheme="minorHAnsi" w:hAnsiTheme="minorHAnsi" w:cstheme="minorHAnsi"/>
                <w:sz w:val="22"/>
                <w:szCs w:val="22"/>
              </w:rPr>
              <w:t xml:space="preserve"> D</w:t>
            </w:r>
            <w:r w:rsidRPr="005B0994">
              <w:rPr>
                <w:rFonts w:asciiTheme="minorHAnsi" w:hAnsiTheme="minorHAnsi" w:cstheme="minorHAnsi"/>
                <w:sz w:val="22"/>
                <w:szCs w:val="22"/>
              </w:rPr>
              <w:t>émonstration que le script fonctionne bel et bien</w:t>
            </w:r>
            <w:r w:rsidR="007C2DD5">
              <w:rPr>
                <w:rFonts w:asciiTheme="minorHAnsi" w:hAnsiTheme="minorHAnsi" w:cstheme="minorHAnsi"/>
                <w:sz w:val="22"/>
                <w:szCs w:val="22"/>
              </w:rPr>
              <w:t xml:space="preserve"> (tests)</w:t>
            </w:r>
          </w:p>
        </w:tc>
        <w:tc>
          <w:tcPr>
            <w:tcW w:w="1818" w:type="dxa"/>
          </w:tcPr>
          <w:p w14:paraId="34BD6921" w14:textId="4353A5E0" w:rsidR="00301FD1" w:rsidRPr="005B0994" w:rsidRDefault="00301FD1" w:rsidP="00301FD1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0994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="00301FD1" w14:paraId="3F6F97EC" w14:textId="77777777" w:rsidTr="004C729A">
        <w:trPr>
          <w:trHeight w:val="295"/>
        </w:trPr>
        <w:tc>
          <w:tcPr>
            <w:tcW w:w="2547" w:type="dxa"/>
            <w:vMerge w:val="restart"/>
          </w:tcPr>
          <w:p w14:paraId="05746ABB" w14:textId="31C58A91" w:rsidR="00301FD1" w:rsidRPr="005B0994" w:rsidRDefault="005D1A64" w:rsidP="00301FD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r w:rsidR="00301FD1" w:rsidRPr="005B0994">
              <w:rPr>
                <w:rFonts w:asciiTheme="minorHAnsi" w:hAnsiTheme="minorHAnsi" w:cstheme="minorHAnsi"/>
                <w:sz w:val="22"/>
                <w:szCs w:val="22"/>
              </w:rPr>
              <w:t>rocédure qui donne des infos entre 2 dates/valeurs</w:t>
            </w:r>
          </w:p>
        </w:tc>
        <w:tc>
          <w:tcPr>
            <w:tcW w:w="8063" w:type="dxa"/>
          </w:tcPr>
          <w:p w14:paraId="5E2F3424" w14:textId="1EB81EF3" w:rsidR="00301FD1" w:rsidRPr="005B0994" w:rsidRDefault="00301FD1" w:rsidP="00301FD1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B0994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Pertinence</w:t>
            </w:r>
            <w:r w:rsidRPr="005B0994">
              <w:rPr>
                <w:rFonts w:asciiTheme="minorHAnsi" w:hAnsiTheme="minorHAnsi" w:cstheme="minorHAnsi"/>
                <w:sz w:val="22"/>
                <w:szCs w:val="22"/>
              </w:rPr>
              <w:t xml:space="preserve"> de la procédure dans le cadre de votre projet</w:t>
            </w:r>
          </w:p>
        </w:tc>
        <w:tc>
          <w:tcPr>
            <w:tcW w:w="1818" w:type="dxa"/>
          </w:tcPr>
          <w:p w14:paraId="53F0295C" w14:textId="50D6A4A4" w:rsidR="00301FD1" w:rsidRPr="005B0994" w:rsidRDefault="00301FD1" w:rsidP="00301FD1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0994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  <w:tr w:rsidR="00301FD1" w14:paraId="10D6D31A" w14:textId="77777777" w:rsidTr="004960B7">
        <w:trPr>
          <w:trHeight w:val="295"/>
        </w:trPr>
        <w:tc>
          <w:tcPr>
            <w:tcW w:w="2547" w:type="dxa"/>
            <w:vMerge/>
          </w:tcPr>
          <w:p w14:paraId="0E962FD3" w14:textId="77777777" w:rsidR="00301FD1" w:rsidRPr="005B0994" w:rsidRDefault="00301FD1" w:rsidP="00301FD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063" w:type="dxa"/>
          </w:tcPr>
          <w:p w14:paraId="32B56907" w14:textId="5F23268E" w:rsidR="00301FD1" w:rsidRPr="005B0994" w:rsidRDefault="00301FD1" w:rsidP="00301FD1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B0994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</w:t>
            </w:r>
            <w:r w:rsidRPr="005B0994">
              <w:rPr>
                <w:rFonts w:asciiTheme="minorHAnsi" w:hAnsiTheme="minorHAnsi" w:cstheme="minorHAnsi"/>
                <w:sz w:val="22"/>
                <w:szCs w:val="22"/>
              </w:rPr>
              <w:t>éalisation (écriture du script)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B0994">
              <w:rPr>
                <w:rFonts w:asciiTheme="minorHAnsi" w:hAnsiTheme="minorHAnsi" w:cstheme="minorHAnsi"/>
                <w:sz w:val="22"/>
                <w:szCs w:val="22"/>
              </w:rPr>
              <w:t>avec le respect des contraintes données</w:t>
            </w:r>
          </w:p>
        </w:tc>
        <w:tc>
          <w:tcPr>
            <w:tcW w:w="1818" w:type="dxa"/>
            <w:vAlign w:val="center"/>
          </w:tcPr>
          <w:p w14:paraId="748AEDEF" w14:textId="5F5D4E81" w:rsidR="00301FD1" w:rsidRPr="005B0994" w:rsidRDefault="00301FD1" w:rsidP="00301FD1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0994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</w:tr>
      <w:tr w:rsidR="00301FD1" w14:paraId="5B5D10B4" w14:textId="77777777" w:rsidTr="004C729A">
        <w:trPr>
          <w:trHeight w:val="295"/>
        </w:trPr>
        <w:tc>
          <w:tcPr>
            <w:tcW w:w="2547" w:type="dxa"/>
            <w:vMerge/>
          </w:tcPr>
          <w:p w14:paraId="1C6D47DE" w14:textId="77777777" w:rsidR="00301FD1" w:rsidRPr="005B0994" w:rsidRDefault="00301FD1" w:rsidP="00301FD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063" w:type="dxa"/>
          </w:tcPr>
          <w:p w14:paraId="276AC4B3" w14:textId="30AEBDD4" w:rsidR="00301FD1" w:rsidRPr="005B0994" w:rsidRDefault="00301FD1" w:rsidP="00301FD1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B0994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551F57">
              <w:rPr>
                <w:rFonts w:asciiTheme="minorHAnsi" w:hAnsiTheme="minorHAnsi" w:cstheme="minorHAnsi"/>
                <w:sz w:val="22"/>
                <w:szCs w:val="22"/>
              </w:rPr>
              <w:t xml:space="preserve"> D</w:t>
            </w:r>
            <w:r w:rsidRPr="005B0994">
              <w:rPr>
                <w:rFonts w:asciiTheme="minorHAnsi" w:hAnsiTheme="minorHAnsi" w:cstheme="minorHAnsi"/>
                <w:sz w:val="22"/>
                <w:szCs w:val="22"/>
              </w:rPr>
              <w:t>émonstration que le script fonctionne bel et bien</w:t>
            </w:r>
            <w:r w:rsidR="007C2DD5">
              <w:rPr>
                <w:rFonts w:asciiTheme="minorHAnsi" w:hAnsiTheme="minorHAnsi" w:cstheme="minorHAnsi"/>
                <w:sz w:val="22"/>
                <w:szCs w:val="22"/>
              </w:rPr>
              <w:t xml:space="preserve"> (tests)</w:t>
            </w:r>
          </w:p>
        </w:tc>
        <w:tc>
          <w:tcPr>
            <w:tcW w:w="1818" w:type="dxa"/>
          </w:tcPr>
          <w:p w14:paraId="4608D195" w14:textId="33C68512" w:rsidR="00301FD1" w:rsidRPr="005B0994" w:rsidRDefault="00301FD1" w:rsidP="00301FD1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0994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="00301FD1" w14:paraId="1F138711" w14:textId="77777777" w:rsidTr="004C729A">
        <w:trPr>
          <w:trHeight w:val="195"/>
        </w:trPr>
        <w:tc>
          <w:tcPr>
            <w:tcW w:w="2547" w:type="dxa"/>
            <w:vMerge w:val="restart"/>
          </w:tcPr>
          <w:p w14:paraId="0C9287D8" w14:textId="76048E32" w:rsidR="00301FD1" w:rsidRPr="005B0994" w:rsidRDefault="005A3846" w:rsidP="00301FD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="00301FD1" w:rsidRPr="005B0994">
              <w:rPr>
                <w:rFonts w:asciiTheme="minorHAnsi" w:hAnsiTheme="minorHAnsi" w:cstheme="minorHAnsi"/>
                <w:sz w:val="22"/>
                <w:szCs w:val="22"/>
              </w:rPr>
              <w:t xml:space="preserve">éclencheur </w:t>
            </w:r>
            <w:r w:rsidR="00301FD1">
              <w:rPr>
                <w:rFonts w:asciiTheme="minorHAnsi" w:hAnsiTheme="minorHAnsi" w:cstheme="minorHAnsi"/>
                <w:sz w:val="22"/>
                <w:szCs w:val="22"/>
              </w:rPr>
              <w:t>AFTER</w:t>
            </w:r>
          </w:p>
        </w:tc>
        <w:tc>
          <w:tcPr>
            <w:tcW w:w="8063" w:type="dxa"/>
          </w:tcPr>
          <w:p w14:paraId="6C721CDE" w14:textId="14199885" w:rsidR="00301FD1" w:rsidRPr="005B0994" w:rsidRDefault="00301FD1" w:rsidP="00301FD1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B0994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Pertinence du déclencheur</w:t>
            </w:r>
            <w:r w:rsidRPr="005B0994">
              <w:rPr>
                <w:rFonts w:asciiTheme="minorHAnsi" w:hAnsiTheme="minorHAnsi" w:cstheme="minorHAnsi"/>
                <w:sz w:val="22"/>
                <w:szCs w:val="22"/>
              </w:rPr>
              <w:t xml:space="preserve"> dans le cadre de votre projet</w:t>
            </w:r>
          </w:p>
        </w:tc>
        <w:tc>
          <w:tcPr>
            <w:tcW w:w="1818" w:type="dxa"/>
          </w:tcPr>
          <w:p w14:paraId="70CA61B6" w14:textId="065C8E88" w:rsidR="00301FD1" w:rsidRPr="005B0994" w:rsidRDefault="00301FD1" w:rsidP="00301FD1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0994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="00301FD1" w14:paraId="72AD19C6" w14:textId="77777777" w:rsidTr="004C729A">
        <w:trPr>
          <w:trHeight w:val="195"/>
        </w:trPr>
        <w:tc>
          <w:tcPr>
            <w:tcW w:w="2547" w:type="dxa"/>
            <w:vMerge/>
          </w:tcPr>
          <w:p w14:paraId="3FAD01BD" w14:textId="77777777" w:rsidR="00301FD1" w:rsidRPr="005B0994" w:rsidRDefault="00301FD1" w:rsidP="00301FD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063" w:type="dxa"/>
          </w:tcPr>
          <w:p w14:paraId="6B288F7E" w14:textId="63325057" w:rsidR="00301FD1" w:rsidRPr="005B0994" w:rsidRDefault="00301FD1" w:rsidP="00301FD1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B0994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B2E54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Pr="005B0994">
              <w:rPr>
                <w:rFonts w:asciiTheme="minorHAnsi" w:hAnsiTheme="minorHAnsi" w:cstheme="minorHAnsi"/>
                <w:sz w:val="22"/>
                <w:szCs w:val="22"/>
              </w:rPr>
              <w:t>éalisation (écriture du script)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B0994">
              <w:rPr>
                <w:rFonts w:asciiTheme="minorHAnsi" w:hAnsiTheme="minorHAnsi" w:cstheme="minorHAnsi"/>
                <w:sz w:val="22"/>
                <w:szCs w:val="22"/>
              </w:rPr>
              <w:t>avec le respect des contraintes données</w:t>
            </w:r>
          </w:p>
        </w:tc>
        <w:tc>
          <w:tcPr>
            <w:tcW w:w="1818" w:type="dxa"/>
          </w:tcPr>
          <w:p w14:paraId="0E15BAD4" w14:textId="7FFA98BF" w:rsidR="00301FD1" w:rsidRPr="005B0994" w:rsidRDefault="00C3494D" w:rsidP="00301FD1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8F0EC1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</w:tr>
      <w:tr w:rsidR="00301FD1" w14:paraId="624DE47E" w14:textId="77777777" w:rsidTr="004C729A">
        <w:trPr>
          <w:trHeight w:val="195"/>
        </w:trPr>
        <w:tc>
          <w:tcPr>
            <w:tcW w:w="2547" w:type="dxa"/>
            <w:vMerge/>
          </w:tcPr>
          <w:p w14:paraId="75C2BB0F" w14:textId="77777777" w:rsidR="00301FD1" w:rsidRPr="005B0994" w:rsidRDefault="00301FD1" w:rsidP="00301FD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063" w:type="dxa"/>
          </w:tcPr>
          <w:p w14:paraId="4A8F31A6" w14:textId="13B2A5C1" w:rsidR="00301FD1" w:rsidRPr="005B0994" w:rsidRDefault="00301FD1" w:rsidP="00301FD1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B0994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</w:t>
            </w:r>
            <w:r w:rsidRPr="005B0994">
              <w:rPr>
                <w:rFonts w:asciiTheme="minorHAnsi" w:hAnsiTheme="minorHAnsi" w:cstheme="minorHAnsi"/>
                <w:sz w:val="22"/>
                <w:szCs w:val="22"/>
              </w:rPr>
              <w:t>émonstration que le script fonctionne bel et bien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(tests)</w:t>
            </w:r>
          </w:p>
        </w:tc>
        <w:tc>
          <w:tcPr>
            <w:tcW w:w="1818" w:type="dxa"/>
          </w:tcPr>
          <w:p w14:paraId="7270893D" w14:textId="4E37A6F2" w:rsidR="00301FD1" w:rsidRPr="005B0994" w:rsidRDefault="00C3494D" w:rsidP="00301FD1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8F0EC1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  <w:tr w:rsidR="00301FD1" w:rsidRPr="004C729A" w14:paraId="3352CA8B" w14:textId="77777777" w:rsidTr="004C729A">
        <w:trPr>
          <w:trHeight w:val="195"/>
        </w:trPr>
        <w:tc>
          <w:tcPr>
            <w:tcW w:w="2547" w:type="dxa"/>
            <w:vMerge w:val="restart"/>
          </w:tcPr>
          <w:p w14:paraId="6ADE1F47" w14:textId="28170B58" w:rsidR="00301FD1" w:rsidRPr="005B0994" w:rsidRDefault="005A3846" w:rsidP="00301FD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  <w:lang w:val="en-CA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>D</w:t>
            </w:r>
            <w:r w:rsidR="00301FD1" w:rsidRPr="005B0994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>éclencheur</w:t>
            </w:r>
            <w:proofErr w:type="spellEnd"/>
            <w:r w:rsidR="00301FD1" w:rsidRPr="005B0994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 xml:space="preserve"> INSTEAD OF</w:t>
            </w:r>
          </w:p>
        </w:tc>
        <w:tc>
          <w:tcPr>
            <w:tcW w:w="8063" w:type="dxa"/>
          </w:tcPr>
          <w:p w14:paraId="6662D0AA" w14:textId="0BF77DE1" w:rsidR="00301FD1" w:rsidRPr="005B0994" w:rsidRDefault="00301FD1" w:rsidP="00301FD1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B0994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Pertinence du déclencheur</w:t>
            </w:r>
            <w:r w:rsidRPr="005B0994">
              <w:rPr>
                <w:rFonts w:asciiTheme="minorHAnsi" w:hAnsiTheme="minorHAnsi" w:cstheme="minorHAnsi"/>
                <w:sz w:val="22"/>
                <w:szCs w:val="22"/>
              </w:rPr>
              <w:t xml:space="preserve"> dans le cadre de votre projet</w:t>
            </w:r>
          </w:p>
        </w:tc>
        <w:tc>
          <w:tcPr>
            <w:tcW w:w="1818" w:type="dxa"/>
          </w:tcPr>
          <w:p w14:paraId="77EBFCEB" w14:textId="096BFF0F" w:rsidR="00301FD1" w:rsidRPr="005B0994" w:rsidRDefault="00301FD1" w:rsidP="00301FD1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0994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="00301FD1" w:rsidRPr="004C729A" w14:paraId="7B6205B6" w14:textId="77777777" w:rsidTr="004C729A">
        <w:trPr>
          <w:trHeight w:val="195"/>
        </w:trPr>
        <w:tc>
          <w:tcPr>
            <w:tcW w:w="2547" w:type="dxa"/>
            <w:vMerge/>
          </w:tcPr>
          <w:p w14:paraId="271FD71D" w14:textId="77777777" w:rsidR="00301FD1" w:rsidRPr="005B0994" w:rsidRDefault="00301FD1" w:rsidP="00301FD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063" w:type="dxa"/>
          </w:tcPr>
          <w:p w14:paraId="0B8C44D6" w14:textId="02C8F790" w:rsidR="00301FD1" w:rsidRPr="005B0994" w:rsidRDefault="00301FD1" w:rsidP="00301FD1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B0994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B2E54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Pr="005B0994">
              <w:rPr>
                <w:rFonts w:asciiTheme="minorHAnsi" w:hAnsiTheme="minorHAnsi" w:cstheme="minorHAnsi"/>
                <w:sz w:val="22"/>
                <w:szCs w:val="22"/>
              </w:rPr>
              <w:t>éalisation (écriture du script)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B0994">
              <w:rPr>
                <w:rFonts w:asciiTheme="minorHAnsi" w:hAnsiTheme="minorHAnsi" w:cstheme="minorHAnsi"/>
                <w:sz w:val="22"/>
                <w:szCs w:val="22"/>
              </w:rPr>
              <w:t>avec le respect des contraintes données</w:t>
            </w:r>
          </w:p>
        </w:tc>
        <w:tc>
          <w:tcPr>
            <w:tcW w:w="1818" w:type="dxa"/>
          </w:tcPr>
          <w:p w14:paraId="1F397C4B" w14:textId="14410EA1" w:rsidR="00301FD1" w:rsidRPr="005B0994" w:rsidRDefault="00C3494D" w:rsidP="00301FD1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8F0EC1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</w:tr>
      <w:tr w:rsidR="00301FD1" w:rsidRPr="004C729A" w14:paraId="0B96B8AB" w14:textId="77777777" w:rsidTr="004C729A">
        <w:trPr>
          <w:trHeight w:val="195"/>
        </w:trPr>
        <w:tc>
          <w:tcPr>
            <w:tcW w:w="2547" w:type="dxa"/>
            <w:vMerge/>
          </w:tcPr>
          <w:p w14:paraId="7A82075B" w14:textId="77777777" w:rsidR="00301FD1" w:rsidRPr="005B0994" w:rsidRDefault="00301FD1" w:rsidP="00301FD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063" w:type="dxa"/>
          </w:tcPr>
          <w:p w14:paraId="69613228" w14:textId="792145A0" w:rsidR="00301FD1" w:rsidRPr="005B0994" w:rsidRDefault="00301FD1" w:rsidP="00301FD1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B0994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</w:t>
            </w:r>
            <w:r w:rsidRPr="005B0994">
              <w:rPr>
                <w:rFonts w:asciiTheme="minorHAnsi" w:hAnsiTheme="minorHAnsi" w:cstheme="minorHAnsi"/>
                <w:sz w:val="22"/>
                <w:szCs w:val="22"/>
              </w:rPr>
              <w:t>émonstration que le script fonctionne bel et bien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(tests)</w:t>
            </w:r>
          </w:p>
        </w:tc>
        <w:tc>
          <w:tcPr>
            <w:tcW w:w="1818" w:type="dxa"/>
          </w:tcPr>
          <w:p w14:paraId="50CE0B5C" w14:textId="21E761C2" w:rsidR="00301FD1" w:rsidRPr="005B0994" w:rsidRDefault="00C3494D" w:rsidP="00301FD1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8F0EC1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</w:tbl>
    <w:p w14:paraId="1653796E" w14:textId="0C18506A" w:rsidR="00B2294A" w:rsidRPr="004C729A" w:rsidRDefault="00B2294A" w:rsidP="00B2294A">
      <w:pPr>
        <w:spacing w:after="0" w:line="240" w:lineRule="auto"/>
      </w:pPr>
    </w:p>
    <w:p w14:paraId="3C4C23F0" w14:textId="4954640A" w:rsidR="0079776B" w:rsidRPr="004C729A" w:rsidRDefault="004C729A" w:rsidP="00D82D10">
      <w:r>
        <w:t xml:space="preserve">Il y a beaucoup de points donnés pour les tests des déclencheurs car on veut qu’ils soient bien faits. Imaginez que vous avez des tables ayant un million d’enregistrements. On veut voir </w:t>
      </w:r>
      <w:r w:rsidR="007F5A88">
        <w:t>clairement</w:t>
      </w:r>
      <w:r>
        <w:t xml:space="preserve"> si </w:t>
      </w:r>
      <w:r w:rsidR="00D82D10">
        <w:t>vos déclencheurs</w:t>
      </w:r>
      <w:r>
        <w:t xml:space="preserve"> fonctionnent</w:t>
      </w:r>
      <w:r w:rsidR="00D82D10">
        <w:t xml:space="preserve"> bien</w:t>
      </w:r>
      <w:r>
        <w:t>.</w:t>
      </w:r>
    </w:p>
    <w:sectPr w:rsidR="0079776B" w:rsidRPr="004C729A" w:rsidSect="00D82D10">
      <w:headerReference w:type="default" r:id="rId7"/>
      <w:pgSz w:w="15840" w:h="12240" w:orient="landscape"/>
      <w:pgMar w:top="1701" w:right="1701" w:bottom="993" w:left="1701" w:header="62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C67FF" w14:textId="77777777" w:rsidR="00FE5C93" w:rsidRDefault="00FE5C93" w:rsidP="00AB7B85">
      <w:pPr>
        <w:spacing w:after="0" w:line="240" w:lineRule="auto"/>
      </w:pPr>
      <w:r>
        <w:separator/>
      </w:r>
    </w:p>
  </w:endnote>
  <w:endnote w:type="continuationSeparator" w:id="0">
    <w:p w14:paraId="61C5C4E9" w14:textId="77777777" w:rsidR="00FE5C93" w:rsidRDefault="00FE5C93" w:rsidP="00AB7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0A35B" w14:textId="77777777" w:rsidR="00FE5C93" w:rsidRDefault="00FE5C93" w:rsidP="00AB7B85">
      <w:pPr>
        <w:spacing w:after="0" w:line="240" w:lineRule="auto"/>
      </w:pPr>
      <w:r>
        <w:separator/>
      </w:r>
    </w:p>
  </w:footnote>
  <w:footnote w:type="continuationSeparator" w:id="0">
    <w:p w14:paraId="78CF163B" w14:textId="77777777" w:rsidR="00FE5C93" w:rsidRDefault="00FE5C93" w:rsidP="00AB7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82F59" w14:textId="1FC339B8" w:rsidR="00B66206" w:rsidRPr="002C0EF2" w:rsidRDefault="00B66206" w:rsidP="00DA1694">
    <w:pPr>
      <w:pStyle w:val="En-tte"/>
      <w:tabs>
        <w:tab w:val="clear" w:pos="8640"/>
        <w:tab w:val="left" w:pos="4320"/>
        <w:tab w:val="left" w:pos="10174"/>
      </w:tabs>
      <w:rPr>
        <w:b/>
        <w:bCs/>
      </w:rPr>
    </w:pPr>
    <w:r w:rsidRPr="006B006F">
      <w:rPr>
        <w:b/>
        <w:bCs/>
        <w:noProof/>
        <w:color w:val="FFFFFF" w:themeColor="background1"/>
      </w:rPr>
      <w:drawing>
        <wp:anchor distT="0" distB="0" distL="114300" distR="114300" simplePos="0" relativeHeight="251659264" behindDoc="1" locked="0" layoutInCell="1" allowOverlap="1" wp14:anchorId="000D1FCF" wp14:editId="0132C026">
          <wp:simplePos x="0" y="0"/>
          <wp:positionH relativeFrom="page">
            <wp:posOffset>0</wp:posOffset>
          </wp:positionH>
          <wp:positionV relativeFrom="paragraph">
            <wp:posOffset>-331833</wp:posOffset>
          </wp:positionV>
          <wp:extent cx="10058400" cy="783905"/>
          <wp:effectExtent l="0" t="0" r="0" b="0"/>
          <wp:wrapNone/>
          <wp:docPr id="5" name="Image 5">
            <a:extLst xmlns:a="http://schemas.openxmlformats.org/drawingml/2006/main">
              <a:ext uri="{FF2B5EF4-FFF2-40B4-BE49-F238E27FC236}">
                <a16:creationId xmlns:a16="http://schemas.microsoft.com/office/drawing/2014/main" id="{81DDA586-F506-4D6F-A1DB-9203778602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81DDA586-F506-4D6F-A1DB-9203778602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00" cy="783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0EF2">
      <w:rPr>
        <w:b/>
        <w:bCs/>
        <w:color w:val="FFFFFF" w:themeColor="background1"/>
      </w:rPr>
      <w:t>420</w:t>
    </w:r>
    <w:r w:rsidR="00E06147">
      <w:rPr>
        <w:b/>
        <w:bCs/>
        <w:color w:val="FFFFFF" w:themeColor="background1"/>
      </w:rPr>
      <w:t>A</w:t>
    </w:r>
    <w:r>
      <w:rPr>
        <w:b/>
        <w:bCs/>
        <w:color w:val="FFFFFF" w:themeColor="background1"/>
      </w:rPr>
      <w:t>D5</w:t>
    </w:r>
    <w:r w:rsidRPr="002C0EF2">
      <w:rPr>
        <w:b/>
        <w:bCs/>
        <w:color w:val="FFFFFF" w:themeColor="background1"/>
      </w:rPr>
      <w:t xml:space="preserve"> - </w:t>
    </w:r>
    <w:r>
      <w:rPr>
        <w:b/>
        <w:bCs/>
        <w:color w:val="FFFFFF" w:themeColor="background1"/>
      </w:rPr>
      <w:t>Bases de données et Prog Web</w:t>
    </w:r>
    <w:r w:rsidR="00DA1694">
      <w:rPr>
        <w:b/>
        <w:bCs/>
        <w:color w:val="FFFFFF" w:themeColor="background1"/>
      </w:rPr>
      <w:tab/>
    </w:r>
    <w:r w:rsidR="00DA1694">
      <w:rPr>
        <w:b/>
        <w:bCs/>
        <w:color w:val="FFFFFF" w:themeColor="background1"/>
      </w:rPr>
      <w:tab/>
    </w:r>
  </w:p>
  <w:p w14:paraId="03AC07A0" w14:textId="77777777" w:rsidR="00B66206" w:rsidRDefault="00B6620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73A73"/>
    <w:multiLevelType w:val="hybridMultilevel"/>
    <w:tmpl w:val="ECDC7C16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F30044"/>
    <w:multiLevelType w:val="hybridMultilevel"/>
    <w:tmpl w:val="69C8A530"/>
    <w:lvl w:ilvl="0" w:tplc="1E445C6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F66BD"/>
    <w:multiLevelType w:val="hybridMultilevel"/>
    <w:tmpl w:val="B93A8C7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9FB5E92"/>
    <w:multiLevelType w:val="hybridMultilevel"/>
    <w:tmpl w:val="9906E1E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5593372">
    <w:abstractNumId w:val="2"/>
  </w:num>
  <w:num w:numId="2" w16cid:durableId="1318148198">
    <w:abstractNumId w:val="3"/>
  </w:num>
  <w:num w:numId="3" w16cid:durableId="268782506">
    <w:abstractNumId w:val="0"/>
  </w:num>
  <w:num w:numId="4" w16cid:durableId="1979341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3E"/>
    <w:rsid w:val="00001C4D"/>
    <w:rsid w:val="00011610"/>
    <w:rsid w:val="00053BE4"/>
    <w:rsid w:val="00055A1F"/>
    <w:rsid w:val="000674AA"/>
    <w:rsid w:val="00091EC8"/>
    <w:rsid w:val="000C0777"/>
    <w:rsid w:val="001217C2"/>
    <w:rsid w:val="0014058A"/>
    <w:rsid w:val="00141BA0"/>
    <w:rsid w:val="001453E6"/>
    <w:rsid w:val="00146455"/>
    <w:rsid w:val="001478A9"/>
    <w:rsid w:val="00151BCC"/>
    <w:rsid w:val="001656F1"/>
    <w:rsid w:val="001A3D3E"/>
    <w:rsid w:val="001A6273"/>
    <w:rsid w:val="001B63D9"/>
    <w:rsid w:val="001D49F5"/>
    <w:rsid w:val="001D7276"/>
    <w:rsid w:val="001E31EE"/>
    <w:rsid w:val="001E65F8"/>
    <w:rsid w:val="001F05DC"/>
    <w:rsid w:val="00247169"/>
    <w:rsid w:val="002D2935"/>
    <w:rsid w:val="002F4064"/>
    <w:rsid w:val="00301FD1"/>
    <w:rsid w:val="003108EF"/>
    <w:rsid w:val="0035686C"/>
    <w:rsid w:val="00362E7B"/>
    <w:rsid w:val="00376B82"/>
    <w:rsid w:val="003D2121"/>
    <w:rsid w:val="003F039F"/>
    <w:rsid w:val="004433FE"/>
    <w:rsid w:val="004960B7"/>
    <w:rsid w:val="004A4329"/>
    <w:rsid w:val="004C729A"/>
    <w:rsid w:val="004F36A3"/>
    <w:rsid w:val="005048E0"/>
    <w:rsid w:val="00522462"/>
    <w:rsid w:val="00523535"/>
    <w:rsid w:val="00545158"/>
    <w:rsid w:val="00551F57"/>
    <w:rsid w:val="00564039"/>
    <w:rsid w:val="00574566"/>
    <w:rsid w:val="005A3846"/>
    <w:rsid w:val="005B0994"/>
    <w:rsid w:val="005D1A64"/>
    <w:rsid w:val="005F38E1"/>
    <w:rsid w:val="00656BAE"/>
    <w:rsid w:val="00660B35"/>
    <w:rsid w:val="00670E20"/>
    <w:rsid w:val="0067217E"/>
    <w:rsid w:val="00676A7B"/>
    <w:rsid w:val="006B0147"/>
    <w:rsid w:val="006B30B5"/>
    <w:rsid w:val="006C559E"/>
    <w:rsid w:val="006E64C2"/>
    <w:rsid w:val="006F205D"/>
    <w:rsid w:val="00706EA2"/>
    <w:rsid w:val="0072188B"/>
    <w:rsid w:val="00721E99"/>
    <w:rsid w:val="00731A82"/>
    <w:rsid w:val="00733BA2"/>
    <w:rsid w:val="00744CE3"/>
    <w:rsid w:val="0076113D"/>
    <w:rsid w:val="0077370A"/>
    <w:rsid w:val="00780EB4"/>
    <w:rsid w:val="0079776B"/>
    <w:rsid w:val="007B73B6"/>
    <w:rsid w:val="007C118E"/>
    <w:rsid w:val="007C2DD5"/>
    <w:rsid w:val="007F5A88"/>
    <w:rsid w:val="008B358E"/>
    <w:rsid w:val="008B6EFF"/>
    <w:rsid w:val="008F0EC1"/>
    <w:rsid w:val="009003EF"/>
    <w:rsid w:val="00904092"/>
    <w:rsid w:val="00912A1C"/>
    <w:rsid w:val="00916525"/>
    <w:rsid w:val="00930E6E"/>
    <w:rsid w:val="0096298E"/>
    <w:rsid w:val="00965541"/>
    <w:rsid w:val="00981187"/>
    <w:rsid w:val="00987B8E"/>
    <w:rsid w:val="00996DC9"/>
    <w:rsid w:val="009C11A2"/>
    <w:rsid w:val="009D198C"/>
    <w:rsid w:val="009D635C"/>
    <w:rsid w:val="009D655B"/>
    <w:rsid w:val="009E0AC7"/>
    <w:rsid w:val="009F1F76"/>
    <w:rsid w:val="00A17070"/>
    <w:rsid w:val="00A348F5"/>
    <w:rsid w:val="00A367C2"/>
    <w:rsid w:val="00A4311D"/>
    <w:rsid w:val="00A72B40"/>
    <w:rsid w:val="00A7463E"/>
    <w:rsid w:val="00A866C9"/>
    <w:rsid w:val="00A96B0A"/>
    <w:rsid w:val="00AB7B85"/>
    <w:rsid w:val="00AE5806"/>
    <w:rsid w:val="00B02CBE"/>
    <w:rsid w:val="00B03FB5"/>
    <w:rsid w:val="00B10FDD"/>
    <w:rsid w:val="00B21C48"/>
    <w:rsid w:val="00B2294A"/>
    <w:rsid w:val="00B22BA8"/>
    <w:rsid w:val="00B4251E"/>
    <w:rsid w:val="00B45902"/>
    <w:rsid w:val="00B563A4"/>
    <w:rsid w:val="00B619AD"/>
    <w:rsid w:val="00B66206"/>
    <w:rsid w:val="00B72E58"/>
    <w:rsid w:val="00B91725"/>
    <w:rsid w:val="00B93CB5"/>
    <w:rsid w:val="00BA5CEC"/>
    <w:rsid w:val="00BB7A67"/>
    <w:rsid w:val="00BD159F"/>
    <w:rsid w:val="00BD468B"/>
    <w:rsid w:val="00BF01D4"/>
    <w:rsid w:val="00C04CCC"/>
    <w:rsid w:val="00C06FE0"/>
    <w:rsid w:val="00C2058A"/>
    <w:rsid w:val="00C25D7B"/>
    <w:rsid w:val="00C3494D"/>
    <w:rsid w:val="00C50D2E"/>
    <w:rsid w:val="00C72E04"/>
    <w:rsid w:val="00C937B3"/>
    <w:rsid w:val="00C94378"/>
    <w:rsid w:val="00CA2BE0"/>
    <w:rsid w:val="00CA5FEE"/>
    <w:rsid w:val="00D14D78"/>
    <w:rsid w:val="00D24FB9"/>
    <w:rsid w:val="00D25ADB"/>
    <w:rsid w:val="00D30539"/>
    <w:rsid w:val="00D43D3B"/>
    <w:rsid w:val="00D53E35"/>
    <w:rsid w:val="00D5478C"/>
    <w:rsid w:val="00D80900"/>
    <w:rsid w:val="00D82D10"/>
    <w:rsid w:val="00DA1694"/>
    <w:rsid w:val="00DA3DB3"/>
    <w:rsid w:val="00DB34C5"/>
    <w:rsid w:val="00DF0175"/>
    <w:rsid w:val="00DF1378"/>
    <w:rsid w:val="00E05E32"/>
    <w:rsid w:val="00E06147"/>
    <w:rsid w:val="00E167FE"/>
    <w:rsid w:val="00E2086F"/>
    <w:rsid w:val="00E20E39"/>
    <w:rsid w:val="00E2484C"/>
    <w:rsid w:val="00E86D0E"/>
    <w:rsid w:val="00EA4370"/>
    <w:rsid w:val="00EA5CA3"/>
    <w:rsid w:val="00EB2E54"/>
    <w:rsid w:val="00ED1467"/>
    <w:rsid w:val="00ED6DC4"/>
    <w:rsid w:val="00EE0711"/>
    <w:rsid w:val="00EE1DBD"/>
    <w:rsid w:val="00EE4E3F"/>
    <w:rsid w:val="00EF4E64"/>
    <w:rsid w:val="00F17541"/>
    <w:rsid w:val="00F26F11"/>
    <w:rsid w:val="00F36907"/>
    <w:rsid w:val="00F767D2"/>
    <w:rsid w:val="00FA784E"/>
    <w:rsid w:val="00FB78F0"/>
    <w:rsid w:val="00FE5C93"/>
    <w:rsid w:val="00FF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A775D5"/>
  <w15:chartTrackingRefBased/>
  <w15:docId w15:val="{DCF0EF54-F88D-4703-95E3-EB788BD5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74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B7B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7B85"/>
  </w:style>
  <w:style w:type="paragraph" w:styleId="Pieddepage">
    <w:name w:val="footer"/>
    <w:basedOn w:val="Normal"/>
    <w:link w:val="PieddepageCar"/>
    <w:uiPriority w:val="99"/>
    <w:unhideWhenUsed/>
    <w:rsid w:val="00AB7B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7B85"/>
  </w:style>
  <w:style w:type="paragraph" w:styleId="Paragraphedeliste">
    <w:name w:val="List Paragraph"/>
    <w:basedOn w:val="Normal"/>
    <w:uiPriority w:val="34"/>
    <w:qFormat/>
    <w:rsid w:val="006C559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22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ui-provider">
    <w:name w:val="ui-provider"/>
    <w:basedOn w:val="Policepardfaut"/>
    <w:rsid w:val="00B42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793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chantal.vallieres</dc:creator>
  <cp:keywords/>
  <dc:description/>
  <cp:lastModifiedBy>Vallières Chantal</cp:lastModifiedBy>
  <cp:revision>145</cp:revision>
  <dcterms:created xsi:type="dcterms:W3CDTF">2023-02-13T00:04:00Z</dcterms:created>
  <dcterms:modified xsi:type="dcterms:W3CDTF">2023-02-27T20:44:00Z</dcterms:modified>
</cp:coreProperties>
</file>