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5B9BD5" w:themeColor="accent1"/>
          <w:sz w:val="22"/>
          <w:szCs w:val="22"/>
        </w:rPr>
        <w:id w:val="-13794701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Tshishonga Thuso</w:t>
          </w:r>
        </w:p>
        <w:p w:rsidR="00F57D88" w:rsidRPr="00707CD4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Student N.O: 13093802</w:t>
          </w:r>
        </w:p>
        <w:p w:rsidR="00F57D88" w:rsidRPr="00707CD4" w:rsidRDefault="00F57D88" w:rsidP="00F57D88">
          <w:pPr>
            <w:pStyle w:val="Title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Electromag</w:t>
          </w:r>
          <w:r w:rsidR="00AE3188" w:rsidRPr="00707CD4">
            <w:rPr>
              <w:sz w:val="22"/>
              <w:szCs w:val="22"/>
            </w:rPr>
            <w:t>netic Theory EMM780 Assignment#2</w:t>
          </w:r>
          <w:r w:rsidRPr="00707CD4">
            <w:rPr>
              <w:sz w:val="22"/>
              <w:szCs w:val="22"/>
            </w:rPr>
            <w:t xml:space="preserve"> Report</w:t>
          </w:r>
        </w:p>
        <w:p w:rsidR="00F57D88" w:rsidRPr="00707CD4" w:rsidRDefault="00F57D88" w:rsidP="00F57D88">
          <w:pPr>
            <w:pStyle w:val="affiliation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School of Electrical, Electronic and Computer Engineering, University of Pretoria</w:t>
          </w: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  <w:r w:rsidRPr="00707CD4">
            <w:rPr>
              <w:b/>
              <w:sz w:val="22"/>
              <w:szCs w:val="22"/>
            </w:rPr>
            <w:t>Abstract</w:t>
          </w:r>
        </w:p>
        <w:p w:rsidR="00F57D88" w:rsidRPr="00707CD4" w:rsidRDefault="00F57D88" w:rsidP="00F57D8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:rsidR="00F57D88" w:rsidRPr="00707CD4" w:rsidRDefault="00F57D88" w:rsidP="00F57D88">
          <w:pPr>
            <w:rPr>
              <w:b/>
              <w:caps/>
              <w:kern w:val="28"/>
              <w:sz w:val="22"/>
              <w:szCs w:val="22"/>
            </w:rPr>
          </w:pPr>
          <w:r w:rsidRPr="00707CD4">
            <w:rPr>
              <w:sz w:val="22"/>
              <w:szCs w:val="22"/>
            </w:rPr>
            <w:br w:type="page"/>
          </w:r>
        </w:p>
      </w:sdtContent>
    </w:sdt>
    <w:p w:rsidR="00F57D88" w:rsidRPr="00707CD4" w:rsidRDefault="00F57D88" w:rsidP="00F57D88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lastRenderedPageBreak/>
        <w:t>Introduction</w:t>
      </w:r>
    </w:p>
    <w:p w:rsidR="00E84EEB" w:rsidRPr="00707CD4" w:rsidRDefault="00F908B5" w:rsidP="00F908B5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This document provides a report on the EMM780</w:t>
      </w:r>
      <w:r w:rsidR="00E86961" w:rsidRPr="00707CD4">
        <w:rPr>
          <w:sz w:val="22"/>
          <w:szCs w:val="22"/>
        </w:rPr>
        <w:t xml:space="preserve"> assignment</w:t>
      </w:r>
      <w:r w:rsidR="003562F5" w:rsidRPr="00707CD4">
        <w:rPr>
          <w:sz w:val="22"/>
          <w:szCs w:val="22"/>
        </w:rPr>
        <w:t>#2</w:t>
      </w:r>
      <w:r w:rsidR="00E86961" w:rsidRPr="00707CD4">
        <w:rPr>
          <w:sz w:val="22"/>
          <w:szCs w:val="22"/>
        </w:rPr>
        <w:t xml:space="preserve">. </w:t>
      </w:r>
      <w:r w:rsidR="00AB1B0F" w:rsidRPr="00707CD4">
        <w:rPr>
          <w:sz w:val="22"/>
          <w:szCs w:val="22"/>
        </w:rPr>
        <w:t>Modal analysis</w:t>
      </w:r>
      <w:r w:rsidR="000C07F8" w:rsidRPr="00707CD4">
        <w:rPr>
          <w:sz w:val="22"/>
          <w:szCs w:val="22"/>
        </w:rPr>
        <w:t xml:space="preserve"> technique</w:t>
      </w:r>
      <w:r w:rsidR="00AB1B0F" w:rsidRPr="00707CD4">
        <w:rPr>
          <w:sz w:val="22"/>
          <w:szCs w:val="22"/>
        </w:rPr>
        <w:t xml:space="preserve"> was to used to analyse </w:t>
      </w:r>
      <w:r w:rsidR="005B6EC9" w:rsidRPr="00707CD4">
        <w:rPr>
          <w:sz w:val="22"/>
          <w:szCs w:val="22"/>
        </w:rPr>
        <w:t xml:space="preserve">and characterise </w:t>
      </w:r>
      <w:r w:rsidR="00AB1B0F" w:rsidRPr="00707CD4">
        <w:rPr>
          <w:sz w:val="22"/>
          <w:szCs w:val="22"/>
        </w:rPr>
        <w:t xml:space="preserve">an H-Step </w:t>
      </w:r>
      <w:r w:rsidR="00F17960" w:rsidRPr="00707CD4">
        <w:rPr>
          <w:sz w:val="22"/>
          <w:szCs w:val="22"/>
        </w:rPr>
        <w:t>discontinuity of a rectangular waveguide. Modal analysis technique was used to implement a</w:t>
      </w:r>
      <w:r w:rsidR="005A29F9" w:rsidRPr="00707CD4">
        <w:rPr>
          <w:sz w:val="22"/>
          <w:szCs w:val="22"/>
        </w:rPr>
        <w:t xml:space="preserve"> GNU</w:t>
      </w:r>
      <w:r w:rsidR="00F17960" w:rsidRPr="00707CD4">
        <w:rPr>
          <w:sz w:val="22"/>
          <w:szCs w:val="22"/>
        </w:rPr>
        <w:t xml:space="preserve"> </w:t>
      </w:r>
      <w:r w:rsidR="002222E6" w:rsidRPr="00707CD4">
        <w:rPr>
          <w:sz w:val="22"/>
          <w:szCs w:val="22"/>
        </w:rPr>
        <w:t>Octave</w:t>
      </w:r>
      <w:r w:rsidR="00F17960" w:rsidRPr="00707CD4">
        <w:rPr>
          <w:sz w:val="22"/>
          <w:szCs w:val="22"/>
        </w:rPr>
        <w:t xml:space="preserve"> program that</w:t>
      </w:r>
      <w:r w:rsidR="002222E6" w:rsidRPr="00707CD4">
        <w:rPr>
          <w:sz w:val="22"/>
          <w:szCs w:val="22"/>
        </w:rPr>
        <w:t xml:space="preserve"> analyses the H-Step waveguide discontinuity and </w:t>
      </w:r>
      <w:r w:rsidR="000C07F8" w:rsidRPr="00707CD4">
        <w:rPr>
          <w:sz w:val="22"/>
          <w:szCs w:val="22"/>
        </w:rPr>
        <w:t xml:space="preserve">produce a plot of the </w:t>
      </w:r>
      <w:r w:rsidR="00E151CE" w:rsidRPr="00707CD4">
        <w:rPr>
          <w:sz w:val="22"/>
          <w:szCs w:val="22"/>
        </w:rPr>
        <w:t xml:space="preserve">magnitude of the </w:t>
      </w:r>
      <w:r w:rsidR="000C07F8" w:rsidRPr="00707CD4">
        <w:rPr>
          <w:sz w:val="22"/>
          <w:szCs w:val="22"/>
        </w:rPr>
        <w:t>dominant mode</w:t>
      </w:r>
      <w:r w:rsidR="004D4BCC" w:rsidRPr="00707CD4">
        <w:rPr>
          <w:sz w:val="22"/>
          <w:szCs w:val="22"/>
        </w:rPr>
        <w:t xml:space="preserve">. Figure 1 demonstrates the x – z axis cross – section </w:t>
      </w:r>
      <w:r w:rsidR="003562F5" w:rsidRPr="00707CD4">
        <w:rPr>
          <w:sz w:val="22"/>
          <w:szCs w:val="22"/>
        </w:rPr>
        <w:t xml:space="preserve">of the rectangular waveguide with a discontinuity at z = 0. </w:t>
      </w:r>
      <w:r w:rsidR="008827B8" w:rsidRPr="00707CD4">
        <w:rPr>
          <w:sz w:val="22"/>
          <w:szCs w:val="22"/>
        </w:rPr>
        <w:t xml:space="preserve">Table 1 details </w:t>
      </w:r>
      <w:r w:rsidR="006C6670" w:rsidRPr="00707CD4">
        <w:rPr>
          <w:sz w:val="22"/>
          <w:szCs w:val="22"/>
        </w:rPr>
        <w:t xml:space="preserve">the dimensions of the waveguide. </w:t>
      </w:r>
    </w:p>
    <w:p w:rsidR="003B7781" w:rsidRPr="00707CD4" w:rsidRDefault="006C49ED" w:rsidP="003B7781">
      <w:pPr>
        <w:pStyle w:val="Text"/>
        <w:keepNext/>
        <w:jc w:val="center"/>
        <w:rPr>
          <w:sz w:val="22"/>
          <w:szCs w:val="22"/>
        </w:rPr>
      </w:pPr>
      <w:r w:rsidRPr="00707CD4">
        <w:rPr>
          <w:noProof/>
          <w:sz w:val="22"/>
          <w:szCs w:val="22"/>
          <w:lang w:val="en-ZA" w:eastAsia="en-ZA"/>
        </w:rPr>
        <w:drawing>
          <wp:inline distT="0" distB="0" distL="0" distR="0" wp14:anchorId="44DC3A9E" wp14:editId="4FC19302">
            <wp:extent cx="3378200" cy="2233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91" cy="22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F" w:rsidRPr="00707CD4" w:rsidRDefault="003B7781" w:rsidP="003B7781">
      <w:pPr>
        <w:pStyle w:val="Caption"/>
        <w:jc w:val="center"/>
        <w:rPr>
          <w:color w:val="FF0000"/>
          <w:sz w:val="22"/>
          <w:szCs w:val="22"/>
        </w:rPr>
      </w:pPr>
      <w:r w:rsidRPr="00707CD4">
        <w:rPr>
          <w:sz w:val="22"/>
          <w:szCs w:val="22"/>
        </w:rPr>
        <w:t xml:space="preserve">Figure </w:t>
      </w:r>
      <w:r w:rsidRPr="00707CD4">
        <w:rPr>
          <w:sz w:val="22"/>
          <w:szCs w:val="22"/>
        </w:rPr>
        <w:fldChar w:fldCharType="begin"/>
      </w:r>
      <w:r w:rsidRPr="00707CD4">
        <w:rPr>
          <w:sz w:val="22"/>
          <w:szCs w:val="22"/>
        </w:rPr>
        <w:instrText xml:space="preserve"> SEQ Figure \* ARABIC </w:instrText>
      </w:r>
      <w:r w:rsidRPr="00707CD4">
        <w:rPr>
          <w:sz w:val="22"/>
          <w:szCs w:val="22"/>
        </w:rPr>
        <w:fldChar w:fldCharType="separate"/>
      </w:r>
      <w:r w:rsidR="00A9623F">
        <w:rPr>
          <w:noProof/>
          <w:sz w:val="22"/>
          <w:szCs w:val="22"/>
        </w:rPr>
        <w:t>1</w:t>
      </w:r>
      <w:r w:rsidRPr="00707CD4">
        <w:rPr>
          <w:sz w:val="22"/>
          <w:szCs w:val="22"/>
        </w:rPr>
        <w:fldChar w:fldCharType="end"/>
      </w:r>
      <w:r w:rsidRPr="00707CD4">
        <w:rPr>
          <w:sz w:val="22"/>
          <w:szCs w:val="22"/>
        </w:rPr>
        <w:t xml:space="preserve">: x – z cross-section of the </w:t>
      </w:r>
      <w:r w:rsidR="00E448A9" w:rsidRPr="00707CD4">
        <w:rPr>
          <w:sz w:val="22"/>
          <w:szCs w:val="22"/>
        </w:rPr>
        <w:t>waveguide</w:t>
      </w:r>
    </w:p>
    <w:p w:rsidR="00497B34" w:rsidRPr="00707CD4" w:rsidRDefault="00497B34" w:rsidP="00497B34">
      <w:pPr>
        <w:pStyle w:val="Caption"/>
        <w:keepNext/>
        <w:jc w:val="center"/>
        <w:rPr>
          <w:sz w:val="22"/>
          <w:szCs w:val="22"/>
        </w:rPr>
      </w:pPr>
      <w:r w:rsidRPr="00707CD4">
        <w:rPr>
          <w:sz w:val="22"/>
          <w:szCs w:val="22"/>
        </w:rPr>
        <w:t xml:space="preserve">Table </w:t>
      </w:r>
      <w:r w:rsidRPr="00707CD4">
        <w:rPr>
          <w:sz w:val="22"/>
          <w:szCs w:val="22"/>
        </w:rPr>
        <w:fldChar w:fldCharType="begin"/>
      </w:r>
      <w:r w:rsidRPr="00707CD4">
        <w:rPr>
          <w:sz w:val="22"/>
          <w:szCs w:val="22"/>
        </w:rPr>
        <w:instrText xml:space="preserve"> SEQ Table \* ARABIC </w:instrText>
      </w:r>
      <w:r w:rsidRPr="00707CD4">
        <w:rPr>
          <w:sz w:val="22"/>
          <w:szCs w:val="22"/>
        </w:rPr>
        <w:fldChar w:fldCharType="separate"/>
      </w:r>
      <w:r w:rsidRPr="00707CD4">
        <w:rPr>
          <w:noProof/>
          <w:sz w:val="22"/>
          <w:szCs w:val="22"/>
        </w:rPr>
        <w:t>1</w:t>
      </w:r>
      <w:r w:rsidRPr="00707CD4">
        <w:rPr>
          <w:sz w:val="22"/>
          <w:szCs w:val="22"/>
        </w:rPr>
        <w:fldChar w:fldCharType="end"/>
      </w:r>
      <w:r w:rsidRPr="00707CD4">
        <w:rPr>
          <w:sz w:val="22"/>
          <w:szCs w:val="22"/>
        </w:rPr>
        <w:t>: waveguide dimensions</w:t>
      </w:r>
    </w:p>
    <w:tbl>
      <w:tblPr>
        <w:tblStyle w:val="PlainTable1"/>
        <w:tblW w:w="8639" w:type="dxa"/>
        <w:jc w:val="center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B06763" w:rsidRPr="00707CD4" w:rsidTr="0025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Parameter</w:t>
            </w:r>
          </w:p>
        </w:tc>
        <w:tc>
          <w:tcPr>
            <w:tcW w:w="2880" w:type="dxa"/>
          </w:tcPr>
          <w:p w:rsidR="00B06763" w:rsidRPr="00707CD4" w:rsidRDefault="00B06763" w:rsidP="002530BB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Description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Value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2880" w:type="dxa"/>
          </w:tcPr>
          <w:p w:rsidR="00B06763" w:rsidRPr="00707CD4" w:rsidRDefault="00B06763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Width of guide a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22.86</w:t>
            </w:r>
            <w:r w:rsidR="000219B9" w:rsidRPr="00707CD4">
              <w:rPr>
                <w:sz w:val="22"/>
                <w:szCs w:val="22"/>
              </w:rPr>
              <w:t xml:space="preserve"> mm</w:t>
            </w:r>
          </w:p>
        </w:tc>
      </w:tr>
      <w:tr w:rsidR="00B06763" w:rsidRPr="00707CD4" w:rsidTr="002530BB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Waveguide height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10.16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Width of guide c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18 mm</w:t>
            </w:r>
            <w:r w:rsidR="002205CC" w:rsidRPr="00707CD4">
              <w:rPr>
                <w:sz w:val="22"/>
                <w:szCs w:val="22"/>
              </w:rPr>
              <w:t xml:space="preserve"> initially</w:t>
            </w:r>
          </w:p>
        </w:tc>
      </w:tr>
      <w:tr w:rsidR="0047567D" w:rsidRPr="00707CD4" w:rsidTr="002530BB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47567D" w:rsidRPr="00707CD4" w:rsidRDefault="0047567D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2880" w:type="dxa"/>
          </w:tcPr>
          <w:p w:rsidR="0047567D" w:rsidRPr="00707CD4" w:rsidRDefault="0047567D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Total length of the waveguide</w:t>
            </w:r>
          </w:p>
        </w:tc>
        <w:tc>
          <w:tcPr>
            <w:tcW w:w="2880" w:type="dxa"/>
          </w:tcPr>
          <w:p w:rsidR="0047567D" w:rsidRPr="00707CD4" w:rsidRDefault="000219B9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100 mm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704646" w:rsidP="002530BB">
            <w:pPr>
              <w:pStyle w:val="Text"/>
              <w:jc w:val="center"/>
              <w:rPr>
                <w:b w:val="0"/>
                <w:sz w:val="22"/>
                <w:szCs w:val="22"/>
                <w:vertAlign w:val="subscript"/>
              </w:rPr>
            </w:pPr>
            <w:r w:rsidRPr="00707CD4">
              <w:rPr>
                <w:b w:val="0"/>
                <w:sz w:val="22"/>
                <w:szCs w:val="22"/>
              </w:rPr>
              <w:t>x</w:t>
            </w:r>
            <w:r w:rsidR="00B06763" w:rsidRPr="00707CD4">
              <w:rPr>
                <w:b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Length of discontinuity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a-c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oMath>
            <w:r w:rsidRPr="00707CD4">
              <w:rPr>
                <w:sz w:val="22"/>
                <w:szCs w:val="22"/>
              </w:rPr>
              <w:t>)</w:t>
            </w:r>
            <w:r w:rsidR="002205CC" w:rsidRPr="00707CD4">
              <w:rPr>
                <w:sz w:val="22"/>
                <w:szCs w:val="22"/>
              </w:rPr>
              <w:t xml:space="preserve"> = 2.54 mm initially</w:t>
            </w:r>
          </w:p>
        </w:tc>
      </w:tr>
    </w:tbl>
    <w:p w:rsidR="006C6670" w:rsidRPr="00707CD4" w:rsidRDefault="006C6670" w:rsidP="00F908B5">
      <w:pPr>
        <w:pStyle w:val="Text"/>
        <w:rPr>
          <w:color w:val="FF0000"/>
          <w:sz w:val="22"/>
          <w:szCs w:val="22"/>
        </w:rPr>
      </w:pPr>
    </w:p>
    <w:p w:rsidR="00F908B5" w:rsidRPr="00707CD4" w:rsidRDefault="005B6EC9" w:rsidP="00F908B5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This report is structured as follows: s</w:t>
      </w:r>
      <w:r w:rsidR="00EE430B" w:rsidRPr="00707CD4">
        <w:rPr>
          <w:sz w:val="22"/>
          <w:szCs w:val="22"/>
        </w:rPr>
        <w:t>ection 2 provides the mathematical model</w:t>
      </w:r>
      <w:r w:rsidRPr="00707CD4">
        <w:rPr>
          <w:sz w:val="22"/>
          <w:szCs w:val="22"/>
        </w:rPr>
        <w:t>ling</w:t>
      </w:r>
      <w:r w:rsidR="00EE430B" w:rsidRPr="00707CD4">
        <w:rPr>
          <w:sz w:val="22"/>
          <w:szCs w:val="22"/>
        </w:rPr>
        <w:t xml:space="preserve"> of</w:t>
      </w:r>
      <w:r w:rsidRPr="00707CD4">
        <w:rPr>
          <w:sz w:val="22"/>
          <w:szCs w:val="22"/>
        </w:rPr>
        <w:t xml:space="preserve"> the discontinuity using </w:t>
      </w:r>
      <w:r w:rsidR="00461E32" w:rsidRPr="00707CD4">
        <w:rPr>
          <w:sz w:val="22"/>
          <w:szCs w:val="22"/>
        </w:rPr>
        <w:t>modal</w:t>
      </w:r>
      <w:r w:rsidR="00EE430B" w:rsidRPr="00707CD4">
        <w:rPr>
          <w:sz w:val="22"/>
          <w:szCs w:val="22"/>
        </w:rPr>
        <w:t xml:space="preserve"> analysis</w:t>
      </w:r>
      <w:r w:rsidR="00461E32" w:rsidRPr="00707CD4">
        <w:rPr>
          <w:sz w:val="22"/>
          <w:szCs w:val="22"/>
        </w:rPr>
        <w:t>, section 3 provides details of the implemented</w:t>
      </w:r>
      <w:r w:rsidR="005A29F9" w:rsidRPr="00707CD4">
        <w:rPr>
          <w:sz w:val="22"/>
          <w:szCs w:val="22"/>
        </w:rPr>
        <w:t xml:space="preserve"> GNU</w:t>
      </w:r>
      <w:r w:rsidR="00461E32" w:rsidRPr="00707CD4">
        <w:rPr>
          <w:sz w:val="22"/>
          <w:szCs w:val="22"/>
        </w:rPr>
        <w:t xml:space="preserve"> Octave software program, section 4 provides the </w:t>
      </w:r>
      <w:r w:rsidR="00796C0A" w:rsidRPr="00707CD4">
        <w:rPr>
          <w:sz w:val="22"/>
          <w:szCs w:val="22"/>
        </w:rPr>
        <w:t xml:space="preserve">Octave software program and CST studio </w:t>
      </w:r>
      <w:r w:rsidR="00461E32" w:rsidRPr="00707CD4">
        <w:rPr>
          <w:sz w:val="22"/>
          <w:szCs w:val="22"/>
        </w:rPr>
        <w:t>analysis results of the discontinuity</w:t>
      </w:r>
      <w:r w:rsidR="00796C0A" w:rsidRPr="00707CD4">
        <w:rPr>
          <w:sz w:val="22"/>
          <w:szCs w:val="22"/>
        </w:rPr>
        <w:t>.</w:t>
      </w:r>
      <w:r w:rsidR="00461E32" w:rsidRPr="00707CD4">
        <w:rPr>
          <w:sz w:val="22"/>
          <w:szCs w:val="22"/>
        </w:rPr>
        <w:t xml:space="preserve"> </w:t>
      </w:r>
    </w:p>
    <w:p w:rsidR="00F57D88" w:rsidRPr="00707CD4" w:rsidRDefault="00A20B0A" w:rsidP="00F57D88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>Ma</w:t>
      </w:r>
      <w:r w:rsidR="00F201AA" w:rsidRPr="00707CD4">
        <w:rPr>
          <w:sz w:val="22"/>
          <w:szCs w:val="22"/>
        </w:rPr>
        <w:t>the</w:t>
      </w:r>
      <w:r w:rsidRPr="00707CD4">
        <w:rPr>
          <w:sz w:val="22"/>
          <w:szCs w:val="22"/>
        </w:rPr>
        <w:t>m</w:t>
      </w:r>
      <w:r w:rsidR="00F201AA" w:rsidRPr="00707CD4">
        <w:rPr>
          <w:sz w:val="22"/>
          <w:szCs w:val="22"/>
        </w:rPr>
        <w:t>atical Modelling</w:t>
      </w:r>
    </w:p>
    <w:p w:rsidR="00796C0A" w:rsidRDefault="00AB4DFE" w:rsidP="00796C0A">
      <w:pPr>
        <w:pStyle w:val="Text"/>
        <w:rPr>
          <w:bCs/>
          <w:sz w:val="22"/>
          <w:szCs w:val="22"/>
        </w:rPr>
      </w:pPr>
      <w:r w:rsidRPr="00707CD4">
        <w:rPr>
          <w:sz w:val="22"/>
          <w:szCs w:val="22"/>
        </w:rPr>
        <w:t>Figure 2</w:t>
      </w:r>
      <w:r w:rsidR="00796C0A" w:rsidRPr="00707CD4">
        <w:rPr>
          <w:sz w:val="22"/>
          <w:szCs w:val="22"/>
        </w:rPr>
        <w:t xml:space="preserve"> demonstrates the cross-section plot </w:t>
      </w:r>
      <w:r w:rsidR="00984D01" w:rsidRPr="00707CD4">
        <w:rPr>
          <w:sz w:val="22"/>
          <w:szCs w:val="22"/>
        </w:rPr>
        <w:t>of the discontinuity in the x-y axis. The discontinuity has a change only in the</w:t>
      </w:r>
      <w:r w:rsidR="0004256B" w:rsidRPr="00707CD4">
        <w:rPr>
          <w:sz w:val="22"/>
          <w:szCs w:val="22"/>
        </w:rPr>
        <w:t xml:space="preserve"> x-direction (width), only the </w:t>
      </w:r>
      <w:r w:rsidR="0004256B" w:rsidRPr="00707CD4">
        <w:rPr>
          <w:color w:val="FF0000"/>
          <w:sz w:val="22"/>
          <w:szCs w:val="22"/>
        </w:rPr>
        <w:t xml:space="preserve">Ey is affected by the </w:t>
      </w:r>
      <w:r w:rsidR="00974787" w:rsidRPr="00707CD4">
        <w:rPr>
          <w:sz w:val="22"/>
          <w:szCs w:val="22"/>
        </w:rPr>
        <w:t>discontinuity. Modal analysis example in section 4.4 in [1] was modified to develop equation</w:t>
      </w:r>
      <w:r w:rsidR="002C769C" w:rsidRPr="00707CD4">
        <w:rPr>
          <w:sz w:val="22"/>
          <w:szCs w:val="22"/>
        </w:rPr>
        <w:t>s</w:t>
      </w:r>
      <w:r w:rsidR="00CD4BE2" w:rsidRPr="00707CD4">
        <w:rPr>
          <w:sz w:val="22"/>
          <w:szCs w:val="22"/>
        </w:rPr>
        <w:t xml:space="preserve"> of this assignment. It was assumed that the dimension of both sections of the waveguide allow only for the </w:t>
      </w:r>
      <w:r w:rsidR="00A24ACA" w:rsidRPr="00707CD4">
        <w:rPr>
          <w:sz w:val="22"/>
          <w:szCs w:val="22"/>
        </w:rPr>
        <w:t>dominant</w:t>
      </w:r>
      <w:r w:rsidR="00CD4BE2" w:rsidRPr="00707CD4">
        <w:rPr>
          <w:sz w:val="22"/>
          <w:szCs w:val="22"/>
        </w:rPr>
        <w:t xml:space="preserve"> mode TE</w:t>
      </w:r>
      <w:r w:rsidR="00B32A3B" w:rsidRPr="00707CD4">
        <w:rPr>
          <w:sz w:val="22"/>
          <w:szCs w:val="22"/>
          <w:vertAlign w:val="subscript"/>
        </w:rPr>
        <w:t>10</w:t>
      </w:r>
      <w:r w:rsidR="00974787" w:rsidRPr="00707CD4">
        <w:rPr>
          <w:sz w:val="22"/>
          <w:szCs w:val="22"/>
        </w:rPr>
        <w:t xml:space="preserve"> </w:t>
      </w:r>
      <w:r w:rsidR="00B32A3B" w:rsidRPr="00707CD4">
        <w:rPr>
          <w:sz w:val="22"/>
          <w:szCs w:val="22"/>
        </w:rPr>
        <w:t>to propagate. The electric</w:t>
      </w:r>
      <w:r w:rsidR="0023340C" w:rsidRPr="00707CD4">
        <w:rPr>
          <w:sz w:val="22"/>
          <w:szCs w:val="2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</m:oMath>
      <w:r w:rsidR="0023340C" w:rsidRPr="00707CD4">
        <w:rPr>
          <w:sz w:val="22"/>
          <w:szCs w:val="22"/>
        </w:rPr>
        <w:t>)</w:t>
      </w:r>
      <w:r w:rsidR="00B32A3B" w:rsidRPr="00707CD4">
        <w:rPr>
          <w:sz w:val="22"/>
          <w:szCs w:val="22"/>
        </w:rPr>
        <w:t xml:space="preserve"> and magnetic</w:t>
      </w:r>
      <w:r w:rsidR="0023340C" w:rsidRPr="00707CD4">
        <w:rPr>
          <w:sz w:val="22"/>
          <w:szCs w:val="2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</m:oMath>
      <w:r w:rsidR="0023340C" w:rsidRPr="00707CD4">
        <w:rPr>
          <w:sz w:val="22"/>
          <w:szCs w:val="22"/>
        </w:rPr>
        <w:t>)</w:t>
      </w:r>
      <w:r w:rsidR="00B32A3B" w:rsidRPr="00707CD4">
        <w:rPr>
          <w:sz w:val="22"/>
          <w:szCs w:val="22"/>
        </w:rPr>
        <w:t xml:space="preserve"> fields </w:t>
      </w:r>
      <w:r w:rsidR="0032668F" w:rsidRPr="00707CD4">
        <w:rPr>
          <w:sz w:val="22"/>
          <w:szCs w:val="22"/>
        </w:rPr>
        <w:t>that</w:t>
      </w:r>
      <w:r w:rsidR="00A34554" w:rsidRPr="00707CD4">
        <w:rPr>
          <w:sz w:val="22"/>
          <w:szCs w:val="22"/>
        </w:rPr>
        <w:t xml:space="preserve"> are</w:t>
      </w:r>
      <w:r w:rsidR="0032668F" w:rsidRPr="00707CD4">
        <w:rPr>
          <w:sz w:val="22"/>
          <w:szCs w:val="22"/>
        </w:rPr>
        <w:t xml:space="preserve"> </w:t>
      </w:r>
      <w:r w:rsidR="00A34554" w:rsidRPr="00707CD4">
        <w:rPr>
          <w:sz w:val="22"/>
          <w:szCs w:val="22"/>
        </w:rPr>
        <w:t>incident</w:t>
      </w:r>
      <w:r w:rsidR="0032668F" w:rsidRPr="00707CD4">
        <w:rPr>
          <w:sz w:val="22"/>
          <w:szCs w:val="22"/>
        </w:rPr>
        <w:t xml:space="preserve"> on the discontinuity are represented by equation 1 and 2</w:t>
      </w:r>
      <w:r w:rsidR="000762F9" w:rsidRPr="00707CD4">
        <w:rPr>
          <w:sz w:val="22"/>
          <w:szCs w:val="22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bSup>
      </m:oMath>
      <w:r w:rsidR="000762F9" w:rsidRPr="00707CD4">
        <w:rPr>
          <w:sz w:val="22"/>
          <w:szCs w:val="22"/>
        </w:rPr>
        <w:t xml:space="preserve"> is the mode 1 (</w:t>
      </w:r>
      <w:r w:rsidR="00960BAD" w:rsidRPr="00707CD4">
        <w:rPr>
          <w:sz w:val="22"/>
          <w:szCs w:val="22"/>
        </w:rPr>
        <w:t>m =1, n = 0</w:t>
      </w:r>
      <w:r w:rsidR="000762F9" w:rsidRPr="00707CD4">
        <w:rPr>
          <w:sz w:val="22"/>
          <w:szCs w:val="22"/>
        </w:rPr>
        <w:t>) intrinsic impedance of guide a</w:t>
      </w:r>
      <w:r w:rsidR="0032668F" w:rsidRPr="00707CD4">
        <w:rPr>
          <w:sz w:val="22"/>
          <w:szCs w:val="22"/>
        </w:rPr>
        <w:t>.</w:t>
      </w:r>
      <w:r w:rsidR="001B531B" w:rsidRPr="00707CD4">
        <w:rPr>
          <w:sz w:val="22"/>
          <w:szCs w:val="22"/>
        </w:rPr>
        <w:t xml:space="preserve"> Equations 3 and 4 </w:t>
      </w:r>
      <w:r w:rsidR="008D4C67" w:rsidRPr="00707CD4">
        <w:rPr>
          <w:sz w:val="22"/>
          <w:szCs w:val="22"/>
        </w:rPr>
        <w:t>represent</w:t>
      </w:r>
      <w:r w:rsidR="001B531B" w:rsidRPr="00707CD4">
        <w:rPr>
          <w:sz w:val="22"/>
          <w:szCs w:val="22"/>
        </w:rPr>
        <w:t xml:space="preserve"> the </w:t>
      </w:r>
      <w:r w:rsidR="00FB78A5" w:rsidRPr="00707CD4">
        <w:rPr>
          <w:sz w:val="22"/>
          <w:szCs w:val="22"/>
        </w:rPr>
        <w:t>elect</w:t>
      </w:r>
      <w:r w:rsidR="00827B90" w:rsidRPr="00707CD4">
        <w:rPr>
          <w:sz w:val="22"/>
          <w:szCs w:val="22"/>
        </w:rPr>
        <w:t xml:space="preserve">ric and magnetic fields that </w:t>
      </w:r>
      <w:r w:rsidR="00FB78A5" w:rsidRPr="00707CD4">
        <w:rPr>
          <w:sz w:val="22"/>
          <w:szCs w:val="22"/>
        </w:rPr>
        <w:t>reflected at the discontinuity</w:t>
      </w:r>
      <w:r w:rsidR="0086519A" w:rsidRPr="00707CD4">
        <w:rPr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E140B3" w:rsidRPr="00707CD4">
        <w:rPr>
          <w:bCs/>
          <w:sz w:val="22"/>
          <w:szCs w:val="22"/>
        </w:rPr>
        <w:t xml:space="preserve"> is the magnitude of the reflected mode</w:t>
      </w:r>
      <w:r w:rsidR="00FB78A5" w:rsidRPr="00707CD4">
        <w:rPr>
          <w:sz w:val="22"/>
          <w:szCs w:val="22"/>
        </w:rPr>
        <w:t xml:space="preserve">. </w:t>
      </w:r>
      <w:r w:rsidR="00827B90" w:rsidRPr="00707CD4">
        <w:rPr>
          <w:sz w:val="22"/>
          <w:szCs w:val="22"/>
        </w:rPr>
        <w:t xml:space="preserve">Equations  </w:t>
      </w:r>
      <w:r w:rsidR="00E140B3" w:rsidRPr="00707CD4">
        <w:rPr>
          <w:sz w:val="22"/>
          <w:szCs w:val="22"/>
        </w:rPr>
        <w:t xml:space="preserve">5 and 6 represent </w:t>
      </w:r>
      <w:r w:rsidR="00E140B3" w:rsidRPr="00707CD4">
        <w:rPr>
          <w:sz w:val="22"/>
          <w:szCs w:val="22"/>
        </w:rPr>
        <w:lastRenderedPageBreak/>
        <w:t>the transmitted e</w:t>
      </w:r>
      <w:r w:rsidR="00910DE6" w:rsidRPr="00707CD4">
        <w:rPr>
          <w:sz w:val="22"/>
          <w:szCs w:val="22"/>
        </w:rPr>
        <w:t>lectric and magnetic fields where</w:t>
      </w:r>
      <w:r w:rsidR="00E140B3" w:rsidRPr="00707CD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E140B3" w:rsidRPr="00707CD4">
        <w:rPr>
          <w:bCs/>
          <w:sz w:val="22"/>
          <w:szCs w:val="22"/>
        </w:rPr>
        <w:t xml:space="preserve"> </w:t>
      </w:r>
      <w:r w:rsidR="00960BAD" w:rsidRPr="00707CD4">
        <w:rPr>
          <w:bCs/>
          <w:sz w:val="22"/>
          <w:szCs w:val="22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c</m:t>
            </m:r>
          </m:sup>
        </m:sSubSup>
      </m:oMath>
      <w:r w:rsidR="00960BAD" w:rsidRPr="00707CD4">
        <w:rPr>
          <w:sz w:val="22"/>
          <w:szCs w:val="22"/>
        </w:rPr>
        <w:t xml:space="preserve"> represent the </w:t>
      </w:r>
      <w:r w:rsidR="00910DE6" w:rsidRPr="00707CD4">
        <w:rPr>
          <w:bCs/>
          <w:sz w:val="22"/>
          <w:szCs w:val="22"/>
        </w:rPr>
        <w:t>magnitude of the transmitted modes</w:t>
      </w:r>
      <w:r w:rsidR="007451C6" w:rsidRPr="00707CD4">
        <w:rPr>
          <w:bCs/>
          <w:sz w:val="22"/>
          <w:szCs w:val="22"/>
        </w:rPr>
        <w:t xml:space="preserve"> and the intrinsic impedance of mode m respectively</w:t>
      </w:r>
      <w:r w:rsidR="00910DE6" w:rsidRPr="00707CD4">
        <w:rPr>
          <w:bCs/>
          <w:sz w:val="22"/>
          <w:szCs w:val="22"/>
        </w:rPr>
        <w:t xml:space="preserve">. </w:t>
      </w:r>
    </w:p>
    <w:p w:rsidR="00A9623F" w:rsidRDefault="00DA2015" w:rsidP="002462F0">
      <w:pPr>
        <w:pStyle w:val="Text"/>
        <w:keepNext/>
        <w:jc w:val="center"/>
      </w:pPr>
      <w:r>
        <w:rPr>
          <w:noProof/>
          <w:lang w:val="en-ZA" w:eastAsia="en-ZA"/>
        </w:rPr>
        <w:drawing>
          <wp:inline distT="0" distB="0" distL="0" distR="0" wp14:anchorId="3E2E4981" wp14:editId="5D891F4F">
            <wp:extent cx="3327400" cy="1674980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350" cy="16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3F" w:rsidRPr="00DA2015" w:rsidRDefault="00A9623F" w:rsidP="002462F0">
      <w:pPr>
        <w:pStyle w:val="Caption"/>
        <w:jc w:val="center"/>
        <w:rPr>
          <w:sz w:val="24"/>
          <w:szCs w:val="22"/>
        </w:rPr>
      </w:pPr>
      <w:r w:rsidRPr="00DA2015">
        <w:rPr>
          <w:sz w:val="22"/>
        </w:rPr>
        <w:t xml:space="preserve">Figure </w:t>
      </w:r>
      <w:r w:rsidRPr="00DA2015">
        <w:rPr>
          <w:sz w:val="22"/>
        </w:rPr>
        <w:fldChar w:fldCharType="begin"/>
      </w:r>
      <w:r w:rsidRPr="00DA2015">
        <w:rPr>
          <w:sz w:val="22"/>
        </w:rPr>
        <w:instrText xml:space="preserve"> SEQ Figure \* ARABIC </w:instrText>
      </w:r>
      <w:r w:rsidRPr="00DA2015">
        <w:rPr>
          <w:sz w:val="22"/>
        </w:rPr>
        <w:fldChar w:fldCharType="separate"/>
      </w:r>
      <w:r w:rsidRPr="00DA2015">
        <w:rPr>
          <w:noProof/>
          <w:sz w:val="22"/>
        </w:rPr>
        <w:t>2</w:t>
      </w:r>
      <w:r w:rsidRPr="00DA2015">
        <w:rPr>
          <w:sz w:val="22"/>
        </w:rPr>
        <w:fldChar w:fldCharType="end"/>
      </w:r>
      <w:r w:rsidRPr="00DA2015">
        <w:rPr>
          <w:sz w:val="22"/>
        </w:rPr>
        <w:t>:</w:t>
      </w:r>
      <w:r w:rsidR="00BC7602">
        <w:rPr>
          <w:sz w:val="22"/>
        </w:rPr>
        <w:t xml:space="preserve"> x – y</w:t>
      </w:r>
      <w:r w:rsidRPr="00DA2015">
        <w:rPr>
          <w:sz w:val="22"/>
        </w:rPr>
        <w:t xml:space="preserve"> cross-section of the waveguide</w:t>
      </w:r>
      <w:r w:rsidR="00BC7602">
        <w:rPr>
          <w:sz w:val="22"/>
        </w:rPr>
        <w:t xml:space="preserve"> at z = 0</w:t>
      </w:r>
    </w:p>
    <w:p w:rsidR="0032668F" w:rsidRPr="00707CD4" w:rsidRDefault="00BC181D" w:rsidP="002B54F3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p>
            </m:sSup>
          </m:e>
        </m:func>
      </m:oMath>
      <w:r w:rsidR="008E6DAF" w:rsidRPr="00707CD4">
        <w:rPr>
          <w:sz w:val="22"/>
          <w:szCs w:val="22"/>
        </w:rPr>
        <w:t xml:space="preserve">            </w:t>
      </w:r>
      <w:r w:rsidRPr="00707CD4">
        <w:rPr>
          <w:sz w:val="22"/>
          <w:szCs w:val="22"/>
        </w:rPr>
        <w:t xml:space="preserve">                  </w:t>
      </w:r>
      <w:r w:rsidR="00196FE6" w:rsidRPr="00707CD4">
        <w:rPr>
          <w:sz w:val="22"/>
          <w:szCs w:val="22"/>
        </w:rPr>
        <w:t xml:space="preserve">  </w:t>
      </w:r>
      <w:r w:rsidR="00FC1DAB" w:rsidRPr="00707CD4">
        <w:rPr>
          <w:sz w:val="22"/>
          <w:szCs w:val="22"/>
        </w:rPr>
        <w:t xml:space="preserve">             </w:t>
      </w:r>
      <w:r w:rsidR="00283AEF" w:rsidRPr="00707CD4">
        <w:rPr>
          <w:sz w:val="22"/>
          <w:szCs w:val="22"/>
        </w:rPr>
        <w:t xml:space="preserve"> </w:t>
      </w:r>
      <w:r w:rsidR="009723A3" w:rsidRPr="00707CD4">
        <w:rPr>
          <w:sz w:val="22"/>
          <w:szCs w:val="22"/>
        </w:rPr>
        <w:t>(</w:t>
      </w:r>
      <w:r w:rsidR="009723A3" w:rsidRPr="00707CD4">
        <w:rPr>
          <w:sz w:val="22"/>
          <w:szCs w:val="22"/>
        </w:rPr>
        <w:fldChar w:fldCharType="begin"/>
      </w:r>
      <w:r w:rsidR="009723A3" w:rsidRPr="00707CD4">
        <w:rPr>
          <w:sz w:val="22"/>
          <w:szCs w:val="22"/>
        </w:rPr>
        <w:instrText xml:space="preserve"> SEQ Equation \* ARABIC </w:instrText>
      </w:r>
      <w:r w:rsidR="009723A3" w:rsidRPr="00707CD4">
        <w:rPr>
          <w:sz w:val="22"/>
          <w:szCs w:val="22"/>
        </w:rPr>
        <w:fldChar w:fldCharType="separate"/>
      </w:r>
      <w:r w:rsidR="009723A3" w:rsidRPr="00707CD4">
        <w:rPr>
          <w:noProof/>
          <w:sz w:val="22"/>
          <w:szCs w:val="22"/>
        </w:rPr>
        <w:t>1</w:t>
      </w:r>
      <w:r w:rsidR="009723A3" w:rsidRPr="00707CD4">
        <w:rPr>
          <w:sz w:val="22"/>
          <w:szCs w:val="22"/>
        </w:rPr>
        <w:fldChar w:fldCharType="end"/>
      </w:r>
      <w:r w:rsidR="009723A3" w:rsidRPr="00707CD4">
        <w:rPr>
          <w:sz w:val="22"/>
          <w:szCs w:val="22"/>
        </w:rPr>
        <w:t>)</w:t>
      </w:r>
    </w:p>
    <w:p w:rsidR="002B54F3" w:rsidRPr="00707CD4" w:rsidRDefault="00BC181D" w:rsidP="002B54F3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p>
            </m:sSup>
          </m:e>
        </m:func>
      </m:oMath>
      <w:r w:rsidR="002B54F3" w:rsidRPr="00707CD4">
        <w:rPr>
          <w:sz w:val="22"/>
          <w:szCs w:val="22"/>
        </w:rPr>
        <w:t xml:space="preserve">            </w:t>
      </w:r>
      <w:r w:rsidRPr="00707CD4">
        <w:rPr>
          <w:sz w:val="22"/>
          <w:szCs w:val="22"/>
        </w:rPr>
        <w:t xml:space="preserve">              </w:t>
      </w:r>
      <w:r w:rsidR="00196FE6" w:rsidRPr="00707CD4">
        <w:rPr>
          <w:sz w:val="22"/>
          <w:szCs w:val="22"/>
        </w:rPr>
        <w:t xml:space="preserve"> </w:t>
      </w:r>
      <w:r w:rsidRPr="00707CD4">
        <w:rPr>
          <w:sz w:val="22"/>
          <w:szCs w:val="22"/>
        </w:rPr>
        <w:t xml:space="preserve"> </w:t>
      </w:r>
      <w:r w:rsidR="00283AEF" w:rsidRPr="00707CD4">
        <w:rPr>
          <w:sz w:val="22"/>
          <w:szCs w:val="22"/>
        </w:rPr>
        <w:t xml:space="preserve">                </w:t>
      </w:r>
      <w:r w:rsidR="002B54F3" w:rsidRPr="00707CD4">
        <w:rPr>
          <w:sz w:val="22"/>
          <w:szCs w:val="22"/>
        </w:rPr>
        <w:t>(2)</w:t>
      </w:r>
    </w:p>
    <w:p w:rsidR="00FB78A5" w:rsidRPr="00707CD4" w:rsidRDefault="00FB78A5" w:rsidP="00FB78A5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 </w:t>
      </w:r>
      <w:r w:rsidR="00283AEF" w:rsidRPr="00707CD4">
        <w:rPr>
          <w:sz w:val="22"/>
          <w:szCs w:val="22"/>
        </w:rPr>
        <w:t xml:space="preserve">  </w:t>
      </w:r>
      <w:r w:rsidRPr="00707CD4">
        <w:rPr>
          <w:sz w:val="22"/>
          <w:szCs w:val="22"/>
        </w:rPr>
        <w:t xml:space="preserve"> (3)</w:t>
      </w:r>
    </w:p>
    <w:p w:rsidR="00FB78A5" w:rsidRPr="00707CD4" w:rsidRDefault="00FB78A5" w:rsidP="00FB78A5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(4)</w:t>
      </w:r>
    </w:p>
    <w:p w:rsidR="00910DE6" w:rsidRPr="00707CD4" w:rsidRDefault="00910DE6" w:rsidP="00910DE6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    (5)</w:t>
      </w:r>
    </w:p>
    <w:p w:rsidR="003044B7" w:rsidRPr="003044B7" w:rsidRDefault="00910DE6" w:rsidP="003044B7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(6)</w:t>
      </w:r>
    </w:p>
    <w:p w:rsidR="00A12112" w:rsidRPr="00707CD4" w:rsidRDefault="00A12112" w:rsidP="0072534B">
      <w:pPr>
        <w:jc w:val="both"/>
        <w:rPr>
          <w:sz w:val="22"/>
          <w:szCs w:val="22"/>
        </w:rPr>
      </w:pPr>
      <w:r w:rsidRPr="00707CD4">
        <w:rPr>
          <w:sz w:val="22"/>
          <w:szCs w:val="22"/>
        </w:rPr>
        <w:t xml:space="preserve">Because the discontinuity is only in the x-direction, the </w:t>
      </w:r>
      <w:r w:rsidR="009B4613">
        <w:rPr>
          <w:sz w:val="22"/>
          <w:szCs w:val="22"/>
        </w:rPr>
        <w:t>all tangential electric fields</w:t>
      </w:r>
      <w:r w:rsidRPr="00707CD4">
        <w:rPr>
          <w:sz w:val="22"/>
          <w:szCs w:val="22"/>
        </w:rPr>
        <w:t xml:space="preserve"> will sum to zero</w:t>
      </w:r>
      <w:r w:rsidR="007A7E5B" w:rsidRPr="00707CD4">
        <w:rPr>
          <w:sz w:val="22"/>
          <w:szCs w:val="22"/>
        </w:rPr>
        <w:t xml:space="preserve"> at the discontinuity (</w:t>
      </w:r>
      <w:r w:rsidR="00083949" w:rsidRPr="00707CD4">
        <w:rPr>
          <w:sz w:val="22"/>
          <w:szCs w:val="22"/>
        </w:rPr>
        <w:t>at 0 &lt; x &lt; x</w:t>
      </w:r>
      <w:r w:rsidR="00083949" w:rsidRPr="00707CD4">
        <w:rPr>
          <w:sz w:val="22"/>
          <w:szCs w:val="22"/>
          <w:vertAlign w:val="subscript"/>
        </w:rPr>
        <w:t>1</w:t>
      </w:r>
      <w:r w:rsidR="007A7E5B" w:rsidRPr="00707CD4">
        <w:rPr>
          <w:sz w:val="22"/>
          <w:szCs w:val="22"/>
        </w:rPr>
        <w:t xml:space="preserve"> </w:t>
      </w:r>
      <w:r w:rsidR="00FE64FD" w:rsidRPr="00707CD4">
        <w:rPr>
          <w:sz w:val="22"/>
          <w:szCs w:val="22"/>
        </w:rPr>
        <w:t>and c+</w:t>
      </w:r>
      <w:r w:rsidR="00FE64FD" w:rsidRPr="00707CD4">
        <w:rPr>
          <w:b/>
          <w:sz w:val="22"/>
          <w:szCs w:val="22"/>
        </w:rPr>
        <w:t xml:space="preserve"> </w:t>
      </w:r>
      <w:r w:rsidR="00FE64FD" w:rsidRPr="00707CD4">
        <w:rPr>
          <w:sz w:val="22"/>
          <w:szCs w:val="22"/>
        </w:rPr>
        <w:t>x</w:t>
      </w:r>
      <w:r w:rsidR="00FE64FD" w:rsidRPr="00707CD4">
        <w:rPr>
          <w:sz w:val="22"/>
          <w:szCs w:val="22"/>
          <w:vertAlign w:val="subscript"/>
        </w:rPr>
        <w:t>1</w:t>
      </w:r>
      <w:r w:rsidR="00FE64FD" w:rsidRPr="00707CD4">
        <w:rPr>
          <w:sz w:val="22"/>
          <w:szCs w:val="22"/>
        </w:rPr>
        <w:t xml:space="preserve"> &lt; x &lt; a</w:t>
      </w:r>
      <w:r w:rsidR="007A7E5B" w:rsidRPr="00707CD4">
        <w:rPr>
          <w:sz w:val="22"/>
          <w:szCs w:val="22"/>
        </w:rPr>
        <w:t>)</w:t>
      </w:r>
      <w:r w:rsidR="0072534B" w:rsidRPr="00707CD4">
        <w:rPr>
          <w:sz w:val="22"/>
          <w:szCs w:val="22"/>
        </w:rPr>
        <w:t>. Both electric and magnetic fields are continuous at x</w:t>
      </w:r>
      <w:r w:rsidR="0072534B" w:rsidRPr="00707CD4">
        <w:rPr>
          <w:sz w:val="22"/>
          <w:szCs w:val="22"/>
          <w:vertAlign w:val="subscript"/>
        </w:rPr>
        <w:t>1</w:t>
      </w:r>
      <w:r w:rsidR="0072534B" w:rsidRPr="00707CD4">
        <w:rPr>
          <w:sz w:val="22"/>
          <w:szCs w:val="22"/>
        </w:rPr>
        <w:t xml:space="preserve"> &lt; x &lt; c + x</w:t>
      </w:r>
      <w:r w:rsidR="0072534B" w:rsidRPr="00707CD4">
        <w:rPr>
          <w:sz w:val="22"/>
          <w:szCs w:val="22"/>
          <w:vertAlign w:val="subscript"/>
        </w:rPr>
        <w:t>1</w:t>
      </w:r>
      <w:r w:rsidR="003301B3" w:rsidRPr="00707CD4">
        <w:rPr>
          <w:sz w:val="22"/>
          <w:szCs w:val="22"/>
        </w:rPr>
        <w:t>. These boundary conditions lead to the follow</w:t>
      </w:r>
      <w:r w:rsidR="002D4979" w:rsidRPr="00707CD4">
        <w:rPr>
          <w:sz w:val="22"/>
          <w:szCs w:val="22"/>
        </w:rPr>
        <w:t xml:space="preserve">ing continuity equations: </w:t>
      </w:r>
    </w:p>
    <w:p w:rsidR="002D4979" w:rsidRPr="00707CD4" w:rsidRDefault="002D4979" w:rsidP="0072534B">
      <w:pPr>
        <w:jc w:val="both"/>
        <w:rPr>
          <w:sz w:val="22"/>
          <w:szCs w:val="22"/>
        </w:rPr>
      </w:pPr>
    </w:p>
    <w:p w:rsidR="007451C6" w:rsidRDefault="002D4979" w:rsidP="008D34F4">
      <w:pPr>
        <w:tabs>
          <w:tab w:val="left" w:pos="3828"/>
        </w:tabs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+ </m:t>
            </m:r>
          </m:e>
        </m:func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func>
          </m:e>
        </m:nary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sz w:val="22"/>
                            <w:szCs w:val="22"/>
                          </w:rPr>
                          <m:t>m=1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sz w:val="22"/>
                            <w:szCs w:val="22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nor/>
                              </m:rPr>
                              <w:rPr>
                                <w:sz w:val="22"/>
                                <w:szCs w:val="2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sz w:val="22"/>
                                    <w:szCs w:val="22"/>
                                  </w:rPr>
                                  <m:t>mπx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sz w:val="22"/>
                                    <w:szCs w:val="22"/>
                                  </w:rPr>
                                  <m:t>a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         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&lt; x &lt;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 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for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0 &lt; x &lt;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and c+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&lt; x &lt; a </m:t>
                </m:r>
              </m:e>
            </m:eqArr>
          </m:e>
        </m:d>
      </m:oMath>
      <w:r w:rsidR="008D34F4">
        <w:rPr>
          <w:sz w:val="22"/>
          <w:szCs w:val="22"/>
        </w:rPr>
        <w:t xml:space="preserve">   </w:t>
      </w:r>
      <w:r w:rsidR="00D82DF2">
        <w:rPr>
          <w:sz w:val="22"/>
          <w:szCs w:val="22"/>
        </w:rPr>
        <w:t xml:space="preserve">                 </w:t>
      </w:r>
      <w:r w:rsidR="008D34F4">
        <w:rPr>
          <w:sz w:val="22"/>
          <w:szCs w:val="22"/>
        </w:rPr>
        <w:t>(7)</w:t>
      </w:r>
    </w:p>
    <w:p w:rsidR="008D34F4" w:rsidRDefault="008D34F4" w:rsidP="008D34F4">
      <w:pPr>
        <w:tabs>
          <w:tab w:val="left" w:pos="3828"/>
        </w:tabs>
        <w:jc w:val="center"/>
        <w:rPr>
          <w:sz w:val="22"/>
          <w:szCs w:val="22"/>
        </w:rPr>
      </w:pPr>
    </w:p>
    <w:p w:rsidR="008D34F4" w:rsidRDefault="008D34F4" w:rsidP="0097713A">
      <w:pPr>
        <w:tabs>
          <w:tab w:val="left" w:pos="3828"/>
        </w:tabs>
        <w:jc w:val="center"/>
        <w:rPr>
          <w:sz w:val="22"/>
          <w:szCs w:val="22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+ </m:t>
            </m:r>
          </m:e>
        </m:func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</m:e>
            </m:func>
          </m:e>
        </m:nary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&lt; x &lt; c + 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</m:oMath>
      <w:r w:rsidR="00AB0FAA">
        <w:rPr>
          <w:sz w:val="22"/>
          <w:szCs w:val="22"/>
        </w:rPr>
        <w:t xml:space="preserve">                     (8)</w:t>
      </w:r>
      <w:r w:rsidR="00AB0FAA">
        <w:rPr>
          <w:sz w:val="22"/>
          <w:szCs w:val="22"/>
          <w:vertAlign w:val="subscript"/>
        </w:rPr>
        <w:t xml:space="preserve"> </w:t>
      </w:r>
    </w:p>
    <w:p w:rsidR="00077214" w:rsidRPr="00077214" w:rsidRDefault="00077214" w:rsidP="00077214">
      <w:pPr>
        <w:tabs>
          <w:tab w:val="left" w:pos="3828"/>
        </w:tabs>
        <w:rPr>
          <w:sz w:val="22"/>
          <w:szCs w:val="22"/>
        </w:rPr>
      </w:pPr>
    </w:p>
    <w:p w:rsidR="002B54F3" w:rsidRDefault="00C503C1" w:rsidP="0098409C">
      <w:pPr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Multiplying </w:t>
      </w:r>
      <w:r w:rsidR="00701849">
        <w:rPr>
          <w:sz w:val="22"/>
          <w:szCs w:val="22"/>
        </w:rPr>
        <w:t xml:space="preserve">equation 7 by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pπ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</m:e>
        </m:func>
      </m:oMath>
      <w:r w:rsidR="00862DA6">
        <w:rPr>
          <w:sz w:val="22"/>
          <w:szCs w:val="22"/>
        </w:rPr>
        <w:t xml:space="preserve"> and </w:t>
      </w:r>
      <w:r w:rsidR="00BC7602">
        <w:rPr>
          <w:sz w:val="22"/>
          <w:szCs w:val="22"/>
        </w:rPr>
        <w:t>integrating</w:t>
      </w:r>
      <w:r w:rsidR="00862DA6">
        <w:rPr>
          <w:sz w:val="22"/>
          <w:szCs w:val="22"/>
        </w:rPr>
        <w:t xml:space="preserve"> from </w:t>
      </w:r>
      <m:oMath>
        <m:r>
          <w:rPr>
            <w:rFonts w:ascii="Cambria Math" w:hAnsi="Cambria Math"/>
            <w:sz w:val="22"/>
            <w:szCs w:val="22"/>
          </w:rPr>
          <m:t xml:space="preserve">x=0 to x=a </m:t>
        </m:r>
      </m:oMath>
      <w:r w:rsidR="00BB6EFA"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p=m</m:t>
        </m:r>
      </m:oMath>
      <w:r w:rsidR="00BB6EFA">
        <w:rPr>
          <w:sz w:val="22"/>
          <w:szCs w:val="22"/>
        </w:rPr>
        <w:t xml:space="preserve"> </w:t>
      </w:r>
      <w:r w:rsidR="00862DA6">
        <w:rPr>
          <w:sz w:val="22"/>
          <w:szCs w:val="22"/>
        </w:rPr>
        <w:t>results in equations</w:t>
      </w:r>
      <w:r w:rsidR="00D61062">
        <w:rPr>
          <w:sz w:val="22"/>
          <w:szCs w:val="22"/>
        </w:rPr>
        <w:t xml:space="preserve"> </w:t>
      </w:r>
      <w:r w:rsidR="00D7542F">
        <w:rPr>
          <w:sz w:val="22"/>
          <w:szCs w:val="22"/>
        </w:rPr>
        <w:t xml:space="preserve">9, </w:t>
      </w:r>
      <w:r w:rsidR="00BC7602">
        <w:rPr>
          <w:sz w:val="22"/>
          <w:szCs w:val="22"/>
        </w:rPr>
        <w:t>10</w:t>
      </w:r>
      <w:r w:rsidR="00D7542F">
        <w:rPr>
          <w:sz w:val="22"/>
          <w:szCs w:val="22"/>
        </w:rPr>
        <w:t xml:space="preserve">, and 11. Equation 8 multiplied by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</m:e>
        </m:func>
      </m:oMath>
      <w:r w:rsidR="00D7542F">
        <w:rPr>
          <w:sz w:val="22"/>
          <w:szCs w:val="22"/>
        </w:rPr>
        <w:t xml:space="preserve"> and integrated from</w:t>
      </w:r>
      <w:r w:rsidR="008C4D5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  <m:r>
          <w:rPr>
            <w:rFonts w:ascii="Cambria Math" w:hAnsi="Cambria Math"/>
            <w:sz w:val="22"/>
            <w:szCs w:val="22"/>
          </w:rPr>
          <m:t xml:space="preserve"> to x=</m:t>
        </m:r>
      </m:oMath>
      <w:r w:rsidR="0098409C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 + 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</m:oMath>
      <w:r w:rsidR="0098409C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q</m:t>
        </m:r>
        <m:r>
          <w:rPr>
            <w:rFonts w:ascii="Cambria Math" w:hAnsi="Cambria Math"/>
            <w:sz w:val="22"/>
            <w:szCs w:val="22"/>
          </w:rPr>
          <m:t>=m</m:t>
        </m:r>
      </m:oMath>
      <w:r w:rsidR="0098409C">
        <w:rPr>
          <w:sz w:val="22"/>
          <w:szCs w:val="22"/>
        </w:rPr>
        <w:t xml:space="preserve"> results in equations 12, 13, and 14. </w:t>
      </w:r>
      <w:r w:rsidR="00910003">
        <w:rPr>
          <w:sz w:val="22"/>
          <w:szCs w:val="22"/>
        </w:rPr>
        <w:t xml:space="preserve">The coefficients of the dominant modes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910003">
        <w:rPr>
          <w:bCs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910003">
        <w:rPr>
          <w:bCs/>
          <w:sz w:val="22"/>
          <w:szCs w:val="22"/>
        </w:rPr>
        <w:t xml:space="preserve"> </w:t>
      </w:r>
      <w:r w:rsidR="00E27318">
        <w:rPr>
          <w:bCs/>
          <w:sz w:val="22"/>
          <w:szCs w:val="22"/>
        </w:rPr>
        <w:t xml:space="preserve">by solving the matrix equation 15. </w:t>
      </w:r>
    </w:p>
    <w:p w:rsidR="00B964C6" w:rsidRDefault="00B964C6" w:rsidP="0098409C">
      <w:pPr>
        <w:jc w:val="both"/>
        <w:rPr>
          <w:bCs/>
          <w:sz w:val="22"/>
          <w:szCs w:val="22"/>
        </w:rPr>
      </w:pPr>
    </w:p>
    <w:p w:rsidR="00B964C6" w:rsidRPr="00910003" w:rsidRDefault="00B964C6" w:rsidP="0098409C">
      <w:pPr>
        <w:jc w:val="both"/>
        <w:rPr>
          <w:b/>
          <w:sz w:val="22"/>
          <w:szCs w:val="22"/>
        </w:rPr>
      </w:pPr>
      <w:bookmarkStart w:id="0" w:name="_GoBack"/>
      <w:bookmarkEnd w:id="0"/>
    </w:p>
    <w:p w:rsidR="00F201AA" w:rsidRPr="00707CD4" w:rsidRDefault="00F201AA" w:rsidP="00F201A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lastRenderedPageBreak/>
        <w:t>octave Software Program</w:t>
      </w:r>
    </w:p>
    <w:p w:rsidR="001D74DF" w:rsidRPr="00707CD4" w:rsidRDefault="00FE2960" w:rsidP="001D74DF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The GNU Octave software progra</w:t>
      </w:r>
      <w:r w:rsidR="00272898" w:rsidRPr="00707CD4">
        <w:rPr>
          <w:sz w:val="22"/>
          <w:szCs w:val="22"/>
        </w:rPr>
        <w:t>m was written using multiple .m-</w:t>
      </w:r>
      <w:r w:rsidRPr="00707CD4">
        <w:rPr>
          <w:sz w:val="22"/>
          <w:szCs w:val="22"/>
        </w:rPr>
        <w:t xml:space="preserve">file function. The description </w:t>
      </w:r>
      <w:r w:rsidR="00272898" w:rsidRPr="00707CD4">
        <w:rPr>
          <w:sz w:val="22"/>
          <w:szCs w:val="22"/>
        </w:rPr>
        <w:t xml:space="preserve">of these .m-file functions is summarised in table 2. </w:t>
      </w:r>
      <w:r w:rsidR="004973A5" w:rsidRPr="00707CD4">
        <w:rPr>
          <w:sz w:val="22"/>
          <w:szCs w:val="22"/>
        </w:rPr>
        <w:t xml:space="preserve">In order to run the program, the user must the main.m </w:t>
      </w:r>
      <w:r w:rsidR="00CB67E6" w:rsidRPr="00707CD4">
        <w:rPr>
          <w:sz w:val="22"/>
          <w:szCs w:val="22"/>
        </w:rPr>
        <w:t>file</w:t>
      </w:r>
      <w:r w:rsidR="004973A5" w:rsidRPr="00707CD4">
        <w:rPr>
          <w:sz w:val="22"/>
          <w:szCs w:val="22"/>
        </w:rPr>
        <w:t xml:space="preserve"> using the GNU Octave IDE</w:t>
      </w:r>
      <w:r w:rsidR="00CB67E6" w:rsidRPr="00707CD4">
        <w:rPr>
          <w:sz w:val="22"/>
          <w:szCs w:val="22"/>
        </w:rPr>
        <w:t xml:space="preserve">. Running the main.m file runs the main function and </w:t>
      </w:r>
      <w:r w:rsidR="00F87B64" w:rsidRPr="00707CD4">
        <w:rPr>
          <w:sz w:val="22"/>
          <w:szCs w:val="22"/>
        </w:rPr>
        <w:t>all other functions that used in analysing the discontinuity. The program will magnitude plots of reflected dominant mode</w:t>
      </w:r>
      <w:r w:rsidR="00121CC0" w:rsidRPr="00707CD4">
        <w:rPr>
          <w:sz w:val="22"/>
          <w:szCs w:val="22"/>
        </w:rPr>
        <w:t xml:space="preserve"> (A</w:t>
      </w:r>
      <w:r w:rsidR="00121CC0" w:rsidRPr="00707CD4">
        <w:rPr>
          <w:sz w:val="22"/>
          <w:szCs w:val="22"/>
          <w:vertAlign w:val="subscript"/>
        </w:rPr>
        <w:t>1</w:t>
      </w:r>
      <w:r w:rsidR="00121CC0" w:rsidRPr="00707CD4">
        <w:rPr>
          <w:sz w:val="22"/>
          <w:szCs w:val="22"/>
        </w:rPr>
        <w:t>)</w:t>
      </w:r>
      <w:r w:rsidR="00F87B64" w:rsidRPr="00707CD4">
        <w:rPr>
          <w:sz w:val="22"/>
          <w:szCs w:val="22"/>
        </w:rPr>
        <w:t xml:space="preserve">. </w:t>
      </w:r>
    </w:p>
    <w:p w:rsidR="00A20B0A" w:rsidRPr="00707CD4" w:rsidRDefault="00A20B0A" w:rsidP="00A20B0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>Analysis Results</w:t>
      </w:r>
    </w:p>
    <w:p w:rsidR="00A20B0A" w:rsidRPr="00707CD4" w:rsidRDefault="00A20B0A" w:rsidP="00A20B0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 xml:space="preserve">CoNCLUSION </w:t>
      </w:r>
    </w:p>
    <w:p w:rsidR="00F57D88" w:rsidRPr="00707CD4" w:rsidRDefault="00F57D88" w:rsidP="00F57D88">
      <w:pPr>
        <w:pStyle w:val="ReferenceHead"/>
        <w:rPr>
          <w:sz w:val="22"/>
          <w:szCs w:val="22"/>
        </w:rPr>
      </w:pPr>
      <w:r w:rsidRPr="00707CD4">
        <w:rPr>
          <w:sz w:val="22"/>
          <w:szCs w:val="22"/>
        </w:rPr>
        <w:t>References</w:t>
      </w:r>
    </w:p>
    <w:p w:rsidR="00F57D88" w:rsidRPr="00707CD4" w:rsidRDefault="00F57D88" w:rsidP="00F57D88">
      <w:pPr>
        <w:pStyle w:val="References"/>
        <w:rPr>
          <w:sz w:val="22"/>
          <w:szCs w:val="22"/>
        </w:rPr>
      </w:pPr>
      <w:r w:rsidRPr="00707CD4">
        <w:rPr>
          <w:sz w:val="22"/>
          <w:szCs w:val="22"/>
          <w:shd w:val="clear" w:color="auto" w:fill="FFFFFF"/>
        </w:rPr>
        <w:t>D.M. Pozar, </w:t>
      </w:r>
      <w:r w:rsidRPr="00707CD4">
        <w:rPr>
          <w:rStyle w:val="Emphasis"/>
          <w:sz w:val="22"/>
          <w:szCs w:val="22"/>
          <w:shd w:val="clear" w:color="auto" w:fill="FFFFFF"/>
        </w:rPr>
        <w:t>Microwave Engineering, 4th Edition</w:t>
      </w:r>
      <w:r w:rsidRPr="00707CD4">
        <w:rPr>
          <w:sz w:val="22"/>
          <w:szCs w:val="22"/>
          <w:shd w:val="clear" w:color="auto" w:fill="FFFFFF"/>
        </w:rPr>
        <w:t>, John Wiley &amp; Sons</w:t>
      </w:r>
    </w:p>
    <w:sectPr w:rsidR="00F57D88" w:rsidRPr="00707CD4" w:rsidSect="00F57D88">
      <w:footerReference w:type="default" r:id="rId10"/>
      <w:pgSz w:w="11907" w:h="16840" w:code="9"/>
      <w:pgMar w:top="1418" w:right="1134" w:bottom="1814" w:left="1134" w:header="431" w:footer="431" w:gutter="0"/>
      <w:pgNumType w:start="0"/>
      <w:cols w:space="28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EC" w:rsidRDefault="00C117EC">
      <w:r>
        <w:separator/>
      </w:r>
    </w:p>
  </w:endnote>
  <w:endnote w:type="continuationSeparator" w:id="0">
    <w:p w:rsidR="00C117EC" w:rsidRDefault="00C1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4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42F" w:rsidRDefault="00D75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4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542F" w:rsidRDefault="00D7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EC" w:rsidRDefault="00C117EC">
      <w:r>
        <w:separator/>
      </w:r>
    </w:p>
  </w:footnote>
  <w:footnote w:type="continuationSeparator" w:id="0">
    <w:p w:rsidR="00C117EC" w:rsidRDefault="00C1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5"/>
    <w:rsid w:val="00016BC2"/>
    <w:rsid w:val="000219B9"/>
    <w:rsid w:val="0004256B"/>
    <w:rsid w:val="000523C6"/>
    <w:rsid w:val="000762F9"/>
    <w:rsid w:val="00077214"/>
    <w:rsid w:val="00083949"/>
    <w:rsid w:val="000B364C"/>
    <w:rsid w:val="000C07F8"/>
    <w:rsid w:val="00121CC0"/>
    <w:rsid w:val="00177056"/>
    <w:rsid w:val="00196FE6"/>
    <w:rsid w:val="001B531B"/>
    <w:rsid w:val="001C5D2D"/>
    <w:rsid w:val="001D2ABF"/>
    <w:rsid w:val="001D74DF"/>
    <w:rsid w:val="002205CC"/>
    <w:rsid w:val="002222E6"/>
    <w:rsid w:val="0023340C"/>
    <w:rsid w:val="002462F0"/>
    <w:rsid w:val="002528C3"/>
    <w:rsid w:val="002530BB"/>
    <w:rsid w:val="00272898"/>
    <w:rsid w:val="00283AEF"/>
    <w:rsid w:val="002B54F3"/>
    <w:rsid w:val="002C5C0D"/>
    <w:rsid w:val="002C769C"/>
    <w:rsid w:val="002D4979"/>
    <w:rsid w:val="003044B7"/>
    <w:rsid w:val="0032668F"/>
    <w:rsid w:val="003301B3"/>
    <w:rsid w:val="003562F5"/>
    <w:rsid w:val="003613C5"/>
    <w:rsid w:val="0037572C"/>
    <w:rsid w:val="00381706"/>
    <w:rsid w:val="003A7DF2"/>
    <w:rsid w:val="003B0F27"/>
    <w:rsid w:val="003B7781"/>
    <w:rsid w:val="003E3818"/>
    <w:rsid w:val="00461E32"/>
    <w:rsid w:val="0047567D"/>
    <w:rsid w:val="004973A5"/>
    <w:rsid w:val="00497B34"/>
    <w:rsid w:val="004B6F46"/>
    <w:rsid w:val="004D243B"/>
    <w:rsid w:val="004D4BCC"/>
    <w:rsid w:val="0051140D"/>
    <w:rsid w:val="005257D5"/>
    <w:rsid w:val="00583F7E"/>
    <w:rsid w:val="005A29F9"/>
    <w:rsid w:val="005B6EC9"/>
    <w:rsid w:val="005D73AA"/>
    <w:rsid w:val="006404C9"/>
    <w:rsid w:val="00640EFB"/>
    <w:rsid w:val="00655346"/>
    <w:rsid w:val="006B13D9"/>
    <w:rsid w:val="006B32D7"/>
    <w:rsid w:val="006C49ED"/>
    <w:rsid w:val="006C6670"/>
    <w:rsid w:val="006E60A4"/>
    <w:rsid w:val="00701849"/>
    <w:rsid w:val="00704646"/>
    <w:rsid w:val="00707CD4"/>
    <w:rsid w:val="0072534B"/>
    <w:rsid w:val="007451C6"/>
    <w:rsid w:val="00752C5D"/>
    <w:rsid w:val="00754DA8"/>
    <w:rsid w:val="00796C0A"/>
    <w:rsid w:val="007A7E5B"/>
    <w:rsid w:val="007D40EE"/>
    <w:rsid w:val="007D42AE"/>
    <w:rsid w:val="00826D86"/>
    <w:rsid w:val="00827B90"/>
    <w:rsid w:val="00862DA6"/>
    <w:rsid w:val="0086519A"/>
    <w:rsid w:val="008827B8"/>
    <w:rsid w:val="00886304"/>
    <w:rsid w:val="00886AA8"/>
    <w:rsid w:val="008C4D51"/>
    <w:rsid w:val="008D34F4"/>
    <w:rsid w:val="008D4C67"/>
    <w:rsid w:val="008E6DAF"/>
    <w:rsid w:val="00910003"/>
    <w:rsid w:val="00910DE6"/>
    <w:rsid w:val="00960BAD"/>
    <w:rsid w:val="009723A3"/>
    <w:rsid w:val="00974787"/>
    <w:rsid w:val="0097713A"/>
    <w:rsid w:val="0098409C"/>
    <w:rsid w:val="00984D01"/>
    <w:rsid w:val="00995B73"/>
    <w:rsid w:val="009B4613"/>
    <w:rsid w:val="00A12112"/>
    <w:rsid w:val="00A20B0A"/>
    <w:rsid w:val="00A24ACA"/>
    <w:rsid w:val="00A34554"/>
    <w:rsid w:val="00A71776"/>
    <w:rsid w:val="00A9623F"/>
    <w:rsid w:val="00AB0FAA"/>
    <w:rsid w:val="00AB1B0F"/>
    <w:rsid w:val="00AB4DFE"/>
    <w:rsid w:val="00AE3188"/>
    <w:rsid w:val="00AE58AA"/>
    <w:rsid w:val="00B06763"/>
    <w:rsid w:val="00B269A5"/>
    <w:rsid w:val="00B32A3B"/>
    <w:rsid w:val="00B964C6"/>
    <w:rsid w:val="00BB6EFA"/>
    <w:rsid w:val="00BC181D"/>
    <w:rsid w:val="00BC7602"/>
    <w:rsid w:val="00C0377E"/>
    <w:rsid w:val="00C117EC"/>
    <w:rsid w:val="00C503C1"/>
    <w:rsid w:val="00C80E69"/>
    <w:rsid w:val="00CB67E6"/>
    <w:rsid w:val="00CB713A"/>
    <w:rsid w:val="00CD4BE2"/>
    <w:rsid w:val="00D36A42"/>
    <w:rsid w:val="00D61062"/>
    <w:rsid w:val="00D7542F"/>
    <w:rsid w:val="00D81F5C"/>
    <w:rsid w:val="00D82DF2"/>
    <w:rsid w:val="00D96500"/>
    <w:rsid w:val="00DA2015"/>
    <w:rsid w:val="00DE33D7"/>
    <w:rsid w:val="00E140B3"/>
    <w:rsid w:val="00E151CE"/>
    <w:rsid w:val="00E27318"/>
    <w:rsid w:val="00E448A9"/>
    <w:rsid w:val="00E84EEB"/>
    <w:rsid w:val="00E86961"/>
    <w:rsid w:val="00EE430B"/>
    <w:rsid w:val="00EF2EF2"/>
    <w:rsid w:val="00F17960"/>
    <w:rsid w:val="00F201AA"/>
    <w:rsid w:val="00F21E5F"/>
    <w:rsid w:val="00F57D88"/>
    <w:rsid w:val="00F63846"/>
    <w:rsid w:val="00F87B64"/>
    <w:rsid w:val="00F908B5"/>
    <w:rsid w:val="00FB78A5"/>
    <w:rsid w:val="00FC1DAB"/>
    <w:rsid w:val="00FE2960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F2A48"/>
  <w15:chartTrackingRefBased/>
  <w15:docId w15:val="{BAAD76FB-8BCC-425F-A270-EB96D56F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Text"/>
    <w:link w:val="Heading1Char"/>
    <w:qFormat/>
    <w:rsid w:val="00F57D88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rsid w:val="00F57D88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F57D88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F57D8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7D8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7D8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7D8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57D8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57D8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D88"/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57D88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57D8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57D8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57D8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57D8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57D88"/>
    <w:rPr>
      <w:rFonts w:ascii="Arial" w:eastAsia="Times New Roman" w:hAnsi="Arial" w:cs="Arial"/>
      <w:lang w:val="en-GB"/>
    </w:rPr>
  </w:style>
  <w:style w:type="paragraph" w:customStyle="1" w:styleId="Abstract">
    <w:name w:val="Abstract"/>
    <w:basedOn w:val="Normal"/>
    <w:next w:val="Normal"/>
    <w:rsid w:val="00F57D88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F57D88"/>
    <w:pPr>
      <w:autoSpaceDE w:val="0"/>
      <w:autoSpaceDN w:val="0"/>
      <w:spacing w:after="240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57D88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References">
    <w:name w:val="References"/>
    <w:basedOn w:val="Normal"/>
    <w:rsid w:val="00F57D88"/>
    <w:pPr>
      <w:numPr>
        <w:numId w:val="1"/>
      </w:numPr>
      <w:autoSpaceDE w:val="0"/>
      <w:autoSpaceDN w:val="0"/>
      <w:jc w:val="both"/>
    </w:pPr>
  </w:style>
  <w:style w:type="paragraph" w:customStyle="1" w:styleId="Text">
    <w:name w:val="Text"/>
    <w:basedOn w:val="Normal"/>
    <w:rsid w:val="00F57D88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  <w:rsid w:val="00F57D88"/>
    <w:pPr>
      <w:numPr>
        <w:numId w:val="0"/>
      </w:numPr>
    </w:pPr>
  </w:style>
  <w:style w:type="paragraph" w:customStyle="1" w:styleId="Author">
    <w:name w:val="Author"/>
    <w:basedOn w:val="Normal"/>
    <w:rsid w:val="00F57D88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57D88"/>
    <w:pPr>
      <w:autoSpaceDE w:val="0"/>
      <w:autoSpaceDN w:val="0"/>
      <w:spacing w:after="540"/>
    </w:pPr>
    <w:rPr>
      <w:i/>
      <w:iCs/>
      <w:sz w:val="18"/>
    </w:rPr>
  </w:style>
  <w:style w:type="paragraph" w:styleId="Caption">
    <w:name w:val="caption"/>
    <w:basedOn w:val="Normal"/>
    <w:next w:val="Normal"/>
    <w:qFormat/>
    <w:rsid w:val="00F57D88"/>
    <w:pPr>
      <w:spacing w:before="120" w:after="360"/>
      <w:jc w:val="both"/>
    </w:pPr>
    <w:rPr>
      <w:bCs/>
    </w:rPr>
  </w:style>
  <w:style w:type="table" w:styleId="GridTable1Light-Accent1">
    <w:name w:val="Grid Table 1 Light Accent 1"/>
    <w:basedOn w:val="TableNormal"/>
    <w:uiPriority w:val="46"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F57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D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rsid w:val="00F57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D8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57D8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E33D7"/>
    <w:rPr>
      <w:color w:val="808080"/>
    </w:rPr>
  </w:style>
  <w:style w:type="table" w:styleId="TableGrid">
    <w:name w:val="Table Grid"/>
    <w:basedOn w:val="TableNormal"/>
    <w:uiPriority w:val="39"/>
    <w:rsid w:val="00B06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30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55"/>
    <w:rsid w:val="00C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A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0905A-6FEC-49E5-B3FD-239F1D9C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Thuso Tshishonga</dc:creator>
  <cp:keywords/>
  <dc:description/>
  <cp:lastModifiedBy>Thuso Tshishonga</cp:lastModifiedBy>
  <cp:revision>14</cp:revision>
  <dcterms:created xsi:type="dcterms:W3CDTF">2021-05-08T10:57:00Z</dcterms:created>
  <dcterms:modified xsi:type="dcterms:W3CDTF">2021-05-09T09:36:00Z</dcterms:modified>
</cp:coreProperties>
</file>