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Alvin Tan Jian Jia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IC: </w:t>
      </w:r>
      <w:r w:rsidDel="00000000" w:rsidR="00000000" w:rsidRPr="00000000">
        <w:rPr>
          <w:b w:val="1"/>
          <w:rtl w:val="0"/>
        </w:rPr>
        <w:t xml:space="preserve">971016-10-5897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Contact: </w:t>
      </w:r>
      <w:r w:rsidDel="00000000" w:rsidR="00000000" w:rsidRPr="00000000">
        <w:rPr>
          <w:b w:val="1"/>
          <w:rtl w:val="0"/>
        </w:rPr>
        <w:t xml:space="preserve">+601111444097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  <w:tab/>
        <w:t xml:space="preserve">Email: </w:t>
      </w:r>
      <w:hyperlink r:id="rId6">
        <w:r w:rsidDel="00000000" w:rsidR="00000000" w:rsidRPr="00000000">
          <w:rPr>
            <w:b w:val="1"/>
            <w:color w:val="1155cc"/>
            <w:rtl w:val="0"/>
          </w:rPr>
          <w:t xml:space="preserve">tanjianjia@gmail.com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LinkedIn: https://www.linkedin.com/in/alvin-tan-jian-jia-6b972538/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 am able to perform simple data analytics with Python, TensorFlow.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 enjoy using cloud services such as Google Cloud Platform, Amazon Web Services and Microsoft Azure to build products. 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 enjoy full stack development from frontend Angular to server-side Apache, Node to databases.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I enjoy developing solutions for different problems using a variety of tools. </w:t>
      </w:r>
    </w:p>
    <w:p w:rsidR="00000000" w:rsidDel="00000000" w:rsidP="00000000" w:rsidRDefault="00000000" w:rsidRPr="00000000" w14:paraId="0000000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Core Skills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Programming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Based Programming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HTML, JavaScript, CSS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 Typescript, JQuery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Platform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 Web Services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Azure Machine Learning Platform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Platform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Engineering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Apache Spark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Apache Kafka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Achievements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Axiata Data Unchained 2018 (Best Data Engineer)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CIMB 3D Conquest, In Country - Malaysia (1st Runner Up)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iUM Disrupt 2019 (Champion)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Petrosains Gerontechnology Challenge 2018 (2nd Runner Up)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Hong Kong Smart City Datathon 2018 (Participation)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CIMB 3D Conquest, Grand Finals - Malaysia (Participation)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Career Summary</w:t>
      </w:r>
    </w:p>
    <w:p w:rsidR="00000000" w:rsidDel="00000000" w:rsidP="00000000" w:rsidRDefault="00000000" w:rsidRPr="00000000" w14:paraId="00000039">
      <w:pPr>
        <w:spacing w:line="240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December 2018 - January 2019</w:t>
        <w:tab/>
        <w:tab/>
        <w:t xml:space="preserve">Axiata Analytics Center</w:t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Temporary Staff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A member of Myanmar Oredoo site prediction and planning project. Supported NCell Nepal’s current ongoing ChatBot project as well.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Data engineering, automating the flow of data for analytics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Simple time series analysis and prediction for congestion models.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Chatbot report automation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July 2018 - December 2018</w:t>
        <w:tab/>
        <w:tab/>
        <w:t xml:space="preserve">Configura (Design spaces - Configuration made simple)</w:t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Intern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Contributed to improving Configura’s CET Designer export module for better material handling. Worked on improving CET Designer’s line snapping feature as well.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Created FBX Export Using FBX SDK for in house .cm drawings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Worked on image edge detection for line snapping using OpenCV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Bug fixing based on customer reports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May 2018 - June 2018</w:t>
        <w:tab/>
        <w:tab/>
        <w:tab/>
        <w:t xml:space="preserve">TecForte Sdn Bhd (IT Security Management)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Intern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Contributed to TecForte’s backend servers for MSSGARD and the installation of MSSGARD in Asia Pacific University campus.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Automating installation of packages through bash scripting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Automating the deployment and build process of source code from Git to production servers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2017 - February 2018</w:t>
        <w:tab/>
        <w:t xml:space="preserve">TecForte Sdn Bhd (IT Security Management)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Intern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Contributed to TecForte’s main solution MSSGARD which is an IT Security Management software solution which allows users to oversee and address all vulnerabilities of the current system.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fixing for Angular frontend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fixing for Java Maven backend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Sanity, Module and Penetration testing for MSSGARD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automated testing for MSSGARD   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Education &amp; Qualification</w:t>
      </w:r>
    </w:p>
    <w:p w:rsidR="00000000" w:rsidDel="00000000" w:rsidP="00000000" w:rsidRDefault="00000000" w:rsidRPr="00000000" w14:paraId="0000006C">
      <w:pPr>
        <w:spacing w:line="240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Singapore-Cambridge GCE A Level Results (78.5/90 Rank Points)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Malaysia Software Testing Board: Certified Tester Foundation Level (CTFL)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Current Institution of Education: Monash University (3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Year Student)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Pursuing Degree: Software Engineering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Current GPA: 3.50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Current WAM: 79.00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Volunteer Experiences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2014 - January 2015</w:t>
        <w:tab/>
        <w:tab/>
        <w:t xml:space="preserve">Singapore Zoo, Reptile Department</w:t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Junior Zookeeper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Assign to Singapore Zoo’s Reptile Department for 3 months where I was assigned with basic zookeeper duties. Was given a chance to hold animal interaction sessions with the public.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Cleaning Duties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Feeding Duties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 animal interaction sessions with the public.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June 2014 - June 2015</w:t>
        <w:tab/>
        <w:tab/>
        <w:tab/>
        <w:t xml:space="preserve">Braddell Heights Community Club</w:t>
      </w:r>
    </w:p>
    <w:p w:rsidR="00000000" w:rsidDel="00000000" w:rsidP="00000000" w:rsidRDefault="00000000" w:rsidRPr="00000000" w14:paraId="00000083">
      <w:pPr>
        <w:spacing w:line="240" w:lineRule="auto"/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Tuition Teacher</w:t>
        <w:tab/>
        <w:tab/>
        <w:tab/>
        <w:tab/>
        <w:tab/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Provided free primary school tuition for primary school students living around Braddell every Wednesday from 4-7pm.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Guide kids with their homework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 additional homework to help them with their learning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Shafeeq Shajahan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Consulting Project Leader, Axiata Analytics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+60104029323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Shafeeq.shajahan@axiata.com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Chai Zhi Yuan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VP of Product Research &amp; Engineering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+6012-2165708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zychai@gmail.com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njianj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