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4CDFD" w14:textId="77777777" w:rsidR="00A617FD" w:rsidRPr="00A617FD" w:rsidRDefault="000D34AE" w:rsidP="00A617FD">
      <w:proofErr w:type="spellStart"/>
      <w:r w:rsidRPr="000D34AE">
        <w:rPr>
          <w:rFonts w:ascii="MS Gothic" w:eastAsia="MS Gothic" w:hAnsi="MS Gothic" w:cs="MS Gothic" w:hint="eastAsia"/>
        </w:rPr>
        <w:t>今日の授業について</w:t>
      </w:r>
      <w:proofErr w:type="spellEnd"/>
      <w:r w:rsidRPr="000D34AE">
        <w:rPr>
          <w:rFonts w:ascii="MS Gothic" w:eastAsia="MS Gothic" w:hAnsi="MS Gothic" w:cs="MS Gothic" w:hint="eastAsia"/>
        </w:rPr>
        <w:t>、</w:t>
      </w:r>
      <w:r w:rsidRPr="000D34AE">
        <w:br/>
        <w:t>①</w:t>
      </w:r>
      <w:proofErr w:type="spellStart"/>
      <w:r w:rsidRPr="000D34AE">
        <w:rPr>
          <w:rFonts w:ascii="MS Gothic" w:eastAsia="MS Gothic" w:hAnsi="MS Gothic" w:cs="MS Gothic" w:hint="eastAsia"/>
        </w:rPr>
        <w:t>授業の概要と興味をもったところ、感想</w:t>
      </w:r>
      <w:proofErr w:type="spellEnd"/>
      <w:r w:rsidRPr="000D34AE">
        <w:br/>
        <w:t>②</w:t>
      </w:r>
      <w:proofErr w:type="spellStart"/>
      <w:r w:rsidRPr="000D34AE">
        <w:rPr>
          <w:rFonts w:ascii="MS Gothic" w:eastAsia="MS Gothic" w:hAnsi="MS Gothic" w:cs="MS Gothic" w:hint="eastAsia"/>
        </w:rPr>
        <w:t>疑問に思ったところ</w:t>
      </w:r>
      <w:proofErr w:type="spellEnd"/>
      <w:r w:rsidRPr="000D34AE">
        <w:br/>
        <w:t>③</w:t>
      </w:r>
      <w:proofErr w:type="spellStart"/>
      <w:r w:rsidRPr="000D34AE">
        <w:rPr>
          <w:rFonts w:ascii="MS Gothic" w:eastAsia="MS Gothic" w:hAnsi="MS Gothic" w:cs="MS Gothic" w:hint="eastAsia"/>
        </w:rPr>
        <w:t>他に質問があればどうぞ</w:t>
      </w:r>
      <w:proofErr w:type="spellEnd"/>
      <w:r w:rsidRPr="000D34AE">
        <w:br/>
        <w:t>500</w:t>
      </w:r>
      <w:r w:rsidRPr="000D34AE">
        <w:rPr>
          <w:rFonts w:ascii="MS Gothic" w:eastAsia="MS Gothic" w:hAnsi="MS Gothic" w:cs="MS Gothic" w:hint="eastAsia"/>
        </w:rPr>
        <w:t>字以内で書いて提出してください。</w:t>
      </w:r>
      <w:r>
        <w:t xml:space="preserve"> </w:t>
      </w:r>
      <w:r>
        <w:br/>
      </w:r>
      <w:r>
        <w:br/>
      </w:r>
      <w:r w:rsidR="00A617FD" w:rsidRPr="00A617FD">
        <w:rPr>
          <w:b/>
          <w:bCs/>
        </w:rPr>
        <w:t>① Lecture overview, interesting points, and impressions</w:t>
      </w:r>
      <w:r w:rsidR="00A617FD" w:rsidRPr="00A617FD">
        <w:br/>
        <w:t>Today’s lecture focused on how Japan’s social security system applies to foreigners in an increasingly globalized society. We first learned about the historical development of social security, from poor relief systems to modern social insurance and social welfare. The lecture then explained the structure of Japan’s social security system, including health insurance, pension insurance, unemployment insurance, and public assistance. A key point was that access to these systems differs depending on a person’s residence status and nationality.</w:t>
      </w:r>
    </w:p>
    <w:p w14:paraId="6E3F0F31" w14:textId="77777777" w:rsidR="00A617FD" w:rsidRPr="00A617FD" w:rsidRDefault="00A617FD" w:rsidP="00A617FD">
      <w:r w:rsidRPr="00A617FD">
        <w:t>I was particularly interested in how foreigners living and working in Japan are treated under the law. The explanation of employee insurance showed that foreigners can join social insurance if they meet work requirements, regardless of nationality. In contrast, public assistance is legally limited to Japanese nationals, although similar support may be provided to foreigners for humanitarian reasons. The Supreme Court case on national health insurance for undocumented foreigners was especially impressive because it showed how courts try to balance legal principles, social realities, and policy decisions. Overall, the lecture helped me understand that social security is not only a system for economic support but also an important legal and social issue related to human rights.</w:t>
      </w:r>
    </w:p>
    <w:p w14:paraId="0436B20E" w14:textId="77777777" w:rsidR="00A617FD" w:rsidRPr="00A617FD" w:rsidRDefault="00A617FD" w:rsidP="00A617FD">
      <w:r w:rsidRPr="00A617FD">
        <w:rPr>
          <w:b/>
          <w:bCs/>
        </w:rPr>
        <w:t>② Points I found questionable or unclear</w:t>
      </w:r>
      <w:r w:rsidRPr="00A617FD">
        <w:br/>
        <w:t>One point I found unclear was whether the current restrictions on social security for undocumented foreigners are fully consistent with international human rights treaties that Japan has ratified. In particular, I wondered how the government justifies limiting access to healthcare while recognizing social security as a basic human right at the international level.</w:t>
      </w:r>
    </w:p>
    <w:p w14:paraId="41598240" w14:textId="77777777" w:rsidR="00A617FD" w:rsidRPr="00A617FD" w:rsidRDefault="00A617FD" w:rsidP="00A617FD">
      <w:r w:rsidRPr="00A617FD">
        <w:rPr>
          <w:b/>
          <w:bCs/>
        </w:rPr>
        <w:t>③ Other questions</w:t>
      </w:r>
      <w:r w:rsidRPr="00A617FD">
        <w:br/>
        <w:t>As globalization continues and the number of foreign workers increases, how can Japan reform its social security system to maintain social solidarity while ensuring fairness and sustainability for both Japanese citizens and foreign residents?</w:t>
      </w:r>
    </w:p>
    <w:p w14:paraId="01DCDA22" w14:textId="21E6AFD0" w:rsidR="00975717" w:rsidRDefault="00975717"/>
    <w:sectPr w:rsidR="009757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DFE"/>
    <w:rsid w:val="000D34AE"/>
    <w:rsid w:val="00975717"/>
    <w:rsid w:val="00A617FD"/>
    <w:rsid w:val="00A83DFE"/>
    <w:rsid w:val="00AF420D"/>
    <w:rsid w:val="00D95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9C81"/>
  <w15:chartTrackingRefBased/>
  <w15:docId w15:val="{CDF17E3B-98C2-42CA-80E8-EFB91BAA5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3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3D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D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D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3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3D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D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D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DFE"/>
    <w:rPr>
      <w:rFonts w:eastAsiaTheme="majorEastAsia" w:cstheme="majorBidi"/>
      <w:color w:val="272727" w:themeColor="text1" w:themeTint="D8"/>
    </w:rPr>
  </w:style>
  <w:style w:type="paragraph" w:styleId="Title">
    <w:name w:val="Title"/>
    <w:basedOn w:val="Normal"/>
    <w:next w:val="Normal"/>
    <w:link w:val="TitleChar"/>
    <w:uiPriority w:val="10"/>
    <w:qFormat/>
    <w:rsid w:val="00A83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DFE"/>
    <w:pPr>
      <w:spacing w:before="160"/>
      <w:jc w:val="center"/>
    </w:pPr>
    <w:rPr>
      <w:i/>
      <w:iCs/>
      <w:color w:val="404040" w:themeColor="text1" w:themeTint="BF"/>
    </w:rPr>
  </w:style>
  <w:style w:type="character" w:customStyle="1" w:styleId="QuoteChar">
    <w:name w:val="Quote Char"/>
    <w:basedOn w:val="DefaultParagraphFont"/>
    <w:link w:val="Quote"/>
    <w:uiPriority w:val="29"/>
    <w:rsid w:val="00A83DFE"/>
    <w:rPr>
      <w:i/>
      <w:iCs/>
      <w:color w:val="404040" w:themeColor="text1" w:themeTint="BF"/>
    </w:rPr>
  </w:style>
  <w:style w:type="paragraph" w:styleId="ListParagraph">
    <w:name w:val="List Paragraph"/>
    <w:basedOn w:val="Normal"/>
    <w:uiPriority w:val="34"/>
    <w:qFormat/>
    <w:rsid w:val="00A83DFE"/>
    <w:pPr>
      <w:ind w:left="720"/>
      <w:contextualSpacing/>
    </w:pPr>
  </w:style>
  <w:style w:type="character" w:styleId="IntenseEmphasis">
    <w:name w:val="Intense Emphasis"/>
    <w:basedOn w:val="DefaultParagraphFont"/>
    <w:uiPriority w:val="21"/>
    <w:qFormat/>
    <w:rsid w:val="00A83DFE"/>
    <w:rPr>
      <w:i/>
      <w:iCs/>
      <w:color w:val="0F4761" w:themeColor="accent1" w:themeShade="BF"/>
    </w:rPr>
  </w:style>
  <w:style w:type="paragraph" w:styleId="IntenseQuote">
    <w:name w:val="Intense Quote"/>
    <w:basedOn w:val="Normal"/>
    <w:next w:val="Normal"/>
    <w:link w:val="IntenseQuoteChar"/>
    <w:uiPriority w:val="30"/>
    <w:qFormat/>
    <w:rsid w:val="00A83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DFE"/>
    <w:rPr>
      <w:i/>
      <w:iCs/>
      <w:color w:val="0F4761" w:themeColor="accent1" w:themeShade="BF"/>
    </w:rPr>
  </w:style>
  <w:style w:type="character" w:styleId="IntenseReference">
    <w:name w:val="Intense Reference"/>
    <w:basedOn w:val="DefaultParagraphFont"/>
    <w:uiPriority w:val="32"/>
    <w:qFormat/>
    <w:rsid w:val="00A83DFE"/>
    <w:rPr>
      <w:b/>
      <w:bCs/>
      <w:smallCaps/>
      <w:color w:val="0F4761" w:themeColor="accent1" w:themeShade="BF"/>
      <w:spacing w:val="5"/>
    </w:rPr>
  </w:style>
  <w:style w:type="paragraph" w:styleId="NormalWeb">
    <w:name w:val="Normal (Web)"/>
    <w:basedOn w:val="Normal"/>
    <w:uiPriority w:val="99"/>
    <w:semiHidden/>
    <w:unhideWhenUsed/>
    <w:rsid w:val="00A617F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318</Words>
  <Characters>1817</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TA ZAW</dc:creator>
  <cp:keywords/>
  <dc:description/>
  <cp:lastModifiedBy>THU TA ZAW</cp:lastModifiedBy>
  <cp:revision>3</cp:revision>
  <dcterms:created xsi:type="dcterms:W3CDTF">2026-01-12T14:23:00Z</dcterms:created>
  <dcterms:modified xsi:type="dcterms:W3CDTF">2026-01-12T14:28:00Z</dcterms:modified>
</cp:coreProperties>
</file>