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25B2F1" w14:textId="53BCA08D" w:rsidR="00975717" w:rsidRDefault="001B3B98">
      <w:proofErr w:type="spellStart"/>
      <w:r w:rsidRPr="001B3B98">
        <w:rPr>
          <w:rFonts w:ascii="MS Gothic" w:eastAsia="MS Gothic" w:hAnsi="MS Gothic" w:cs="MS Gothic" w:hint="eastAsia"/>
        </w:rPr>
        <w:t>今日の授業について</w:t>
      </w:r>
      <w:proofErr w:type="spellEnd"/>
      <w:r w:rsidRPr="001B3B98">
        <w:rPr>
          <w:rFonts w:ascii="MS Gothic" w:eastAsia="MS Gothic" w:hAnsi="MS Gothic" w:cs="MS Gothic" w:hint="eastAsia"/>
        </w:rPr>
        <w:t>、</w:t>
      </w:r>
      <w:r w:rsidRPr="001B3B98">
        <w:br/>
        <w:t>①</w:t>
      </w:r>
      <w:proofErr w:type="spellStart"/>
      <w:r w:rsidRPr="001B3B98">
        <w:rPr>
          <w:rFonts w:ascii="MS Gothic" w:eastAsia="MS Gothic" w:hAnsi="MS Gothic" w:cs="MS Gothic" w:hint="eastAsia"/>
        </w:rPr>
        <w:t>授業の概要と興味をもったところ、感想</w:t>
      </w:r>
      <w:proofErr w:type="spellEnd"/>
      <w:r w:rsidRPr="001B3B98">
        <w:br/>
        <w:t>②</w:t>
      </w:r>
      <w:proofErr w:type="spellStart"/>
      <w:r w:rsidRPr="001B3B98">
        <w:rPr>
          <w:rFonts w:ascii="MS Gothic" w:eastAsia="MS Gothic" w:hAnsi="MS Gothic" w:cs="MS Gothic" w:hint="eastAsia"/>
        </w:rPr>
        <w:t>疑問に思ったところ</w:t>
      </w:r>
      <w:proofErr w:type="spellEnd"/>
      <w:r w:rsidRPr="001B3B98">
        <w:br/>
        <w:t>③</w:t>
      </w:r>
      <w:proofErr w:type="spellStart"/>
      <w:r w:rsidRPr="001B3B98">
        <w:rPr>
          <w:rFonts w:ascii="MS Gothic" w:eastAsia="MS Gothic" w:hAnsi="MS Gothic" w:cs="MS Gothic" w:hint="eastAsia"/>
        </w:rPr>
        <w:t>他に質問があればどうぞ</w:t>
      </w:r>
      <w:proofErr w:type="spellEnd"/>
      <w:r w:rsidRPr="001B3B98">
        <w:br/>
        <w:t>500</w:t>
      </w:r>
      <w:r w:rsidRPr="001B3B98">
        <w:rPr>
          <w:rFonts w:ascii="MS Gothic" w:eastAsia="MS Gothic" w:hAnsi="MS Gothic" w:cs="MS Gothic" w:hint="eastAsia"/>
        </w:rPr>
        <w:t>字以内で書いて提出してください。</w:t>
      </w:r>
      <w:r>
        <w:t xml:space="preserve"> </w:t>
      </w:r>
      <w:r>
        <w:br/>
      </w:r>
    </w:p>
    <w:p w14:paraId="5C50EA4D" w14:textId="77777777" w:rsidR="001C2443" w:rsidRPr="001C2443" w:rsidRDefault="001C2443" w:rsidP="001C2443">
      <w:pPr>
        <w:rPr>
          <w:b/>
          <w:bCs/>
        </w:rPr>
      </w:pPr>
      <w:r w:rsidRPr="001C2443">
        <w:rPr>
          <w:b/>
          <w:bCs/>
        </w:rPr>
        <w:t>① Lecture Overview, Interesting Points, and Impressions</w:t>
      </w:r>
    </w:p>
    <w:p w14:paraId="27397540" w14:textId="77777777" w:rsidR="001C2443" w:rsidRPr="001C2443" w:rsidRDefault="001C2443" w:rsidP="001C2443">
      <w:pPr>
        <w:rPr>
          <w:b/>
          <w:bCs/>
        </w:rPr>
      </w:pPr>
      <w:r w:rsidRPr="001C2443">
        <w:rPr>
          <w:b/>
          <w:bCs/>
        </w:rPr>
        <w:t>Today’s lecture discussed how to study the history of international relations, focusing on research methods rather than only historical facts. The instructor explained that the history of international relations is different from traditional diplomatic history. While diplomatic history mainly looks at official negotiations between states, international relations history includes a wider range of factors, such as economic systems, colonial governance, international organizations, and global norms. This broader perspective helps us understand how policies are influenced by both local and international forces.</w:t>
      </w:r>
    </w:p>
    <w:p w14:paraId="6253D397" w14:textId="77777777" w:rsidR="001C2443" w:rsidRPr="001C2443" w:rsidRDefault="001C2443" w:rsidP="001C2443">
      <w:pPr>
        <w:rPr>
          <w:b/>
          <w:bCs/>
        </w:rPr>
      </w:pPr>
      <w:r w:rsidRPr="001C2443">
        <w:rPr>
          <w:b/>
          <w:bCs/>
        </w:rPr>
        <w:t>The lecture used Hong Kong’s opium policy from 1845 to 1943 as a case study to show how this research approach works in practice. I found this case very interesting because opium was not only a social problem but also a major source of government revenue. At first, opium functioned as a “golden egg” that supported colonial finances. However, over time, international criticism and moral pressure, especially from global movements and organizations such as the League of Nations, changed how opium was viewed. Eventually, it became seen as a serious social and moral problem rather than an economic benefit.</w:t>
      </w:r>
    </w:p>
    <w:p w14:paraId="44E942AA" w14:textId="77777777" w:rsidR="001C2443" w:rsidRPr="001C2443" w:rsidRDefault="001C2443" w:rsidP="001C2443">
      <w:pPr>
        <w:rPr>
          <w:b/>
          <w:bCs/>
        </w:rPr>
      </w:pPr>
      <w:r w:rsidRPr="001C2443">
        <w:rPr>
          <w:b/>
          <w:bCs/>
        </w:rPr>
        <w:t xml:space="preserve">I was particularly impressed by the explanation of the academic research process, from writing a bachelor’s thesis to a master’s thesis and then a doctoral dissertation. The lecture showed that research develops step by step: starting with limited sources and a narrow topic, then gradually expanding the </w:t>
      </w:r>
      <w:proofErr w:type="gramStart"/>
      <w:r w:rsidRPr="001C2443">
        <w:rPr>
          <w:b/>
          <w:bCs/>
        </w:rPr>
        <w:t>time period</w:t>
      </w:r>
      <w:proofErr w:type="gramEnd"/>
      <w:r w:rsidRPr="001C2443">
        <w:rPr>
          <w:b/>
          <w:bCs/>
        </w:rPr>
        <w:t>, geographic scope, and types of materials. This helped me understand that academic research requires patience, continuous effort, and long-term thinking.</w:t>
      </w:r>
    </w:p>
    <w:p w14:paraId="43AF426F" w14:textId="77777777" w:rsidR="001C2443" w:rsidRPr="001C2443" w:rsidRDefault="001C2443" w:rsidP="001C2443">
      <w:pPr>
        <w:rPr>
          <w:b/>
          <w:bCs/>
        </w:rPr>
      </w:pPr>
      <w:r w:rsidRPr="001C2443">
        <w:rPr>
          <w:b/>
          <w:bCs/>
        </w:rPr>
        <w:pict w14:anchorId="535D2040">
          <v:rect id="_x0000_i1079" style="width:0;height:1.5pt" o:hralign="center" o:hrstd="t" o:hr="t" fillcolor="#a0a0a0" stroked="f"/>
        </w:pict>
      </w:r>
    </w:p>
    <w:p w14:paraId="35946B86" w14:textId="77777777" w:rsidR="001C2443" w:rsidRPr="001C2443" w:rsidRDefault="001C2443" w:rsidP="001C2443">
      <w:pPr>
        <w:rPr>
          <w:b/>
          <w:bCs/>
        </w:rPr>
      </w:pPr>
      <w:r w:rsidRPr="001C2443">
        <w:rPr>
          <w:b/>
          <w:bCs/>
        </w:rPr>
        <w:t>② Points I Found Unclear or Questionable</w:t>
      </w:r>
    </w:p>
    <w:p w14:paraId="19EDCD4C" w14:textId="77777777" w:rsidR="001C2443" w:rsidRPr="001C2443" w:rsidRDefault="001C2443" w:rsidP="001C2443">
      <w:pPr>
        <w:rPr>
          <w:b/>
          <w:bCs/>
        </w:rPr>
      </w:pPr>
      <w:r w:rsidRPr="001C2443">
        <w:rPr>
          <w:b/>
          <w:bCs/>
        </w:rPr>
        <w:t xml:space="preserve">One question I had was how colonial governments justified continuing opium policies even when international pressure and criticism increased. I would like to understand more clearly how economic interests were balanced against moral and diplomatic </w:t>
      </w:r>
      <w:r w:rsidRPr="001C2443">
        <w:rPr>
          <w:b/>
          <w:bCs/>
        </w:rPr>
        <w:lastRenderedPageBreak/>
        <w:t>concerns. I also wondered how the opinions of local people in Hong Kong were reflected in policy decisions.</w:t>
      </w:r>
    </w:p>
    <w:p w14:paraId="52E99960" w14:textId="77777777" w:rsidR="001C2443" w:rsidRPr="001C2443" w:rsidRDefault="001C2443" w:rsidP="001C2443">
      <w:pPr>
        <w:rPr>
          <w:b/>
          <w:bCs/>
        </w:rPr>
      </w:pPr>
      <w:r w:rsidRPr="001C2443">
        <w:rPr>
          <w:b/>
          <w:bCs/>
        </w:rPr>
        <w:pict w14:anchorId="36AB14FC">
          <v:rect id="_x0000_i1080" style="width:0;height:1.5pt" o:hralign="center" o:hrstd="t" o:hr="t" fillcolor="#a0a0a0" stroked="f"/>
        </w:pict>
      </w:r>
    </w:p>
    <w:p w14:paraId="66ADDDA0" w14:textId="77777777" w:rsidR="001C2443" w:rsidRPr="001C2443" w:rsidRDefault="001C2443" w:rsidP="001C2443">
      <w:pPr>
        <w:rPr>
          <w:b/>
          <w:bCs/>
        </w:rPr>
      </w:pPr>
      <w:r w:rsidRPr="001C2443">
        <w:rPr>
          <w:b/>
          <w:bCs/>
        </w:rPr>
        <w:t>③ Other Questions</w:t>
      </w:r>
    </w:p>
    <w:p w14:paraId="371C3697" w14:textId="77777777" w:rsidR="001C2443" w:rsidRPr="001C2443" w:rsidRDefault="001C2443" w:rsidP="001C2443">
      <w:pPr>
        <w:rPr>
          <w:b/>
          <w:bCs/>
        </w:rPr>
      </w:pPr>
      <w:r w:rsidRPr="001C2443">
        <w:rPr>
          <w:b/>
          <w:bCs/>
        </w:rPr>
        <w:t>I would like to ask whether this research method can be applied to modern international issues, such as environmental problems or global health. Can we use a similar long-term and system-based approach to study current international relations? I am also curious about how students can conduct international historical research if they have limited access to overseas archives.</w:t>
      </w:r>
    </w:p>
    <w:p w14:paraId="65B765E4" w14:textId="77777777" w:rsidR="001B3B98" w:rsidRDefault="001B3B98"/>
    <w:sectPr w:rsidR="001B3B9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50FC"/>
    <w:rsid w:val="001B3B98"/>
    <w:rsid w:val="001C2443"/>
    <w:rsid w:val="004E50FC"/>
    <w:rsid w:val="00975717"/>
    <w:rsid w:val="00CD69FC"/>
    <w:rsid w:val="00D9591A"/>
    <w:rsid w:val="00F94B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80385E"/>
  <w15:chartTrackingRefBased/>
  <w15:docId w15:val="{B182C892-FAB0-4413-BA92-2BC3C8A318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E50F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E50F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E50F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E50F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E50F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E50F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50F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50F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50F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50F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E50F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E50F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E50F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E50F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E50F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50F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50F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50FC"/>
    <w:rPr>
      <w:rFonts w:eastAsiaTheme="majorEastAsia" w:cstheme="majorBidi"/>
      <w:color w:val="272727" w:themeColor="text1" w:themeTint="D8"/>
    </w:rPr>
  </w:style>
  <w:style w:type="paragraph" w:styleId="Title">
    <w:name w:val="Title"/>
    <w:basedOn w:val="Normal"/>
    <w:next w:val="Normal"/>
    <w:link w:val="TitleChar"/>
    <w:uiPriority w:val="10"/>
    <w:qFormat/>
    <w:rsid w:val="004E50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50F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50F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50F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E50FC"/>
    <w:pPr>
      <w:spacing w:before="160"/>
      <w:jc w:val="center"/>
    </w:pPr>
    <w:rPr>
      <w:i/>
      <w:iCs/>
      <w:color w:val="404040" w:themeColor="text1" w:themeTint="BF"/>
    </w:rPr>
  </w:style>
  <w:style w:type="character" w:customStyle="1" w:styleId="QuoteChar">
    <w:name w:val="Quote Char"/>
    <w:basedOn w:val="DefaultParagraphFont"/>
    <w:link w:val="Quote"/>
    <w:uiPriority w:val="29"/>
    <w:rsid w:val="004E50FC"/>
    <w:rPr>
      <w:i/>
      <w:iCs/>
      <w:color w:val="404040" w:themeColor="text1" w:themeTint="BF"/>
    </w:rPr>
  </w:style>
  <w:style w:type="paragraph" w:styleId="ListParagraph">
    <w:name w:val="List Paragraph"/>
    <w:basedOn w:val="Normal"/>
    <w:uiPriority w:val="34"/>
    <w:qFormat/>
    <w:rsid w:val="004E50FC"/>
    <w:pPr>
      <w:ind w:left="720"/>
      <w:contextualSpacing/>
    </w:pPr>
  </w:style>
  <w:style w:type="character" w:styleId="IntenseEmphasis">
    <w:name w:val="Intense Emphasis"/>
    <w:basedOn w:val="DefaultParagraphFont"/>
    <w:uiPriority w:val="21"/>
    <w:qFormat/>
    <w:rsid w:val="004E50FC"/>
    <w:rPr>
      <w:i/>
      <w:iCs/>
      <w:color w:val="0F4761" w:themeColor="accent1" w:themeShade="BF"/>
    </w:rPr>
  </w:style>
  <w:style w:type="paragraph" w:styleId="IntenseQuote">
    <w:name w:val="Intense Quote"/>
    <w:basedOn w:val="Normal"/>
    <w:next w:val="Normal"/>
    <w:link w:val="IntenseQuoteChar"/>
    <w:uiPriority w:val="30"/>
    <w:qFormat/>
    <w:rsid w:val="004E50F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E50FC"/>
    <w:rPr>
      <w:i/>
      <w:iCs/>
      <w:color w:val="0F4761" w:themeColor="accent1" w:themeShade="BF"/>
    </w:rPr>
  </w:style>
  <w:style w:type="character" w:styleId="IntenseReference">
    <w:name w:val="Intense Reference"/>
    <w:basedOn w:val="DefaultParagraphFont"/>
    <w:uiPriority w:val="32"/>
    <w:qFormat/>
    <w:rsid w:val="004E50F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391</Words>
  <Characters>2234</Characters>
  <Application>Microsoft Office Word</Application>
  <DocSecurity>0</DocSecurity>
  <Lines>18</Lines>
  <Paragraphs>5</Paragraphs>
  <ScaleCrop>false</ScaleCrop>
  <Company/>
  <LinksUpToDate>false</LinksUpToDate>
  <CharactersWithSpaces>2620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THU TA ZAW</dc:creator>
  <cp:keywords/>
  <dc:description/>
  <cp:lastModifiedBy>THU TA ZAW</cp:lastModifiedBy>
  <cp:revision>4</cp:revision>
  <dcterms:created xsi:type="dcterms:W3CDTF">2026-01-12T14:55:00Z</dcterms:created>
  <dcterms:modified xsi:type="dcterms:W3CDTF">2026-01-12T15:00:00Z</dcterms:modified>
</cp:coreProperties>
</file>