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Tên: Võ Thùy Linh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MSSV:2151053035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CHƯƠNG V: ĐỒ THỊ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Đồ thị là gì , vd? Ngoài ồ thị đã học, tìm hiểu thêm loại đồ thị?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 xml:space="preserve">Đồ thi là 1 bộ gồm 2 thành phần: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Các phần tử của V gọi là các đỉnh( Vertex) (V# rỗng)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Các phần tử của E gọi là các cạnh (edge), mỗi cạnh tương ứng 2 đỉnh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Các loại đồ thị khác: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Đa đồ thị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Đồ thị hỗn hợp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Biểu diễn đồ thị trên máy tính có mấy cách?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Có 2 cách: Ma trận kề và danh sách kề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