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진행 사항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진행 진척률 (실제진행률 / 전체진행률) :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/ 100%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진행 사항 요약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가. 주제 아이디어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활용기술 선정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1) YOLOv5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2) </w:t>
      </w:r>
      <w:r w:rsidDel="00000000" w:rsidR="00000000" w:rsidRPr="00000000">
        <w:rPr>
          <w:rtl w:val="0"/>
        </w:rPr>
        <w:t xml:space="preserve">mask R-CNN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3) sinGAN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다. 프로젝트 계획서 및 WBS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스터디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YOLOv5, mask R-CNN, sinGAN 튜토리얼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진행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사항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진행 진척률 (예상진행률 / 전체진행률) : 15% / 100%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진행 사항 요약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가. mask R-CNN 오류나는 부분 해결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OLOv5, mask R-CNN, sinGAN 학습방법 스터디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스마트폰과 컴퓨터 연결해서 화면 출력할 방법 찾기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라. 양품, 불량 데이터 생성하기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