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11F" w:rsidRDefault="0036611F" w:rsidP="0036611F">
      <w:pPr>
        <w:pStyle w:val="PargrafodaLista"/>
        <w:numPr>
          <w:ilvl w:val="0"/>
          <w:numId w:val="2"/>
        </w:num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</w:pPr>
      <w:r w:rsidRPr="0036611F"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  <w:t xml:space="preserve">DIAGNÓSTICO DOS SERVIÇOS </w:t>
      </w:r>
    </w:p>
    <w:p w:rsidR="00AC1CE3" w:rsidRPr="00AC1CE3" w:rsidRDefault="00AC1CE3" w:rsidP="00AC1CE3">
      <w:pPr>
        <w:spacing w:line="360" w:lineRule="auto"/>
        <w:ind w:left="360"/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</w:pPr>
      <w:r w:rsidRPr="00AC1CE3"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  <w:t>Alunos:</w:t>
      </w:r>
    </w:p>
    <w:p w:rsidR="00AC1CE3" w:rsidRPr="00AC1CE3" w:rsidRDefault="00AC1CE3" w:rsidP="00AC1CE3">
      <w:pPr>
        <w:spacing w:line="360" w:lineRule="auto"/>
        <w:ind w:left="360"/>
        <w:rPr>
          <w:rFonts w:ascii="Times New Roman" w:eastAsia="Times New Roman" w:hAnsi="Times New Roman" w:cs="Times New Roman"/>
          <w:b/>
          <w:smallCaps/>
          <w:sz w:val="20"/>
          <w:szCs w:val="20"/>
          <w:highlight w:val="white"/>
        </w:rPr>
      </w:pPr>
      <w:r w:rsidRPr="00AC1CE3">
        <w:rPr>
          <w:rFonts w:ascii="Times New Roman" w:eastAsia="Times New Roman" w:hAnsi="Times New Roman" w:cs="Times New Roman"/>
          <w:b/>
          <w:smallCaps/>
          <w:sz w:val="20"/>
          <w:szCs w:val="20"/>
          <w:highlight w:val="white"/>
        </w:rPr>
        <w:t>AMANDA GESIANE MENDES SILVA - BP 3008819</w:t>
      </w:r>
    </w:p>
    <w:p w:rsidR="00AC1CE3" w:rsidRPr="00AC1CE3" w:rsidRDefault="00AC1CE3" w:rsidP="00AC1CE3">
      <w:pPr>
        <w:spacing w:line="360" w:lineRule="auto"/>
        <w:ind w:left="360"/>
        <w:rPr>
          <w:rFonts w:ascii="Times New Roman" w:eastAsia="Times New Roman" w:hAnsi="Times New Roman" w:cs="Times New Roman"/>
          <w:b/>
          <w:smallCaps/>
          <w:sz w:val="20"/>
          <w:szCs w:val="20"/>
          <w:highlight w:val="white"/>
        </w:rPr>
      </w:pPr>
      <w:r w:rsidRPr="00AC1CE3">
        <w:rPr>
          <w:rFonts w:ascii="Times New Roman" w:eastAsia="Times New Roman" w:hAnsi="Times New Roman" w:cs="Times New Roman"/>
          <w:b/>
          <w:smallCaps/>
          <w:sz w:val="20"/>
          <w:szCs w:val="20"/>
          <w:highlight w:val="white"/>
        </w:rPr>
        <w:t>GABRIEL DA SILVA CAMARGO - BP3007642</w:t>
      </w:r>
    </w:p>
    <w:p w:rsidR="00AC1CE3" w:rsidRPr="00AC1CE3" w:rsidRDefault="00AC1CE3" w:rsidP="00AC1CE3">
      <w:pPr>
        <w:spacing w:line="360" w:lineRule="auto"/>
        <w:ind w:left="360"/>
        <w:rPr>
          <w:rFonts w:ascii="Times New Roman" w:eastAsia="Times New Roman" w:hAnsi="Times New Roman" w:cs="Times New Roman"/>
          <w:b/>
          <w:smallCaps/>
          <w:sz w:val="20"/>
          <w:szCs w:val="20"/>
          <w:highlight w:val="white"/>
        </w:rPr>
      </w:pPr>
      <w:r w:rsidRPr="00AC1CE3">
        <w:rPr>
          <w:rFonts w:ascii="Times New Roman" w:eastAsia="Times New Roman" w:hAnsi="Times New Roman" w:cs="Times New Roman"/>
          <w:b/>
          <w:smallCaps/>
          <w:sz w:val="20"/>
          <w:szCs w:val="20"/>
          <w:highlight w:val="white"/>
        </w:rPr>
        <w:t>RAPHAEL HENRIQUE DE ALMEIDA SILVA - BP3007677</w:t>
      </w:r>
    </w:p>
    <w:p w:rsidR="00AC1CE3" w:rsidRDefault="00AC1CE3" w:rsidP="00AC1CE3">
      <w:pPr>
        <w:pStyle w:val="Ttulo4"/>
        <w:keepNext w:val="0"/>
        <w:keepLines w:val="0"/>
        <w:spacing w:before="160" w:after="160" w:line="360" w:lineRule="auto"/>
        <w:ind w:left="360"/>
        <w:rPr>
          <w:rFonts w:ascii="Times New Roman" w:eastAsia="Times New Roman" w:hAnsi="Times New Roman" w:cs="Times New Roman"/>
          <w:smallCaps/>
          <w:sz w:val="20"/>
          <w:szCs w:val="20"/>
          <w:highlight w:val="white"/>
        </w:rPr>
      </w:pPr>
      <w:bookmarkStart w:id="0" w:name="_heading=h.fi8m25t6nbde" w:colFirst="0" w:colLast="0"/>
      <w:bookmarkEnd w:id="0"/>
      <w:r>
        <w:rPr>
          <w:rFonts w:ascii="Times New Roman" w:eastAsia="Times New Roman" w:hAnsi="Times New Roman" w:cs="Times New Roman"/>
          <w:smallCaps/>
          <w:sz w:val="20"/>
          <w:szCs w:val="20"/>
          <w:highlight w:val="white"/>
        </w:rPr>
        <w:t>THYAGO ARTHUR HIGGINS DOMINGUES - BP3008657</w:t>
      </w:r>
    </w:p>
    <w:p w:rsidR="00AC1CE3" w:rsidRPr="00AC1CE3" w:rsidRDefault="00AC1CE3" w:rsidP="00AC1CE3">
      <w:pPr>
        <w:spacing w:line="360" w:lineRule="auto"/>
        <w:ind w:left="360"/>
        <w:rPr>
          <w:rFonts w:ascii="Times New Roman" w:eastAsia="Times New Roman" w:hAnsi="Times New Roman" w:cs="Times New Roman"/>
          <w:b/>
          <w:smallCaps/>
          <w:sz w:val="28"/>
          <w:szCs w:val="28"/>
          <w:highlight w:val="white"/>
        </w:rPr>
      </w:pPr>
    </w:p>
    <w:p w:rsidR="0036611F" w:rsidRDefault="0036611F" w:rsidP="00AC1CE3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</w:p>
    <w:p w:rsidR="0036611F" w:rsidRDefault="0036611F" w:rsidP="0036611F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tantos recursos ao visitante, d</w:t>
      </w:r>
      <w:r w:rsidRPr="007777F6">
        <w:rPr>
          <w:rFonts w:ascii="Times New Roman" w:hAnsi="Times New Roman" w:cs="Times New Roman"/>
          <w:sz w:val="24"/>
          <w:szCs w:val="24"/>
        </w:rPr>
        <w:t xml:space="preserve">e acordo com a última atualização (dia 13/08/2020), por causa da pandemia do novo Corona Vírus as visitações presenciais estão temporariamente suspensas, seguindo as orientações dos órgãos governamentais, porém, as mídias digitais como: Site Oficial, </w:t>
      </w:r>
      <w:proofErr w:type="spellStart"/>
      <w:r w:rsidRPr="007777F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7777F6">
        <w:rPr>
          <w:rFonts w:ascii="Times New Roman" w:hAnsi="Times New Roman" w:cs="Times New Roman"/>
          <w:sz w:val="24"/>
          <w:szCs w:val="24"/>
        </w:rPr>
        <w:t xml:space="preserve">, Instagram, </w:t>
      </w:r>
      <w:proofErr w:type="spellStart"/>
      <w:r w:rsidRPr="007777F6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777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7F6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777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7F6">
        <w:rPr>
          <w:rFonts w:ascii="Times New Roman" w:hAnsi="Times New Roman" w:cs="Times New Roman"/>
          <w:sz w:val="24"/>
          <w:szCs w:val="24"/>
        </w:rPr>
        <w:t>Tik</w:t>
      </w:r>
      <w:proofErr w:type="spellEnd"/>
      <w:r w:rsidRPr="0077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7F6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777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7F6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7777F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777F6"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 w:rsidRPr="007777F6">
        <w:rPr>
          <w:rFonts w:ascii="Times New Roman" w:hAnsi="Times New Roman" w:cs="Times New Roman"/>
          <w:sz w:val="24"/>
          <w:szCs w:val="24"/>
        </w:rPr>
        <w:t>, estão com atualizações diárias. Essas atualizações incluem postagens de matérias e fotos sobre diversos assuntos sobre a Arte.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6B2C">
        <w:rPr>
          <w:rFonts w:ascii="Times New Roman" w:hAnsi="Times New Roman" w:cs="Times New Roman"/>
          <w:sz w:val="24"/>
          <w:szCs w:val="24"/>
        </w:rPr>
        <w:t xml:space="preserve"> A dinâmica trazida pela Pinacoteca vai além de exposição de obras de artes. Proporciona Workshops, palestras, cursos, mesas redondas e eventos educativos. Soma-se a isso, o empréstimo de obras, biblioteca, setor de arquivo e história que é o Centro de Documentação e Memória (CEDOC). Consta no site o item Conservação, mas há nenhuma orientação por parte da Pinacoteca. Para fazer um diagnóstico, é necessário examinar a organização e observar se estão fazendo o melhor uso de seus recursos, capital e tecnologia, para atingirem seu melhor potencial. A Pinacoteca de São Paulo tem o objetivo de ser reconhecida como um museu de excelência técnica, cultural e educativa no cenário nacional e internacional. É isso que se dedica às artes visuais brasileiras e tem a missão de colecionar, estudar, preservar, expor e comunicar seus acervos para promover a experiência do público com a arte, estimular a criatividade e a construção de conhecimento. Em sua história, o acervo começou com 26 obras doadas, e hoje conta-se com cerca de 11 mil peças, sendo adquirido a cada ano mais obras, vindas de doações, ou adquiridas por compras, com ajuda de patrocinadores. Realiza cerca de 30 exposições e recebe aproximadamen</w:t>
      </w:r>
      <w:r>
        <w:rPr>
          <w:rFonts w:ascii="Times New Roman" w:hAnsi="Times New Roman" w:cs="Times New Roman"/>
          <w:sz w:val="24"/>
          <w:szCs w:val="24"/>
        </w:rPr>
        <w:t xml:space="preserve">te 500 mil visitantes por ano. </w:t>
      </w:r>
      <w:r w:rsidRPr="00E66B2C">
        <w:rPr>
          <w:rFonts w:ascii="Times New Roman" w:hAnsi="Times New Roman" w:cs="Times New Roman"/>
          <w:sz w:val="24"/>
          <w:szCs w:val="24"/>
        </w:rPr>
        <w:t>Mas fica o questionamento: A Pina está nos níveis desejados</w:t>
      </w:r>
      <w:r>
        <w:rPr>
          <w:rFonts w:ascii="Times New Roman" w:hAnsi="Times New Roman" w:cs="Times New Roman"/>
          <w:sz w:val="24"/>
          <w:szCs w:val="24"/>
        </w:rPr>
        <w:t xml:space="preserve">? Alinhados pelas primícias que sempre temos que desenvolver mais, pensamos que não. Há inúmeras melhorias que podem ser identificadas no local, entre elas aumentar o poder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financeiro. Hoje, os recursos passados pelo Estado de São Paulo passam dos R$ 21 milhões. A arrecadação própria da Associação Pinacoteca Arte e Cultura – APAC, que administra a Pina é cerca de 3 milhões, ou seja, fazendo arredondamentos somente 13,67% do repasse, deixando Pina “presa” a máquina </w:t>
      </w:r>
      <w:r w:rsidRPr="00F2605F">
        <w:rPr>
          <w:rFonts w:ascii="Times New Roman" w:hAnsi="Times New Roman" w:cs="Times New Roman"/>
          <w:sz w:val="24"/>
          <w:szCs w:val="24"/>
        </w:rPr>
        <w:t>pública. Oras, a Pinacoteca vem crescendo seu acervo a cada ano, porém obras necessitam de cuidados e restaurações, tendo vezes que terceirizar a manutenção de obra</w:t>
      </w:r>
      <w:r>
        <w:rPr>
          <w:rFonts w:ascii="Times New Roman" w:hAnsi="Times New Roman" w:cs="Times New Roman"/>
          <w:sz w:val="24"/>
          <w:szCs w:val="24"/>
        </w:rPr>
        <w:t>. Isso é dos fatores que podemos considerar para entender a necessidade de ter a liberdade econômica.</w:t>
      </w:r>
    </w:p>
    <w:p w:rsidR="0036611F" w:rsidRPr="00E66B2C" w:rsidRDefault="0036611F" w:rsidP="0036611F">
      <w:pPr>
        <w:spacing w:line="360" w:lineRule="auto"/>
        <w:ind w:left="-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solução é fomentar a participação dos visitantes no aumento de recursos financeiros da Pinacoteca.  A ideia inicial é que todas as obras possuam um qrcode para quando os visitantes desejarem saber mais sobre algum acervo ter acesso a mais dados (históricos, estatísticos, curiosidades, </w:t>
      </w:r>
      <w:r w:rsidR="004C6780">
        <w:rPr>
          <w:rFonts w:ascii="Times New Roman" w:hAnsi="Times New Roman" w:cs="Times New Roman"/>
          <w:sz w:val="24"/>
          <w:szCs w:val="24"/>
        </w:rPr>
        <w:t>etc.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). De início, unificaria a administração das obras e acervos em software que alimentado pelos responsáveis do acervo, com as informações, seriam acessadas pelos visitantes. Caso goste da obra, o turista teria a opção de doar um valor e ganhar pontos. Nesse sistema de recompensa, ele poderia consumir dentro da própria Pinacoteca, como também nas empresas que patrocinam o projeto.</w:t>
      </w:r>
      <w:r w:rsidR="00AC1CE3">
        <w:rPr>
          <w:rFonts w:ascii="Times New Roman" w:hAnsi="Times New Roman" w:cs="Times New Roman"/>
          <w:sz w:val="24"/>
          <w:szCs w:val="24"/>
        </w:rPr>
        <w:t xml:space="preserve"> Os pontos serão também por divulgação ao compartilhar e outras pessoas doarem ganham pontos.</w:t>
      </w:r>
    </w:p>
    <w:p w:rsidR="006E000F" w:rsidRDefault="006E000F"/>
    <w:sectPr w:rsidR="006E0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162F9"/>
    <w:multiLevelType w:val="hybridMultilevel"/>
    <w:tmpl w:val="306E59E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B1552"/>
    <w:multiLevelType w:val="hybridMultilevel"/>
    <w:tmpl w:val="F168A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1F"/>
    <w:rsid w:val="0036611F"/>
    <w:rsid w:val="004C6780"/>
    <w:rsid w:val="006E000F"/>
    <w:rsid w:val="0071412C"/>
    <w:rsid w:val="009D0280"/>
    <w:rsid w:val="00AC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28B66-4FBA-4AEA-B2C7-A1DF1F13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11F"/>
    <w:rPr>
      <w:rFonts w:ascii="Calibri" w:eastAsia="Calibri" w:hAnsi="Calibri" w:cs="Calibri"/>
      <w:lang w:eastAsia="pt-BR"/>
    </w:rPr>
  </w:style>
  <w:style w:type="paragraph" w:styleId="Ttulo4">
    <w:name w:val="heading 4"/>
    <w:basedOn w:val="Normal"/>
    <w:next w:val="Normal"/>
    <w:link w:val="Ttulo4Char"/>
    <w:rsid w:val="00AC1CE3"/>
    <w:pPr>
      <w:keepNext/>
      <w:keepLines/>
      <w:spacing w:before="240" w:after="40"/>
      <w:outlineLvl w:val="3"/>
    </w:pPr>
    <w:rPr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11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rsid w:val="00AC1CE3"/>
    <w:rPr>
      <w:rFonts w:ascii="Calibri" w:eastAsia="Calibri" w:hAnsi="Calibri" w:cs="Calibri"/>
      <w:b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Prefeitura Municipal de Bragança Paulista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Higgins</dc:creator>
  <cp:keywords/>
  <dc:description/>
  <cp:lastModifiedBy>Thyago Higgins</cp:lastModifiedBy>
  <cp:revision>4</cp:revision>
  <dcterms:created xsi:type="dcterms:W3CDTF">2020-08-28T23:52:00Z</dcterms:created>
  <dcterms:modified xsi:type="dcterms:W3CDTF">2020-08-28T23:58:00Z</dcterms:modified>
</cp:coreProperties>
</file>