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222E4">
      <w:pPr>
        <w:ind w:firstLine="420" w:firstLineChars="0"/>
        <w:rPr>
          <w:rFonts w:hint="eastAsia"/>
        </w:rPr>
      </w:pPr>
      <w:r>
        <w:rPr>
          <w:rFonts w:hint="eastAsia"/>
        </w:rPr>
        <w:t>先帝创业未半而中道崩殂，今天下三分，益州疲弊，此诚危急存亡之秋也。然侍卫之臣不懈于内，忠志之士忘身于外者，盖追先帝之殊遇，欲报之于陛下也。诚宜开张圣听，以光先帝遗德，恢弘志士之气，不宜妄自菲薄，引喻失义，以塞忠谏之路也。</w:t>
      </w:r>
    </w:p>
    <w:p w14:paraId="239B1A0F">
      <w:pPr>
        <w:rPr>
          <w:rFonts w:hint="eastAsia"/>
        </w:rPr>
      </w:pPr>
    </w:p>
    <w:p w14:paraId="059998FB">
      <w:pPr>
        <w:rPr>
          <w:rFonts w:hint="eastAsia"/>
        </w:rPr>
      </w:pPr>
      <w:r>
        <w:rPr>
          <w:rFonts w:hint="eastAsia"/>
        </w:rPr>
        <w:t>　　宫中府中，俱为一</w:t>
      </w:r>
      <w:bookmarkStart w:id="0" w:name="_GoBack"/>
      <w:bookmarkEnd w:id="0"/>
      <w:r>
        <w:rPr>
          <w:rFonts w:hint="eastAsia"/>
        </w:rPr>
        <w:t>体；陟罚臧否，不宜异同。若有作奸犯科及为忠善者，宜付有司论其刑赏，以昭陛下平明之理，不宜偏私，使内外异法也。</w:t>
      </w:r>
    </w:p>
    <w:p w14:paraId="4CD8DC0A">
      <w:pPr>
        <w:rPr>
          <w:rFonts w:hint="eastAsia"/>
        </w:rPr>
      </w:pPr>
    </w:p>
    <w:p w14:paraId="38BF7C4D">
      <w:pPr>
        <w:rPr>
          <w:rFonts w:hint="eastAsia"/>
        </w:rPr>
      </w:pPr>
      <w:r>
        <w:rPr>
          <w:rFonts w:hint="eastAsia"/>
        </w:rPr>
        <w:t>　　侍中、侍郎郭攸之、费祎、董允等，此皆良实，志虑忠纯，是以先帝简拔以遗陛下。愚以为宫中之事，事无大小，悉以咨之，然后施行，必能裨补阙漏，有所广益。</w:t>
      </w:r>
    </w:p>
    <w:p w14:paraId="713B8611">
      <w:pPr>
        <w:rPr>
          <w:rFonts w:hint="eastAsia"/>
        </w:rPr>
      </w:pPr>
    </w:p>
    <w:p w14:paraId="6F6B7F7F">
      <w:pPr>
        <w:rPr>
          <w:rFonts w:hint="eastAsia"/>
        </w:rPr>
      </w:pPr>
      <w:r>
        <w:rPr>
          <w:rFonts w:hint="eastAsia"/>
        </w:rPr>
        <w:t>　　将军向宠，性行淑均，晓畅军事，试用于昔日，先帝称之曰能，是以众议举宠为督。愚以为营中之事，悉以咨之，必能使行阵和睦，优劣得所。</w:t>
      </w:r>
    </w:p>
    <w:p w14:paraId="2B550266">
      <w:pPr>
        <w:rPr>
          <w:rFonts w:hint="eastAsia"/>
        </w:rPr>
      </w:pPr>
    </w:p>
    <w:p w14:paraId="77B5B433">
      <w:pPr>
        <w:rPr>
          <w:rFonts w:hint="eastAsia"/>
        </w:rPr>
      </w:pPr>
      <w:r>
        <w:rPr>
          <w:rFonts w:hint="eastAsia"/>
        </w:rPr>
        <w:t>　　亲贤臣，远小人，此先汉所以兴隆也；亲小人，远贤臣，此后汉所以倾颓也。先帝在时，每与臣论此事，未尝不叹息痛恨于桓、灵也。侍中、尚书、长史、参军，此悉贞良死节之臣，愿陛下亲之信之，则汉室之隆，可计日而待也。</w:t>
      </w:r>
    </w:p>
    <w:p w14:paraId="2DA8B3CC">
      <w:pPr>
        <w:rPr>
          <w:rFonts w:hint="eastAsia"/>
        </w:rPr>
      </w:pPr>
    </w:p>
    <w:p w14:paraId="7458CC7F">
      <w:pPr>
        <w:rPr>
          <w:rFonts w:hint="eastAsia"/>
        </w:rPr>
      </w:pPr>
      <w:r>
        <w:rPr>
          <w:rFonts w:hint="eastAsia"/>
        </w:rPr>
        <w:t>　　臣本布衣，躬耕于南阳，苟全性命于乱世，不求闻达于诸侯。先帝不以臣卑鄙，猥自枉屈，三顾臣于草庐之中，咨臣以当世之事，由是感激，遂许先帝以驱驰。后值倾覆，受任于败军之际，奉命于危难之间，尔来二十有一年矣。</w:t>
      </w:r>
    </w:p>
    <w:p w14:paraId="2B2EF1CF">
      <w:pPr>
        <w:rPr>
          <w:rFonts w:hint="eastAsia"/>
        </w:rPr>
      </w:pPr>
    </w:p>
    <w:p w14:paraId="6608D92B">
      <w:pPr>
        <w:rPr>
          <w:rFonts w:hint="eastAsia"/>
        </w:rPr>
      </w:pPr>
      <w:r>
        <w:rPr>
          <w:rFonts w:hint="eastAsia"/>
        </w:rPr>
        <w:t>　　先帝知臣谨慎，故临崩寄臣以大事也。受命以来，夙夜忧叹，恐托付不效，以伤先帝之明；故五月渡泸，深入不毛。今南方已定，兵甲已足，当奖率三军，北定中原，庶竭驽钝，攘除奸凶，兴复汉室，还于旧都。此臣所以报先帝而忠陛下之职分也。至于斟酌损益，进尽忠言，则攸之、祎、允之任也。</w:t>
      </w:r>
    </w:p>
    <w:p w14:paraId="4E69DE36">
      <w:pPr>
        <w:rPr>
          <w:rFonts w:hint="eastAsia"/>
        </w:rPr>
      </w:pPr>
    </w:p>
    <w:p w14:paraId="71A37769">
      <w:r>
        <w:rPr>
          <w:rFonts w:hint="eastAsia"/>
        </w:rPr>
        <w:t>　　愿陛下托臣以讨贼兴复之效，不效，则治臣之罪，以告先帝之灵。若无兴德之言，则责攸之、祎、允等之慢，以彰其咎；陛下亦宜自谋，以咨诹善道，察纳雅言，深追先帝遗诏。臣不胜受恩感激。今当远离，临表涕零，不知所言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AF8C8"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BD53A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zYmVjYjNkZDFiMjgyOTFiNzg0YzY2ZWM3YTIzOWYifQ=="/>
  </w:docVars>
  <w:rsids>
    <w:rsidRoot w:val="00000000"/>
    <w:rsid w:val="2DA01BB3"/>
    <w:rsid w:val="320176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741</Words>
  <Characters>741</Characters>
  <Paragraphs>214</Paragraphs>
  <TotalTime>271</TotalTime>
  <ScaleCrop>false</ScaleCrop>
  <LinksUpToDate>false</LinksUpToDate>
  <CharactersWithSpaces>755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2022-09-29T02:31:00Z</dcterms:created>
  <dc:creator>MRX-W29</dc:creator>
  <cp:lastModifiedBy>Jc、D</cp:lastModifiedBy>
  <dcterms:modified xsi:type="dcterms:W3CDTF">2024-11-12T20:24:20Z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394f3427932a49d594d919cf03b190be</vt:lpwstr>
  </property>
  <property fmtid="{D5CDD505-2E9C-101B-9397-08002B2CF9AE}" pid="3" name="KSOProductBuildVer">
    <vt:lpwstr>2052-12.1.0.18608</vt:lpwstr>
  </property>
</Properties>
</file>