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 xml:space="preserve">Registro GenBank del gen lacZ de </w:t>
      </w:r>
      <w:r>
        <w:rPr>
          <w:i/>
        </w:rPr>
        <w:t>Escherichia coli</w:t>
      </w:r>
      <w:r>
        <w:t xml:space="preserve"> K-12 MG1655:</w:t>
      </w:r>
    </w:p>
    <w:p>
      <w:pPr>
        <w:pStyle w:val="ListBullet"/>
      </w:pPr>
      <w:r>
        <w:t>Gen: lacZ, beta-galactosidasa.</w:t>
      </w:r>
    </w:p>
    <w:p>
      <w:pPr>
        <w:pStyle w:val="ListBullet"/>
      </w:pPr>
      <w:r>
        <w:t>Acceso genómico: NC_000913.3.</w:t>
      </w:r>
    </w:p>
    <w:p>
      <w:pPr>
        <w:pStyle w:val="ListBullet"/>
      </w:pPr>
      <w:r>
        <w:t>Longitud: 3075 nucleótidos.</w:t>
      </w:r>
    </w:p>
    <w:p>
      <w:pPr>
        <w:pStyle w:val="ListBullet"/>
      </w:pPr>
      <w:r>
        <w:t>Coordenadas: 363231–366305, hebra inversa.</w:t>
      </w:r>
    </w:p>
    <w:p>
      <w:pPr>
        <w:pStyle w:val="ListBullet"/>
      </w:pPr>
      <w:r>
        <w:t>Fuente: NCBI Gene, registro 945006.</w:t>
      </w:r>
    </w:p>
    <w:p>
      <w:pPr>
        <w:pStyle w:val="ListBullet"/>
      </w:pPr>
      <w:r>
        <w:t>Formato: GenBank, con cabecera, tabla FEATURES y secuencia ORIGIN.</w:t>
      </w:r>
    </w:p>
    <w:p>
      <w:r>
        <w:t>Ficheros:</w:t>
      </w:r>
    </w:p>
    <w:p>
      <w:pPr>
        <w:pStyle w:val="ListBullet"/>
      </w:pPr>
      <w:r>
        <w:t>lacZ_Ecoli_NC_000913.3.gb: registro GenBank válido y compacto, utilizable con Biopython y otras herramientas compatibles con GenBank.</w:t>
      </w:r>
    </w:p>
    <w:p>
      <w:pPr>
        <w:pStyle w:val="ListBullet"/>
      </w:pPr>
      <w:r>
        <w:t>lacZ_Ecoli_NC_000913.3_comentado.txt: versión didáctica que explica la cabecera, los campos principales, la tabla FEATURES, los qualifiers y el bloque ORIGIN.</w:t>
      </w:r>
    </w:p>
    <w:p>
      <w:r>
        <w:t>La versión comentada contiene el mismo registro, pero no debe procesarse como GenBank porque incorpora explicaciones precedidas por #.</w:t>
      </w:r>
    </w:p>
    <w:p>
      <w:r>
        <w:t>Nota: el fichero .gb se ha preparado para docencia a partir de la misma secuencia lacZ del ejemplo FASTA y de las anotaciones oficiales de NCBI para el gen; el fichero Enlace.txt incluye las páginas oficiales y la URL de descarga reproducible de la región en GenBank.</w:t>
      </w:r>
    </w:p>
    <w:sectPr w:rsidR="00FC693F" w:rsidRPr="0006063C" w:rsidSect="00034616">
      <w:pgSz w:w="12240" w:h="15840"/>
      <w:pgMar w:top="1200" w:right="1440" w:bottom="12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