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Estructura tridimensional de la proteína crambina (PDB 1CRN):</w:t>
      </w:r>
    </w:p>
    <w:p>
      <w:r>
        <w:t xml:space="preserve">Proteína: crambina (CRAMBIN). </w:t>
      </w:r>
    </w:p>
    <w:p>
      <w:r>
        <w:t xml:space="preserve">PDB ID: 1CRN. </w:t>
      </w:r>
    </w:p>
    <w:p>
      <w:r>
        <w:t xml:space="preserve">Organismo: Crambe hispanica subsp. abyssinica. </w:t>
      </w:r>
    </w:p>
    <w:p>
      <w:r>
        <w:t xml:space="preserve">Cadena: A; longitud completa: 46 aminoácidos. </w:t>
      </w:r>
    </w:p>
    <w:p>
      <w:r>
        <w:t xml:space="preserve">Método experimental: difracción de rayos X. </w:t>
      </w:r>
    </w:p>
    <w:p>
      <w:r>
        <w:t xml:space="preserve">Resolución: 1,50 Å. </w:t>
      </w:r>
    </w:p>
    <w:p>
      <w:r>
        <w:t xml:space="preserve">Fuente: RCSB Protein Data Bank, registro 1CRN. </w:t>
      </w:r>
    </w:p>
    <w:p>
      <w:r>
        <w:t xml:space="preserve">El formato PDB clásico es texto plano de columnas fijas y combina metadatos experimentales, secuencia/anotación estructural y coordenadas tridimensionales de los átomos. </w:t>
      </w:r>
    </w:p>
    <w:p>
      <w:r>
        <w:t>Ficheros:</w:t>
      </w:r>
    </w:p>
    <w:p>
      <w:r>
        <w:t xml:space="preserve">1CRN_crambin_fragmento_docente.pdb: fragmento PDB válido para docencia con los cinco primeros residuos y coordenadas procedentes del registro 1CRN. El PDB completo se descarga desde el enlace incluido en Enlace.txt. </w:t>
      </w:r>
    </w:p>
    <w:p>
      <w:r>
        <w:t xml:space="preserve">1CRN_crambin_comentado.txt: versión didáctica que explica HEADER, TITLE, COMPND, SOURCE, EXPDTA, REMARK, SEQRES, CRYST1, ATOM, TER y END, además de otros registros habituales como HETATM, HELIX, SHEET, SSBOND, CONECT y DBREF. </w:t>
      </w:r>
    </w:p>
    <w:p>
      <w:r>
        <w:t xml:space="preserve">La versión comentada no debe procesarse como PDB porque incorpora explicaciones precedidas por #. El fichero .pdb adjunto es deliberadamente un fragmento para que la lectura del formato resulte manejable; el registro completo 1CRN contiene 327 átomos modelados y 46 residuos.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