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静电老师参与</w:t>
      </w:r>
    </w:p>
    <w:p>
      <w:pPr>
        <w:rPr>
          <w:rFonts w:hint="eastAsia"/>
        </w:rPr>
      </w:pPr>
      <w:r>
        <w:rPr>
          <w:rFonts w:hint="eastAsia"/>
        </w:rPr>
        <w:t>简述静电的产生、利用及其危害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静电的产生：摩擦起电、静电感应和电离起电</w:t>
      </w:r>
    </w:p>
    <w:p>
      <w:pPr>
        <w:rPr>
          <w:rFonts w:hint="eastAsia"/>
        </w:rPr>
      </w:pPr>
      <w:r>
        <w:rPr>
          <w:rFonts w:hint="eastAsia"/>
        </w:rPr>
        <w:t>静电的利用：静电复印、静电除尘、静电喷涂、静电植绒</w:t>
      </w:r>
    </w:p>
    <w:p>
      <w:pPr>
        <w:rPr>
          <w:rFonts w:hint="eastAsia"/>
        </w:rPr>
      </w:pPr>
      <w:r>
        <w:rPr>
          <w:rFonts w:hint="eastAsia"/>
        </w:rPr>
        <w:t>静电的危害：静电会吸引灰尘和油污，使产品的质量、纯度不达标，或者产生电火花，引起爆炸等，缩短寿命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是否存在引力相互作用？</w:t>
      </w:r>
    </w:p>
    <w:p>
      <w:pPr>
        <w:rPr>
          <w:rFonts w:hint="eastAsia"/>
        </w:rPr>
      </w:pPr>
      <w:r>
        <w:rPr>
          <w:rFonts w:hint="eastAsia"/>
        </w:rPr>
        <w:t>由于牛顿的万有引力定律和库仑定律具有相似性，一个朋友提出如下观点：可能根本就不存在引力相互作用。而我们所说的万有引力可能就是一种作用在几乎是、但又不完全是电中性的物体间的电力。尽量列举事例反驳此观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存在，如果引力是电磁力，那他就应该会体现出斥力，而不全是引力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632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20</Characters>
  <Lines>0</Lines>
  <Paragraphs>0</Paragraphs>
  <TotalTime>1</TotalTime>
  <ScaleCrop>false</ScaleCrop>
  <LinksUpToDate>false</LinksUpToDate>
  <CharactersWithSpaces>20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2022-09-07T18:44:24Z</dcterms:created>
  <dc:creator>21163</dc:creator>
  <cp:lastModifiedBy>青草</cp:lastModifiedBy>
  <dcterms:modified xsi:type="dcterms:W3CDTF">2022-09-07T18:45:32Z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6E52F21EABBE4884B5AABC83D2858EF4</vt:lpwstr>
  </property>
</Properties>
</file>