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电磁感应现象的应用</w:t>
      </w:r>
    </w:p>
    <w:p>
      <w:pPr>
        <w:rPr>
          <w:rFonts w:hint="eastAsia"/>
        </w:rPr>
      </w:pPr>
      <w:r>
        <w:rPr>
          <w:rFonts w:hint="eastAsia"/>
        </w:rPr>
        <w:t>电磁感应现象在生活中无处不在，试列举你所知道的电磁感应现象在日常生活中的应用。</w:t>
      </w:r>
    </w:p>
    <w:p>
      <w:pPr>
        <w:rPr>
          <w:rFonts w:hint="eastAsia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电磁炉，利用交变电流通过线圈产生不断变化的交变磁场，涡流电流在交变磁场的导体内产生，这是这是涡旋电场驱动导体内载流子运动造成的。涡旋电流的焦耳效应会提高导体的温度，从而实现加热。</w:t>
      </w:r>
    </w:p>
    <w:p>
      <w:pPr>
        <w:rPr>
          <w:rFonts w:hint="eastAsia" w:eastAsiaTheme="minorEastAsia"/>
          <w:lang w:val="en-US" w:eastAsia="zh-CN"/>
        </w:rPr>
      </w:pPr>
      <w:bookmarkStart w:id="0" w:name="_GoBack"/>
      <w:bookmarkEnd w:id="0"/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麦克风，空气振动传到薄膜上带动线圈振动，在磁体附近的线圈中可以产生感应电流，声信号转换成电信号。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变压器，两个匝数不同的线圈绕在同一个闭合铁芯上，其中一个线圈通交流电后，铁芯中产生变化的磁场，引起另一个线圈磁通变化，产生了感应电流，由于匝数的不同改变了电压。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0EE859DF"/>
    <w:rsid w:val="10F04BEF"/>
    <w:rsid w:val="1CD5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48</Characters>
  <Lines>0</Lines>
  <Paragraphs>0</Paragraphs>
  <TotalTime>0</TotalTime>
  <ScaleCrop>false</ScaleCrop>
  <LinksUpToDate>false</LinksUpToDate>
  <CharactersWithSpaces>48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2022-11-20T15:41:40Z</dcterms:created>
  <dc:creator>21163</dc:creator>
  <cp:lastModifiedBy>青草</cp:lastModifiedBy>
  <dcterms:modified xsi:type="dcterms:W3CDTF">2022-11-20T15:42:22Z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AE743E8A4B954EEB911491D50053C8EB</vt:lpwstr>
  </property>
</Properties>
</file>