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如何理解协方差的“协”字？</w:t>
      </w:r>
    </w:p>
    <w:p>
      <w:pPr>
        <w:rPr>
          <w:rFonts w:hint="eastAsia"/>
        </w:rPr>
      </w:pPr>
      <w:r>
        <w:rPr>
          <w:rFonts w:hint="eastAsia"/>
        </w:rPr>
        <w:t>如何理解协方差的“协”字？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协表示协调，描述两个变量变化趋势一致的程度。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相关系数的含义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两个随机变量的相关系数的大小的具体含义是什么？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相关系数定量地刻画了X和Y的线性相关程度</w:t>
      </w:r>
      <w:r>
        <w:rPr>
          <w:rFonts w:hint="eastAsia"/>
          <w:lang w:val="en-US" w:eastAsia="zh-CN"/>
        </w:rPr>
        <w:t>，相关系数的绝对值越接近于1，两个变量的线性相关性越大。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频率和概率的关系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事件的频率和事件的概率的关系是什么？频率的极限等于概率吗？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频率在一定程度上反映了事件发生的可能性，尽管每进行一连串试验，所得到的频率可以各不相同，但只要n相当大，频率会非常接近概率。当实验次数趋向于无穷时，频率的极限就是概率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4你是如何理解中心极限定理的？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你是如何理解中心极限定理的？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中心极限定理：对于独立且分布律相同的一系列变量，关注它们的和，当被求和的独立变量数量趋于无穷多的时候，它们的和也是随机变量，且其分布律是期望为n倍单个变量期望、方差n倍单个变量方差的正态分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F3C1D9F"/>
    <w:rsid w:val="406B6B98"/>
    <w:rsid w:val="6CFF3B49"/>
    <w:rsid w:val="6E55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374</Characters>
  <Lines>0</Lines>
  <Paragraphs>0</Paragraphs>
  <TotalTime>6</TotalTime>
  <ScaleCrop>false</ScaleCrop>
  <LinksUpToDate>false</LinksUpToDate>
  <CharactersWithSpaces>377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2022-11-11T02:31:26Z</dcterms:created>
  <dc:creator>21163</dc:creator>
  <cp:lastModifiedBy>青草</cp:lastModifiedBy>
  <dcterms:modified xsi:type="dcterms:W3CDTF">2022-11-11T02:37:41Z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2517D230CA0642FCBC508A5822D46165</vt:lpwstr>
  </property>
</Properties>
</file>