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1CD1F" w14:textId="77777777" w:rsidR="00AA215D" w:rsidRDefault="00AA215D" w:rsidP="00AA215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5A26E7EA" w14:textId="77777777" w:rsidR="00AA215D" w:rsidRDefault="00AA215D" w:rsidP="00AA215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219BEB0E" w14:textId="77777777" w:rsidR="00AA215D" w:rsidRDefault="00AA215D" w:rsidP="00AA215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759532E7" w14:textId="77777777" w:rsidR="00AA215D" w:rsidRDefault="00AA215D" w:rsidP="00AA215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77CEB84F" w14:textId="77777777" w:rsidR="00AA215D" w:rsidRDefault="00AA215D" w:rsidP="00AA215D">
      <w:pPr>
        <w:spacing w:after="0"/>
        <w:jc w:val="center"/>
        <w:rPr>
          <w:rFonts w:eastAsia="Calibri" w:cs="Times New Roman"/>
          <w:szCs w:val="28"/>
        </w:rPr>
      </w:pPr>
    </w:p>
    <w:p w14:paraId="50819A38" w14:textId="77777777" w:rsidR="00AA215D" w:rsidRDefault="00AA215D" w:rsidP="00AA215D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1706495D" w14:textId="77777777" w:rsidR="00AA215D" w:rsidRDefault="00AA215D" w:rsidP="00AA215D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6739214A" w14:textId="77777777" w:rsidR="00AA215D" w:rsidRDefault="00AA215D" w:rsidP="00AA215D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AA215D" w14:paraId="5DD728A5" w14:textId="77777777" w:rsidTr="00F707A2">
        <w:trPr>
          <w:trHeight w:val="585"/>
          <w:jc w:val="center"/>
        </w:trPr>
        <w:tc>
          <w:tcPr>
            <w:tcW w:w="4595" w:type="dxa"/>
          </w:tcPr>
          <w:p w14:paraId="15BF100B" w14:textId="77777777" w:rsidR="00AA215D" w:rsidRDefault="00AA215D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AA215D" w14:paraId="6EA2E514" w14:textId="77777777" w:rsidTr="00F707A2">
        <w:trPr>
          <w:jc w:val="center"/>
        </w:trPr>
        <w:tc>
          <w:tcPr>
            <w:tcW w:w="4595" w:type="dxa"/>
          </w:tcPr>
          <w:p w14:paraId="223F3A0E" w14:textId="77777777" w:rsidR="00AA215D" w:rsidRDefault="00AA215D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7A3B20BB" w14:textId="77777777" w:rsidR="00AA215D" w:rsidRDefault="00AA215D" w:rsidP="00AA215D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49639880" w14:textId="1E02E66D" w:rsidR="00AA215D" w:rsidRDefault="00AA215D" w:rsidP="00AA215D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№6</w:t>
      </w:r>
    </w:p>
    <w:p w14:paraId="0CDE3601" w14:textId="1C0EB105" w:rsidR="00AA215D" w:rsidRDefault="00AA215D" w:rsidP="00AA215D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«Этап выявления проблемы»</w:t>
      </w:r>
    </w:p>
    <w:p w14:paraId="43CA6D20" w14:textId="77777777" w:rsidR="00AA215D" w:rsidRDefault="00AA215D" w:rsidP="00AA215D">
      <w:pPr>
        <w:spacing w:after="0"/>
        <w:rPr>
          <w:rFonts w:eastAsia="Calibri" w:cs="Times New Roman"/>
          <w:szCs w:val="28"/>
        </w:rPr>
      </w:pPr>
    </w:p>
    <w:p w14:paraId="47C93745" w14:textId="77777777" w:rsidR="00AA215D" w:rsidRPr="00AB13D7" w:rsidRDefault="00AA215D" w:rsidP="00AA215D">
      <w:pPr>
        <w:spacing w:after="0"/>
        <w:rPr>
          <w:rFonts w:eastAsia="Calibri" w:cs="Times New Roman"/>
          <w:szCs w:val="28"/>
        </w:rPr>
      </w:pPr>
    </w:p>
    <w:p w14:paraId="0D5A3952" w14:textId="77777777" w:rsidR="00AA215D" w:rsidRDefault="00AA215D" w:rsidP="00AA215D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AA215D" w14:paraId="48E25DED" w14:textId="77777777" w:rsidTr="00F707A2">
        <w:trPr>
          <w:gridAfter w:val="1"/>
          <w:wAfter w:w="864" w:type="dxa"/>
        </w:trPr>
        <w:tc>
          <w:tcPr>
            <w:tcW w:w="4786" w:type="dxa"/>
          </w:tcPr>
          <w:p w14:paraId="5955BDCD" w14:textId="77777777" w:rsidR="00AA215D" w:rsidRDefault="00AA215D" w:rsidP="00F707A2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495F5875" w14:textId="77777777" w:rsidR="00AA215D" w:rsidRDefault="00AA215D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69D16B6D" w14:textId="2B19412F" w:rsidR="00AA215D" w:rsidRDefault="005419CF" w:rsidP="00F707A2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AA215D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22131628" w14:textId="77777777" w:rsidR="00AA215D" w:rsidRDefault="00AA215D" w:rsidP="00F707A2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5145C30A" w14:textId="77777777" w:rsidR="00AA215D" w:rsidRDefault="00AA215D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7C582D8C" w14:textId="77777777" w:rsidR="00AA215D" w:rsidRDefault="00AA215D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5DD848AC" w14:textId="77777777" w:rsidR="00AA215D" w:rsidRDefault="00AA215D" w:rsidP="00F707A2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4D68CF37" w14:textId="77777777" w:rsidR="00AA215D" w:rsidRDefault="00AA215D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AA215D" w14:paraId="6907E903" w14:textId="77777777" w:rsidTr="00F707A2">
        <w:trPr>
          <w:gridAfter w:val="1"/>
          <w:wAfter w:w="864" w:type="dxa"/>
        </w:trPr>
        <w:tc>
          <w:tcPr>
            <w:tcW w:w="4786" w:type="dxa"/>
          </w:tcPr>
          <w:p w14:paraId="2F3A2AFC" w14:textId="77777777" w:rsidR="00AA215D" w:rsidRDefault="00AA215D" w:rsidP="00F707A2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658FCFE0" w14:textId="77777777" w:rsidR="00AA215D" w:rsidRDefault="00AA215D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5926A568" w14:textId="77777777" w:rsidR="00AA215D" w:rsidRDefault="00AA215D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3AA4693D" w14:textId="77777777" w:rsidR="00AA215D" w:rsidRDefault="00AA215D" w:rsidP="00F707A2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5066168F" w14:textId="77777777" w:rsidR="00AA215D" w:rsidRDefault="00AA215D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777C5E23" w14:textId="77777777" w:rsidR="00AA215D" w:rsidRDefault="00AA215D" w:rsidP="00F707A2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79345E05" w14:textId="77777777" w:rsidR="00AA215D" w:rsidRDefault="00AA215D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AA215D" w14:paraId="535A93D9" w14:textId="77777777" w:rsidTr="00F707A2">
        <w:tc>
          <w:tcPr>
            <w:tcW w:w="4786" w:type="dxa"/>
          </w:tcPr>
          <w:p w14:paraId="6F831A63" w14:textId="77777777" w:rsidR="00AA215D" w:rsidRDefault="00AA215D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1398434D" w14:textId="77777777" w:rsidR="00AA215D" w:rsidRDefault="00AA215D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54E6D27C" w14:textId="77777777" w:rsidR="00AA215D" w:rsidRDefault="00AA215D" w:rsidP="00AA215D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3625B30B" w14:textId="77777777" w:rsidR="00AA215D" w:rsidRDefault="00AA215D" w:rsidP="00AA215D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5F527839" w14:textId="77777777" w:rsidR="00AA215D" w:rsidRDefault="00AA215D" w:rsidP="00AA215D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79DB0AA1" w14:textId="77777777" w:rsidR="00AA215D" w:rsidRPr="009A10FE" w:rsidRDefault="00AA215D" w:rsidP="00AA215D">
      <w:pPr>
        <w:spacing w:after="0"/>
        <w:jc w:val="both"/>
        <w:rPr>
          <w:rFonts w:eastAsia="Calibri" w:cs="Times New Roman"/>
          <w:kern w:val="24"/>
          <w:szCs w:val="28"/>
          <w:lang w:val="en-US"/>
        </w:rPr>
      </w:pPr>
    </w:p>
    <w:p w14:paraId="6333C037" w14:textId="77777777" w:rsidR="00AA215D" w:rsidRDefault="00AA215D" w:rsidP="00AA215D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352E1C51" w14:textId="4A9C7CB7" w:rsidR="008A6428" w:rsidRDefault="00567B53" w:rsidP="00AA215D">
      <w:pPr>
        <w:ind w:firstLine="709"/>
      </w:pPr>
      <w:r>
        <w:lastRenderedPageBreak/>
        <w:t>Задание 1. Работая в группе разработчиков над индивидуальным проектом, выявите проблемы, которые должны быть решены в проекте на основании выявленных потребностей.</w:t>
      </w:r>
    </w:p>
    <w:p w14:paraId="14D83655" w14:textId="7D9D6158" w:rsidR="00567B53" w:rsidRDefault="00567B53" w:rsidP="00AA215D">
      <w:pPr>
        <w:ind w:firstLine="709"/>
      </w:pPr>
      <w:r>
        <w:t xml:space="preserve">Проблемы: </w:t>
      </w:r>
      <w:r w:rsidR="00290651">
        <w:t>Отсутствие централизованной системы утверждения заявок и обработки заказов</w:t>
      </w:r>
      <w:r w:rsidR="004E7919">
        <w:t>.</w:t>
      </w:r>
    </w:p>
    <w:p w14:paraId="0386A988" w14:textId="61D9ABB7" w:rsidR="004E7919" w:rsidRDefault="004E7919" w:rsidP="00AA215D">
      <w:pPr>
        <w:ind w:firstLine="709"/>
      </w:pPr>
      <w:r>
        <w:t>Задание 2. Представьте, что магазин канцелярии, состоящий из руководителя, продавца, начальника склада и бухгалтера имеет следующую проблему: низкое качество обслуживания клиентов. По аналогии, предложите возможное решение данной проблемы, но с учетом своей предметной области</w:t>
      </w:r>
      <w:r w:rsidR="00B101C0">
        <w:t>, заполнив таблицу (таблица 1).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01C0" w14:paraId="34DEB358" w14:textId="77777777" w:rsidTr="00B101C0">
        <w:tc>
          <w:tcPr>
            <w:tcW w:w="4672" w:type="dxa"/>
          </w:tcPr>
          <w:p w14:paraId="304766B9" w14:textId="60B3E5E9" w:rsidR="00B101C0" w:rsidRDefault="00B101C0">
            <w:r>
              <w:t>Проблема</w:t>
            </w:r>
            <w:r w:rsidR="00F1401A">
              <w:t>:</w:t>
            </w:r>
          </w:p>
        </w:tc>
        <w:tc>
          <w:tcPr>
            <w:tcW w:w="4673" w:type="dxa"/>
          </w:tcPr>
          <w:p w14:paraId="3E3C92F6" w14:textId="5C61DAFE" w:rsidR="00B101C0" w:rsidRDefault="00F1401A" w:rsidP="00F1401A">
            <w:pPr>
              <w:tabs>
                <w:tab w:val="left" w:pos="1035"/>
              </w:tabs>
            </w:pPr>
            <w:r>
              <w:t>Низкое качество обслуживания клиентов</w:t>
            </w:r>
          </w:p>
        </w:tc>
      </w:tr>
      <w:tr w:rsidR="00B101C0" w14:paraId="3E017420" w14:textId="77777777" w:rsidTr="00B101C0">
        <w:tc>
          <w:tcPr>
            <w:tcW w:w="4672" w:type="dxa"/>
          </w:tcPr>
          <w:p w14:paraId="5E9317D9" w14:textId="0BBFA310" w:rsidR="00B101C0" w:rsidRDefault="00F1401A">
            <w:r>
              <w:t>Воздействует на:</w:t>
            </w:r>
          </w:p>
        </w:tc>
        <w:tc>
          <w:tcPr>
            <w:tcW w:w="4673" w:type="dxa"/>
          </w:tcPr>
          <w:p w14:paraId="4C06DAB7" w14:textId="2F7337E5" w:rsidR="00B101C0" w:rsidRDefault="00F1401A">
            <w:r>
              <w:t>Руководитель, продавец, клиенты</w:t>
            </w:r>
          </w:p>
        </w:tc>
      </w:tr>
      <w:tr w:rsidR="00B101C0" w14:paraId="7D1919D8" w14:textId="77777777" w:rsidTr="00B101C0">
        <w:tc>
          <w:tcPr>
            <w:tcW w:w="4672" w:type="dxa"/>
          </w:tcPr>
          <w:p w14:paraId="58D0BAB4" w14:textId="0A02FB66" w:rsidR="00B101C0" w:rsidRDefault="00F1401A">
            <w:r>
              <w:t>Результатом чего является:</w:t>
            </w:r>
          </w:p>
        </w:tc>
        <w:tc>
          <w:tcPr>
            <w:tcW w:w="4673" w:type="dxa"/>
          </w:tcPr>
          <w:p w14:paraId="5A976561" w14:textId="75DEAA4D" w:rsidR="00B101C0" w:rsidRDefault="00F1401A">
            <w:r>
              <w:t>Недостаточная квалификация сотрудника, незаинтересованность сотрудника, недостаток мотивации от работодателя</w:t>
            </w:r>
          </w:p>
        </w:tc>
      </w:tr>
      <w:tr w:rsidR="00B101C0" w14:paraId="59CD3F79" w14:textId="77777777" w:rsidTr="00B101C0">
        <w:tc>
          <w:tcPr>
            <w:tcW w:w="4672" w:type="dxa"/>
          </w:tcPr>
          <w:p w14:paraId="47016AFB" w14:textId="701BE348" w:rsidR="00B101C0" w:rsidRDefault="00F1401A">
            <w:r>
              <w:t>К чему приводит:</w:t>
            </w:r>
          </w:p>
        </w:tc>
        <w:tc>
          <w:tcPr>
            <w:tcW w:w="4673" w:type="dxa"/>
          </w:tcPr>
          <w:p w14:paraId="1C71EE3C" w14:textId="756252F1" w:rsidR="00B101C0" w:rsidRDefault="00F1401A">
            <w:r>
              <w:t>Рост числа недовольных клиентов, снижение престижности магазина, снижение проходимости и выручки</w:t>
            </w:r>
          </w:p>
        </w:tc>
      </w:tr>
      <w:tr w:rsidR="00B101C0" w14:paraId="2DD8E176" w14:textId="77777777" w:rsidTr="00B101C0">
        <w:tc>
          <w:tcPr>
            <w:tcW w:w="4672" w:type="dxa"/>
          </w:tcPr>
          <w:p w14:paraId="3208F055" w14:textId="0DDB8602" w:rsidR="00B101C0" w:rsidRDefault="00F1401A">
            <w:r>
              <w:t>Выигрыш от:</w:t>
            </w:r>
          </w:p>
        </w:tc>
        <w:tc>
          <w:tcPr>
            <w:tcW w:w="4673" w:type="dxa"/>
          </w:tcPr>
          <w:p w14:paraId="1BF8AB86" w14:textId="75551692" w:rsidR="00B101C0" w:rsidRDefault="00F1401A">
            <w:r>
              <w:t>Прохождение сотрудником обучающих курсов, пересмотр расписания и мотивационной политики</w:t>
            </w:r>
          </w:p>
        </w:tc>
      </w:tr>
      <w:tr w:rsidR="00B101C0" w14:paraId="1B51300C" w14:textId="77777777" w:rsidTr="00B101C0">
        <w:tc>
          <w:tcPr>
            <w:tcW w:w="4672" w:type="dxa"/>
          </w:tcPr>
          <w:p w14:paraId="744E4507" w14:textId="6F75957B" w:rsidR="00B101C0" w:rsidRDefault="00F1401A">
            <w:r>
              <w:t>Успешное решение должно:</w:t>
            </w:r>
          </w:p>
        </w:tc>
        <w:tc>
          <w:tcPr>
            <w:tcW w:w="4673" w:type="dxa"/>
          </w:tcPr>
          <w:p w14:paraId="79BB2396" w14:textId="678C8599" w:rsidR="00B101C0" w:rsidRDefault="00F1401A">
            <w:r>
              <w:t>Повышение качества обслуживания клиентов, рост выручки</w:t>
            </w:r>
          </w:p>
        </w:tc>
      </w:tr>
    </w:tbl>
    <w:p w14:paraId="272C1977" w14:textId="77777777" w:rsidR="00B101C0" w:rsidRDefault="00B101C0"/>
    <w:p w14:paraId="0F819E02" w14:textId="072CC4C2" w:rsidR="00F1401A" w:rsidRDefault="00F1401A" w:rsidP="00AA215D">
      <w:pPr>
        <w:ind w:firstLine="709"/>
      </w:pPr>
      <w:r>
        <w:t xml:space="preserve">Задание 3. Из полученного в задании 1 списка возможных проблем окончательно определите одну, </w:t>
      </w:r>
      <w:r w:rsidR="00D8196F">
        <w:t>которая будет решающая для индивидуального проекта. Заполните для нее таблицу (таблица2).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196F" w14:paraId="4F9367E9" w14:textId="77777777" w:rsidTr="001A7939">
        <w:tc>
          <w:tcPr>
            <w:tcW w:w="4672" w:type="dxa"/>
          </w:tcPr>
          <w:p w14:paraId="6BD2EE2D" w14:textId="77777777" w:rsidR="00D8196F" w:rsidRDefault="00D8196F" w:rsidP="001A7939">
            <w:r>
              <w:t>Проблема:</w:t>
            </w:r>
          </w:p>
        </w:tc>
        <w:tc>
          <w:tcPr>
            <w:tcW w:w="4673" w:type="dxa"/>
          </w:tcPr>
          <w:p w14:paraId="779A05F9" w14:textId="2DBCD997" w:rsidR="00D8196F" w:rsidRDefault="00D8196F" w:rsidP="00D8196F">
            <w:r>
              <w:t>Отсутствие централизованной системы обработки заявок и заказов</w:t>
            </w:r>
          </w:p>
          <w:p w14:paraId="16081828" w14:textId="53B59175" w:rsidR="00D8196F" w:rsidRDefault="00D8196F" w:rsidP="001A7939">
            <w:pPr>
              <w:tabs>
                <w:tab w:val="left" w:pos="1035"/>
              </w:tabs>
            </w:pPr>
          </w:p>
        </w:tc>
      </w:tr>
      <w:tr w:rsidR="00D8196F" w14:paraId="2A2D17F7" w14:textId="77777777" w:rsidTr="001A7939">
        <w:tc>
          <w:tcPr>
            <w:tcW w:w="4672" w:type="dxa"/>
          </w:tcPr>
          <w:p w14:paraId="65062405" w14:textId="77777777" w:rsidR="00D8196F" w:rsidRDefault="00D8196F" w:rsidP="001A7939">
            <w:r>
              <w:t>Воздействует на:</w:t>
            </w:r>
          </w:p>
        </w:tc>
        <w:tc>
          <w:tcPr>
            <w:tcW w:w="4673" w:type="dxa"/>
          </w:tcPr>
          <w:p w14:paraId="37A0AD82" w14:textId="4699A744" w:rsidR="00D8196F" w:rsidRDefault="00D8196F" w:rsidP="001A7939">
            <w:r>
              <w:t xml:space="preserve">Ген. Директор, зам. ген. Директора по </w:t>
            </w:r>
            <w:r w:rsidR="00B62F54">
              <w:t>персоналу и качеству, руководитель отдела закупок, менеджер по закупкам, товаровед</w:t>
            </w:r>
          </w:p>
        </w:tc>
      </w:tr>
      <w:tr w:rsidR="00D8196F" w14:paraId="6C1EFE1D" w14:textId="77777777" w:rsidTr="001A7939">
        <w:tc>
          <w:tcPr>
            <w:tcW w:w="4672" w:type="dxa"/>
          </w:tcPr>
          <w:p w14:paraId="1EFD1A00" w14:textId="77777777" w:rsidR="00D8196F" w:rsidRDefault="00D8196F" w:rsidP="001A7939">
            <w:r>
              <w:t>Результатом чего является:</w:t>
            </w:r>
          </w:p>
        </w:tc>
        <w:tc>
          <w:tcPr>
            <w:tcW w:w="4673" w:type="dxa"/>
          </w:tcPr>
          <w:p w14:paraId="6EDB3F79" w14:textId="364156F8" w:rsidR="00D8196F" w:rsidRDefault="00B62F54" w:rsidP="001A7939">
            <w:r>
              <w:t>Недостаточная автоматизация, неосведомленность о преимуществах</w:t>
            </w:r>
          </w:p>
        </w:tc>
      </w:tr>
      <w:tr w:rsidR="00D8196F" w14:paraId="13DF342E" w14:textId="77777777" w:rsidTr="001A7939">
        <w:tc>
          <w:tcPr>
            <w:tcW w:w="4672" w:type="dxa"/>
          </w:tcPr>
          <w:p w14:paraId="7C0793CB" w14:textId="77777777" w:rsidR="00D8196F" w:rsidRDefault="00D8196F" w:rsidP="001A7939">
            <w:r>
              <w:lastRenderedPageBreak/>
              <w:t>К чему приводит:</w:t>
            </w:r>
          </w:p>
        </w:tc>
        <w:tc>
          <w:tcPr>
            <w:tcW w:w="4673" w:type="dxa"/>
          </w:tcPr>
          <w:p w14:paraId="49BDDD4A" w14:textId="0EFFC09A" w:rsidR="00D8196F" w:rsidRDefault="00B62F54" w:rsidP="001A7939">
            <w:r>
              <w:t>Медленный темп проведения закупок, убыток вследствие ошибок и неверного распределения ресурсов</w:t>
            </w:r>
          </w:p>
        </w:tc>
      </w:tr>
      <w:tr w:rsidR="00D8196F" w14:paraId="6A0DB548" w14:textId="77777777" w:rsidTr="001A7939">
        <w:tc>
          <w:tcPr>
            <w:tcW w:w="4672" w:type="dxa"/>
          </w:tcPr>
          <w:p w14:paraId="74E18972" w14:textId="77777777" w:rsidR="00D8196F" w:rsidRDefault="00D8196F" w:rsidP="001A7939">
            <w:r>
              <w:t>Выигрыш от:</w:t>
            </w:r>
          </w:p>
        </w:tc>
        <w:tc>
          <w:tcPr>
            <w:tcW w:w="4673" w:type="dxa"/>
          </w:tcPr>
          <w:p w14:paraId="0B62D839" w14:textId="04678742" w:rsidR="00D8196F" w:rsidRDefault="00B62F54" w:rsidP="001A7939">
            <w:r>
              <w:t>Внедрение автоматизированной системы проведения закупок</w:t>
            </w:r>
          </w:p>
        </w:tc>
      </w:tr>
      <w:tr w:rsidR="00D8196F" w14:paraId="53EFC016" w14:textId="77777777" w:rsidTr="001A7939">
        <w:tc>
          <w:tcPr>
            <w:tcW w:w="4672" w:type="dxa"/>
          </w:tcPr>
          <w:p w14:paraId="2AF07C4D" w14:textId="77777777" w:rsidR="00D8196F" w:rsidRDefault="00D8196F" w:rsidP="001A7939">
            <w:r>
              <w:t>Успешное решение должно:</w:t>
            </w:r>
          </w:p>
        </w:tc>
        <w:tc>
          <w:tcPr>
            <w:tcW w:w="4673" w:type="dxa"/>
          </w:tcPr>
          <w:p w14:paraId="66DD5416" w14:textId="6B7B1304" w:rsidR="00D8196F" w:rsidRDefault="00B62F54" w:rsidP="001A7939">
            <w:r>
              <w:t>Снижение временных и финансовых издержек на закупку, снижение количества ошибок</w:t>
            </w:r>
            <w:r w:rsidR="00951FFE">
              <w:t>, усиление прозрачности и контроля, повышение эффективности</w:t>
            </w:r>
          </w:p>
        </w:tc>
      </w:tr>
    </w:tbl>
    <w:p w14:paraId="1761B838" w14:textId="77777777" w:rsidR="00D8196F" w:rsidRDefault="00D8196F"/>
    <w:p w14:paraId="1F3E2E4C" w14:textId="77777777" w:rsidR="009D7612" w:rsidRDefault="00951FFE" w:rsidP="00AA215D">
      <w:pPr>
        <w:ind w:firstLine="709"/>
      </w:pPr>
      <w:r w:rsidRPr="00951FFE">
        <w:t xml:space="preserve">Задание 4. Осуществите в сети </w:t>
      </w:r>
      <w:proofErr w:type="gramStart"/>
      <w:r w:rsidRPr="00951FFE">
        <w:t>Интернет поиск</w:t>
      </w:r>
      <w:proofErr w:type="gramEnd"/>
      <w:r w:rsidRPr="00951FFE">
        <w:t xml:space="preserve"> основных методов выявления причин проекта. Из предложенных методов выберите один и выделите основные причины существования индивидуального проекта АИС- проблем, стоящих за проблемой.</w:t>
      </w:r>
    </w:p>
    <w:p w14:paraId="1D504266" w14:textId="77777777" w:rsidR="009D7612" w:rsidRDefault="009D7612" w:rsidP="00AA215D">
      <w:pPr>
        <w:ind w:firstLine="709"/>
      </w:pPr>
      <w:r>
        <w:t>Основные методы выявления причин проекта:</w:t>
      </w:r>
    </w:p>
    <w:p w14:paraId="1ED06CD0" w14:textId="5A68053E" w:rsidR="009D7612" w:rsidRDefault="007D0DDF" w:rsidP="00AA215D">
      <w:pPr>
        <w:pStyle w:val="a7"/>
        <w:numPr>
          <w:ilvl w:val="0"/>
          <w:numId w:val="1"/>
        </w:numPr>
        <w:ind w:firstLine="709"/>
      </w:pPr>
      <w:r>
        <w:t>Анализ текущих процессов</w:t>
      </w:r>
    </w:p>
    <w:p w14:paraId="40E89F48" w14:textId="660BDAA8" w:rsidR="007D0DDF" w:rsidRDefault="007D0DDF" w:rsidP="00AA215D">
      <w:pPr>
        <w:pStyle w:val="a7"/>
        <w:numPr>
          <w:ilvl w:val="0"/>
          <w:numId w:val="1"/>
        </w:numPr>
        <w:ind w:firstLine="709"/>
      </w:pPr>
      <w:r>
        <w:t>Проведение собеседований и интервью</w:t>
      </w:r>
    </w:p>
    <w:p w14:paraId="25AC0BF3" w14:textId="478DF132" w:rsidR="007D0DDF" w:rsidRDefault="007D0DDF" w:rsidP="00AA215D">
      <w:pPr>
        <w:pStyle w:val="a7"/>
        <w:numPr>
          <w:ilvl w:val="0"/>
          <w:numId w:val="1"/>
        </w:numPr>
        <w:ind w:firstLine="709"/>
      </w:pPr>
      <w:r>
        <w:t>Аудит бизнес-процессов</w:t>
      </w:r>
    </w:p>
    <w:p w14:paraId="3DF75383" w14:textId="6E931604" w:rsidR="007D0DDF" w:rsidRDefault="007D0DDF" w:rsidP="00AA215D">
      <w:pPr>
        <w:pStyle w:val="a7"/>
        <w:numPr>
          <w:ilvl w:val="0"/>
          <w:numId w:val="1"/>
        </w:numPr>
        <w:ind w:firstLine="709"/>
      </w:pPr>
      <w:r>
        <w:t>Проведение опросов и анкетирования</w:t>
      </w:r>
    </w:p>
    <w:p w14:paraId="4686D9C7" w14:textId="3AEF2E97" w:rsidR="007D0DDF" w:rsidRDefault="007D0DDF" w:rsidP="00AA215D">
      <w:pPr>
        <w:pStyle w:val="a7"/>
        <w:numPr>
          <w:ilvl w:val="0"/>
          <w:numId w:val="1"/>
        </w:numPr>
        <w:ind w:firstLine="709"/>
      </w:pPr>
      <w:r>
        <w:t>Анализ данных</w:t>
      </w:r>
    </w:p>
    <w:p w14:paraId="0F4C555C" w14:textId="2E597BCB" w:rsidR="00494ECF" w:rsidRDefault="00494ECF" w:rsidP="00AA215D">
      <w:pPr>
        <w:pStyle w:val="a7"/>
        <w:numPr>
          <w:ilvl w:val="0"/>
          <w:numId w:val="1"/>
        </w:numPr>
        <w:ind w:firstLine="709"/>
      </w:pPr>
      <w:r>
        <w:t>Дерево причин и следствий</w:t>
      </w:r>
    </w:p>
    <w:p w14:paraId="1AF400AA" w14:textId="74478A56" w:rsidR="00494ECF" w:rsidRDefault="00494ECF" w:rsidP="00AA215D">
      <w:pPr>
        <w:pStyle w:val="a7"/>
        <w:numPr>
          <w:ilvl w:val="0"/>
          <w:numId w:val="1"/>
        </w:numPr>
        <w:ind w:firstLine="709"/>
      </w:pPr>
      <w:r>
        <w:rPr>
          <w:lang w:val="en-US"/>
        </w:rPr>
        <w:t>SWOT-</w:t>
      </w:r>
      <w:r>
        <w:t>анализ</w:t>
      </w:r>
    </w:p>
    <w:p w14:paraId="5EAC3381" w14:textId="2C761454" w:rsidR="00494ECF" w:rsidRDefault="00494ECF" w:rsidP="00AA215D">
      <w:pPr>
        <w:pStyle w:val="a7"/>
        <w:numPr>
          <w:ilvl w:val="0"/>
          <w:numId w:val="1"/>
        </w:numPr>
        <w:ind w:firstLine="709"/>
      </w:pPr>
      <w:r>
        <w:t>Метод мозгового штурма</w:t>
      </w:r>
    </w:p>
    <w:p w14:paraId="500D5111" w14:textId="18027DEA" w:rsidR="009474C3" w:rsidRDefault="009474C3" w:rsidP="00AA215D">
      <w:pPr>
        <w:ind w:left="360" w:firstLine="709"/>
      </w:pPr>
      <w:r>
        <w:t>Был выбран метод мозгового штурма.</w:t>
      </w:r>
    </w:p>
    <w:p w14:paraId="0824A4D3" w14:textId="40125A8B" w:rsidR="009474C3" w:rsidRPr="00AA215D" w:rsidRDefault="009474C3" w:rsidP="00AA215D">
      <w:pPr>
        <w:ind w:left="360" w:firstLine="709"/>
      </w:pPr>
      <w:r>
        <w:t>Выявленные причины существования индивидуального проекта АИС:</w:t>
      </w:r>
    </w:p>
    <w:p w14:paraId="03E229D7" w14:textId="632A28AF" w:rsidR="00845748" w:rsidRDefault="00845748" w:rsidP="00AA215D">
      <w:pPr>
        <w:pStyle w:val="a7"/>
        <w:numPr>
          <w:ilvl w:val="0"/>
          <w:numId w:val="2"/>
        </w:numPr>
        <w:ind w:firstLine="709"/>
      </w:pPr>
      <w:r>
        <w:t>Низкий темп проведения и недостаточная эффективность проведения закупок: большие временные затраты, связанные с оформлением заявки и поиском поставщиков.</w:t>
      </w:r>
    </w:p>
    <w:p w14:paraId="51E70F2F" w14:textId="08FD066F" w:rsidR="00951FFE" w:rsidRDefault="00845748" w:rsidP="00AA215D">
      <w:pPr>
        <w:pStyle w:val="a7"/>
        <w:numPr>
          <w:ilvl w:val="0"/>
          <w:numId w:val="2"/>
        </w:numPr>
        <w:ind w:firstLine="709"/>
      </w:pPr>
      <w:r>
        <w:t>Недостаточная прозрачность: о</w:t>
      </w:r>
      <w:r w:rsidR="00951FFE">
        <w:t xml:space="preserve">тсутствие четкого понимания, </w:t>
      </w:r>
      <w:r>
        <w:t>причин выбора конкретного</w:t>
      </w:r>
      <w:r w:rsidR="00951FFE">
        <w:t xml:space="preserve"> поставщик</w:t>
      </w:r>
      <w:r>
        <w:t>а.</w:t>
      </w:r>
    </w:p>
    <w:p w14:paraId="281B6388" w14:textId="2231CE84" w:rsidR="00845748" w:rsidRDefault="00845748" w:rsidP="00AA215D">
      <w:pPr>
        <w:pStyle w:val="a7"/>
        <w:numPr>
          <w:ilvl w:val="0"/>
          <w:numId w:val="2"/>
        </w:numPr>
        <w:ind w:firstLine="709"/>
      </w:pPr>
      <w:r>
        <w:t>Необходимость аналитики: проведение анализа для совершенствования стратегии закупок.</w:t>
      </w:r>
    </w:p>
    <w:p w14:paraId="1B59583C" w14:textId="3DC722F8" w:rsidR="00845748" w:rsidRPr="00951FFE" w:rsidRDefault="00AB01D8" w:rsidP="00AA215D">
      <w:pPr>
        <w:pStyle w:val="a7"/>
        <w:numPr>
          <w:ilvl w:val="0"/>
          <w:numId w:val="2"/>
        </w:numPr>
        <w:ind w:firstLine="709"/>
      </w:pPr>
      <w:r>
        <w:t>Потребность в повышении безопасности: снижение количества ошибок и потерянных документов.</w:t>
      </w:r>
    </w:p>
    <w:p w14:paraId="4117E01A" w14:textId="77777777" w:rsidR="00951FFE" w:rsidRDefault="00951FFE" w:rsidP="00AA215D">
      <w:pPr>
        <w:ind w:firstLine="709"/>
      </w:pPr>
    </w:p>
    <w:sectPr w:rsidR="00951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53B47"/>
    <w:multiLevelType w:val="hybridMultilevel"/>
    <w:tmpl w:val="0DE08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52C01"/>
    <w:multiLevelType w:val="hybridMultilevel"/>
    <w:tmpl w:val="760ADA1C"/>
    <w:lvl w:ilvl="0" w:tplc="5CF21F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461673">
    <w:abstractNumId w:val="0"/>
  </w:num>
  <w:num w:numId="2" w16cid:durableId="176109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53"/>
    <w:rsid w:val="00005853"/>
    <w:rsid w:val="000A419F"/>
    <w:rsid w:val="00290651"/>
    <w:rsid w:val="00494ECF"/>
    <w:rsid w:val="004E7919"/>
    <w:rsid w:val="005419CF"/>
    <w:rsid w:val="00567B53"/>
    <w:rsid w:val="006C550B"/>
    <w:rsid w:val="007D0DDF"/>
    <w:rsid w:val="00845748"/>
    <w:rsid w:val="00845E82"/>
    <w:rsid w:val="008A6428"/>
    <w:rsid w:val="00907BCB"/>
    <w:rsid w:val="009474C3"/>
    <w:rsid w:val="00951FFE"/>
    <w:rsid w:val="00984D8A"/>
    <w:rsid w:val="009B4C8E"/>
    <w:rsid w:val="009D7612"/>
    <w:rsid w:val="00AA215D"/>
    <w:rsid w:val="00AB01D8"/>
    <w:rsid w:val="00B101C0"/>
    <w:rsid w:val="00B478D5"/>
    <w:rsid w:val="00B62F54"/>
    <w:rsid w:val="00C00476"/>
    <w:rsid w:val="00CC130E"/>
    <w:rsid w:val="00D8196F"/>
    <w:rsid w:val="00F1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2A5B"/>
  <w15:chartTrackingRefBased/>
  <w15:docId w15:val="{16286334-E731-479E-918E-D5F2AF49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96F"/>
  </w:style>
  <w:style w:type="paragraph" w:styleId="1">
    <w:name w:val="heading 1"/>
    <w:basedOn w:val="a"/>
    <w:next w:val="a"/>
    <w:link w:val="10"/>
    <w:uiPriority w:val="9"/>
    <w:qFormat/>
    <w:rsid w:val="00005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5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5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5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585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1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5</cp:revision>
  <dcterms:created xsi:type="dcterms:W3CDTF">2024-05-12T09:16:00Z</dcterms:created>
  <dcterms:modified xsi:type="dcterms:W3CDTF">2024-09-13T12:31:00Z</dcterms:modified>
</cp:coreProperties>
</file>