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0C8" w:rsidRDefault="00472981" w:rsidP="00472981">
      <w:pPr>
        <w:ind w:left="-709"/>
        <w:rPr>
          <w:rFonts w:ascii="Arial" w:hAnsi="Arial" w:cs="Arial"/>
          <w:b/>
          <w:sz w:val="20"/>
          <w:szCs w:val="20"/>
        </w:rPr>
      </w:pPr>
      <w:r w:rsidRPr="00472981">
        <w:rPr>
          <w:noProof/>
          <w:lang w:eastAsia="fr-FR"/>
        </w:rPr>
        <w:drawing>
          <wp:inline distT="0" distB="0" distL="0" distR="0">
            <wp:extent cx="730250" cy="936625"/>
            <wp:effectExtent l="19050" t="0" r="0" b="0"/>
            <wp:docPr id="2" name="Image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 w:rsidRPr="00472981">
        <w:rPr>
          <w:rFonts w:ascii="Arial" w:hAnsi="Arial" w:cs="Arial"/>
          <w:b/>
          <w:sz w:val="20"/>
          <w:szCs w:val="20"/>
        </w:rPr>
        <w:t xml:space="preserve">PARTIE B – Séquence B1 – </w:t>
      </w:r>
      <w:r w:rsidR="009600C8">
        <w:rPr>
          <w:rFonts w:ascii="Arial" w:hAnsi="Arial" w:cs="Arial"/>
          <w:b/>
          <w:sz w:val="20"/>
          <w:szCs w:val="20"/>
        </w:rPr>
        <w:t>Document stagiaire</w:t>
      </w:r>
    </w:p>
    <w:p w:rsidR="00472981" w:rsidRPr="000462EE" w:rsidRDefault="00472981" w:rsidP="009600C8">
      <w:pPr>
        <w:ind w:left="-709"/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Atmosphères non respirables</w:t>
      </w:r>
    </w:p>
    <w:p w:rsidR="00472981" w:rsidRPr="000462EE" w:rsidRDefault="00472981" w:rsidP="00472981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462EE">
        <w:rPr>
          <w:rFonts w:ascii="Arial" w:hAnsi="Arial" w:cs="Arial"/>
          <w:b/>
          <w:sz w:val="20"/>
          <w:szCs w:val="20"/>
        </w:rPr>
        <w:t>Définitions :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Aérosol : suspension dans un milieu gazeux de particules solides ou liquides ayant une vitesse de chute inférieure à 0,25m/s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Air respirable : air approprié à la respiration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Brouillard : suspension de gouttelettes dans un gaz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Fumée : ensemble de gaz de combustion et des particules entraînées par ceux-ci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Brouillard : suspension de gouttelettes dans un gaz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Fumée : ensemble de gaz de combustion et des particules entraînées par ceux-ci</w:t>
      </w:r>
    </w:p>
    <w:p w:rsidR="003D35CD" w:rsidRPr="00472981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Poussière : terme général désignant des particules solides de dimensions et de provenance diverses qui peuvent généralement rester un certain temps dans l’air </w:t>
      </w:r>
    </w:p>
    <w:p w:rsidR="003D35CD" w:rsidRDefault="00A502B5" w:rsidP="0047298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Vapeur : une vapeur est la phase gazeuse d’une substance qui est solide ou liquide à 20°c et un bar absolu</w:t>
      </w:r>
    </w:p>
    <w:p w:rsidR="00472981" w:rsidRPr="000462EE" w:rsidRDefault="00472981" w:rsidP="00472981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462EE">
        <w:rPr>
          <w:rFonts w:ascii="Arial" w:hAnsi="Arial" w:cs="Arial"/>
          <w:b/>
          <w:sz w:val="20"/>
          <w:szCs w:val="20"/>
        </w:rPr>
        <w:t xml:space="preserve">Composition de l’air : </w:t>
      </w:r>
    </w:p>
    <w:p w:rsidR="003934E6" w:rsidRPr="00472981" w:rsidRDefault="00472981">
      <w:pPr>
        <w:rPr>
          <w:sz w:val="20"/>
          <w:szCs w:val="20"/>
        </w:rPr>
      </w:pPr>
      <w:r w:rsidRPr="00472981">
        <w:rPr>
          <w:noProof/>
          <w:sz w:val="20"/>
          <w:szCs w:val="20"/>
          <w:lang w:eastAsia="fr-FR"/>
        </w:rPr>
        <w:drawing>
          <wp:inline distT="0" distB="0" distL="0" distR="0">
            <wp:extent cx="3362824" cy="4523014"/>
            <wp:effectExtent l="19050" t="0" r="9026" b="0"/>
            <wp:docPr id="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652" cy="4520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2EE" w:rsidRPr="00472981" w:rsidRDefault="000462EE" w:rsidP="000462EE">
      <w:pPr>
        <w:rPr>
          <w:rFonts w:ascii="Arial" w:hAnsi="Arial" w:cs="Arial"/>
        </w:rPr>
      </w:pPr>
      <w:r w:rsidRPr="000462EE">
        <w:rPr>
          <w:rFonts w:ascii="Arial" w:hAnsi="Arial" w:cs="Arial"/>
          <w:noProof/>
          <w:lang w:eastAsia="fr-FR"/>
        </w:rPr>
        <w:drawing>
          <wp:inline distT="0" distB="0" distL="0" distR="0">
            <wp:extent cx="714375" cy="214313"/>
            <wp:effectExtent l="19050" t="0" r="0" b="0"/>
            <wp:docPr id="8" name="Obje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14375" cy="214313"/>
                      <a:chOff x="571500" y="4429125"/>
                      <a:chExt cx="714375" cy="214313"/>
                    </a:xfrm>
                  </a:grpSpPr>
                  <a:sp>
                    <a:nvSpPr>
                      <a:cNvPr id="5" name="Flèche droite 4"/>
                      <a:cNvSpPr/>
                    </a:nvSpPr>
                    <a:spPr>
                      <a:xfrm>
                        <a:off x="571500" y="4429125"/>
                        <a:ext cx="714375" cy="214313"/>
                      </a:xfrm>
                      <a:prstGeom prst="rightArrow">
                        <a:avLst/>
                      </a:prstGeom>
                    </a:spPr>
                    <a:txSp>
                      <a:txBody>
                        <a:bodyPr anchor="ctr"/>
                        <a:lstStyle>
                          <a:defPPr>
                            <a:defRPr lang="fr-FR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>
                            <a:defRPr/>
                          </a:pPr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  <w:r w:rsidRPr="000462EE">
        <w:rPr>
          <w:rFonts w:ascii="Arial" w:hAnsi="Arial" w:cs="Arial"/>
          <w:b/>
          <w:bCs/>
        </w:rPr>
        <w:t xml:space="preserve"> </w:t>
      </w:r>
      <w:r w:rsidRPr="00472981">
        <w:rPr>
          <w:rFonts w:ascii="Arial" w:hAnsi="Arial" w:cs="Arial"/>
          <w:b/>
          <w:bCs/>
        </w:rPr>
        <w:t>Les A.R.I. ont pour but de créer et maintenir une atmosphère respirable isolée de l’air extérieur vicié</w:t>
      </w:r>
    </w:p>
    <w:p w:rsidR="000462EE" w:rsidRDefault="000462EE">
      <w:pPr>
        <w:rPr>
          <w:rFonts w:ascii="Arial" w:hAnsi="Arial" w:cs="Arial"/>
        </w:rPr>
      </w:pPr>
    </w:p>
    <w:p w:rsidR="000462EE" w:rsidRDefault="000462EE" w:rsidP="000462EE">
      <w:pPr>
        <w:ind w:left="-709"/>
        <w:rPr>
          <w:rFonts w:ascii="Arial" w:hAnsi="Arial" w:cs="Arial"/>
        </w:rPr>
      </w:pPr>
      <w:r w:rsidRPr="000462EE">
        <w:rPr>
          <w:rFonts w:ascii="Arial" w:hAnsi="Arial" w:cs="Arial"/>
          <w:noProof/>
          <w:lang w:eastAsia="fr-FR"/>
        </w:rPr>
        <w:lastRenderedPageBreak/>
        <w:drawing>
          <wp:inline distT="0" distB="0" distL="0" distR="0">
            <wp:extent cx="730250" cy="936625"/>
            <wp:effectExtent l="19050" t="0" r="0" b="0"/>
            <wp:docPr id="7" name="Image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981" w:rsidRPr="000462EE" w:rsidRDefault="00472981" w:rsidP="00472981">
      <w:pPr>
        <w:pStyle w:val="Paragraphedeliste"/>
        <w:numPr>
          <w:ilvl w:val="0"/>
          <w:numId w:val="5"/>
        </w:numPr>
        <w:rPr>
          <w:b/>
        </w:rPr>
      </w:pPr>
      <w:r w:rsidRPr="000462EE">
        <w:rPr>
          <w:b/>
        </w:rPr>
        <w:t>Combustion</w:t>
      </w:r>
    </w:p>
    <w:p w:rsidR="00472981" w:rsidRP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Combustible</w:t>
      </w:r>
    </w:p>
    <w:p w:rsidR="00472981" w:rsidRP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+</w:t>
      </w:r>
    </w:p>
    <w:p w:rsidR="00472981" w:rsidRPr="00472981" w:rsidRDefault="008B7E76" w:rsidP="00472981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Comburant</w:t>
      </w:r>
    </w:p>
    <w:p w:rsidR="00472981" w:rsidRPr="00472981" w:rsidRDefault="00472981" w:rsidP="00472981">
      <w:pPr>
        <w:ind w:firstLine="69"/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+</w:t>
      </w:r>
    </w:p>
    <w:p w:rsidR="00472981" w:rsidRP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Energie d’activation</w:t>
      </w:r>
    </w:p>
    <w:p w:rsidR="00472981" w:rsidRP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=</w:t>
      </w:r>
    </w:p>
    <w:p w:rsidR="00472981" w:rsidRDefault="00987464" w:rsidP="00472981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fr-FR"/>
        </w:rPr>
        <w:pict>
          <v:roundrect id="_x0000_s1030" style="position:absolute;left:0;text-align:left;margin-left:164.4pt;margin-top:-.15pt;width:135pt;height:34.7pt;z-index:251661312" arcsize="10923f">
            <v:textbox style="mso-next-textbox:#_x0000_s1030">
              <w:txbxContent>
                <w:p w:rsidR="000462EE" w:rsidRPr="000462EE" w:rsidRDefault="000462EE" w:rsidP="000462EE">
                  <w:pPr>
                    <w:ind w:left="0"/>
                    <w:jc w:val="center"/>
                    <w:rPr>
                      <w:rFonts w:ascii="Arial" w:hAnsi="Arial" w:cs="Arial"/>
                      <w:sz w:val="30"/>
                      <w:szCs w:val="30"/>
                    </w:rPr>
                  </w:pPr>
                  <w:r w:rsidRPr="000462EE">
                    <w:rPr>
                      <w:rFonts w:ascii="Arial" w:hAnsi="Arial" w:cs="Arial"/>
                      <w:sz w:val="30"/>
                      <w:szCs w:val="30"/>
                    </w:rPr>
                    <w:t>Combustion</w:t>
                  </w:r>
                </w:p>
              </w:txbxContent>
            </v:textbox>
          </v:roundrect>
        </w:pict>
      </w:r>
    </w:p>
    <w:p w:rsidR="000462EE" w:rsidRDefault="00987464" w:rsidP="00472981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00.15pt;margin-top:24.5pt;width:88.65pt;height:105.4pt;flip:x;z-index:251658240" o:connectortype="straight">
            <v:stroke endarrow="block"/>
          </v:shape>
        </w:pict>
      </w:r>
      <w:r>
        <w:rPr>
          <w:rFonts w:ascii="Arial" w:hAnsi="Arial" w:cs="Arial"/>
          <w:b/>
          <w:noProof/>
          <w:sz w:val="20"/>
          <w:szCs w:val="20"/>
          <w:lang w:eastAsia="fr-FR"/>
        </w:rPr>
        <w:pict>
          <v:shape id="_x0000_s1027" type="#_x0000_t32" style="position:absolute;left:0;text-align:left;margin-left:233.85pt;margin-top:24.5pt;width:.05pt;height:105.4pt;z-index:251659264" o:connectortype="straight">
            <v:stroke endarrow="block"/>
          </v:shape>
        </w:pict>
      </w:r>
      <w:r>
        <w:rPr>
          <w:rFonts w:ascii="Arial" w:hAnsi="Arial" w:cs="Arial"/>
          <w:b/>
          <w:noProof/>
          <w:sz w:val="20"/>
          <w:szCs w:val="20"/>
          <w:lang w:eastAsia="fr-FR"/>
        </w:rPr>
        <w:pict>
          <v:shape id="_x0000_s1028" type="#_x0000_t32" style="position:absolute;left:0;text-align:left;margin-left:299.4pt;margin-top:24.5pt;width:61.75pt;height:105.4pt;z-index:251660288" o:connectortype="straight">
            <v:stroke endarrow="block"/>
          </v:shape>
        </w:pict>
      </w:r>
    </w:p>
    <w:p w:rsidR="000462EE" w:rsidRDefault="000462EE" w:rsidP="00472981">
      <w:pPr>
        <w:jc w:val="center"/>
        <w:rPr>
          <w:rFonts w:ascii="Arial" w:hAnsi="Arial" w:cs="Arial"/>
          <w:b/>
          <w:sz w:val="20"/>
          <w:szCs w:val="20"/>
        </w:rPr>
      </w:pPr>
    </w:p>
    <w:p w:rsidR="000462EE" w:rsidRDefault="000462EE" w:rsidP="00472981">
      <w:pPr>
        <w:jc w:val="center"/>
        <w:rPr>
          <w:rFonts w:ascii="Arial" w:hAnsi="Arial" w:cs="Arial"/>
          <w:b/>
          <w:sz w:val="20"/>
          <w:szCs w:val="20"/>
        </w:rPr>
      </w:pPr>
    </w:p>
    <w:p w:rsid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</w:p>
    <w:p w:rsid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</w:p>
    <w:p w:rsid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</w:p>
    <w:p w:rsidR="00472981" w:rsidRDefault="00472981" w:rsidP="00472981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Chaleur                                  Rayonnement                         Gaz et résidus</w:t>
      </w:r>
    </w:p>
    <w:p w:rsidR="00472981" w:rsidRDefault="00472981" w:rsidP="00472981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Lumineux                          (=fumées d’incendie)</w:t>
      </w:r>
    </w:p>
    <w:p w:rsidR="000462EE" w:rsidRDefault="000462EE" w:rsidP="00472981">
      <w:pPr>
        <w:rPr>
          <w:rFonts w:ascii="Arial" w:hAnsi="Arial" w:cs="Arial"/>
          <w:b/>
          <w:sz w:val="20"/>
          <w:szCs w:val="20"/>
        </w:rPr>
      </w:pPr>
    </w:p>
    <w:p w:rsidR="000462EE" w:rsidRDefault="000462EE" w:rsidP="000462EE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Fumées d’incendie</w:t>
      </w:r>
    </w:p>
    <w:p w:rsidR="003D35CD" w:rsidRPr="000462EE" w:rsidRDefault="00A502B5" w:rsidP="000462EE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Ambiance chaude = agression physique   + agression chimique liée à la toxicité.</w:t>
      </w:r>
    </w:p>
    <w:p w:rsidR="000462EE" w:rsidRPr="000462EE" w:rsidRDefault="000462EE" w:rsidP="000462EE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Toxicité des fumées d’incendie =&gt; dépend du ou des combustibles</w:t>
      </w:r>
    </w:p>
    <w:p w:rsidR="000462EE" w:rsidRPr="000462EE" w:rsidRDefault="000462EE" w:rsidP="000462EE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 xml:space="preserve">danger même après extinction par libération de gaz </w:t>
      </w:r>
    </w:p>
    <w:p w:rsidR="000462EE" w:rsidRPr="000462EE" w:rsidRDefault="000462EE" w:rsidP="000462EE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 xml:space="preserve">               =&gt; Protection respiratoire</w:t>
      </w:r>
    </w:p>
    <w:p w:rsidR="000462EE" w:rsidRPr="000462EE" w:rsidRDefault="000462EE" w:rsidP="000462EE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462EE">
        <w:rPr>
          <w:rFonts w:ascii="Arial" w:hAnsi="Arial" w:cs="Arial"/>
          <w:b/>
          <w:sz w:val="20"/>
          <w:szCs w:val="20"/>
        </w:rPr>
        <w:t>Epandages et atmosphères toxiques</w:t>
      </w:r>
    </w:p>
    <w:p w:rsidR="000462EE" w:rsidRDefault="000462EE" w:rsidP="000462EE">
      <w:pPr>
        <w:pStyle w:val="Paragraphedeliste"/>
        <w:rPr>
          <w:rFonts w:ascii="Arial" w:hAnsi="Arial" w:cs="Arial"/>
          <w:b/>
          <w:sz w:val="20"/>
          <w:szCs w:val="20"/>
        </w:rPr>
      </w:pPr>
    </w:p>
    <w:p w:rsidR="003D35CD" w:rsidRPr="000462EE" w:rsidRDefault="00A502B5" w:rsidP="000462EE">
      <w:pPr>
        <w:pStyle w:val="Paragraphedeliste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Résultat de processus chimique ou de fuites</w:t>
      </w:r>
    </w:p>
    <w:p w:rsidR="003D35CD" w:rsidRPr="000462EE" w:rsidRDefault="00A502B5" w:rsidP="000462EE">
      <w:pPr>
        <w:pStyle w:val="Paragraphedeliste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Le pouvoir de pénétration lié souvent à sa forme : solide, liquide ou gazeux</w:t>
      </w:r>
    </w:p>
    <w:p w:rsidR="000462EE" w:rsidRPr="000462EE" w:rsidRDefault="000462EE" w:rsidP="000462EE">
      <w:pPr>
        <w:pStyle w:val="Paragraphedeliste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Une atmosphère froide n’exclut pas un danger</w:t>
      </w:r>
    </w:p>
    <w:sectPr w:rsidR="000462EE" w:rsidRPr="000462EE" w:rsidSect="00DA28EE">
      <w:footerReference w:type="default" r:id="rId9"/>
      <w:pgSz w:w="11906" w:h="16838"/>
      <w:pgMar w:top="142" w:right="1417" w:bottom="1418" w:left="1417" w:header="708" w:footer="27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5B07" w:rsidRDefault="00445B07" w:rsidP="000462EE">
      <w:pPr>
        <w:spacing w:before="0" w:after="0"/>
      </w:pPr>
      <w:r>
        <w:separator/>
      </w:r>
    </w:p>
  </w:endnote>
  <w:endnote w:type="continuationSeparator" w:id="1">
    <w:p w:rsidR="00445B07" w:rsidRDefault="00445B07" w:rsidP="000462EE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C3B" w:rsidRDefault="00A16C3B" w:rsidP="00A16C3B">
    <w:pPr>
      <w:pStyle w:val="Pieddepage"/>
      <w:spacing w:before="100" w:after="100"/>
    </w:pPr>
    <w:r>
      <w:ptab w:relativeTo="margin" w:alignment="center" w:leader="none"/>
    </w:r>
    <w:r>
      <w:ptab w:relativeTo="margin" w:alignment="right" w:leader="none"/>
    </w:r>
    <w:r w:rsidR="009600C8">
      <w:t>SDIS 51 – TOP1 – Document Stagiaire B</w:t>
    </w:r>
    <w:r w:rsidR="004950EB">
      <w:t>1-</w:t>
    </w:r>
    <w:r w:rsidR="009600C8">
      <w:t>1-5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5B07" w:rsidRDefault="00445B07" w:rsidP="000462EE">
      <w:pPr>
        <w:spacing w:before="0" w:after="0"/>
      </w:pPr>
      <w:r>
        <w:separator/>
      </w:r>
    </w:p>
  </w:footnote>
  <w:footnote w:type="continuationSeparator" w:id="1">
    <w:p w:rsidR="00445B07" w:rsidRDefault="00445B07" w:rsidP="000462EE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00E56"/>
    <w:multiLevelType w:val="hybridMultilevel"/>
    <w:tmpl w:val="1256F50A"/>
    <w:lvl w:ilvl="0" w:tplc="3A7AE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2C7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F4B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6EF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32D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3EB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88F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72B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6243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23EC525F"/>
    <w:multiLevelType w:val="hybridMultilevel"/>
    <w:tmpl w:val="9156310C"/>
    <w:lvl w:ilvl="0" w:tplc="EE04BB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58CC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BCC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74E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9EE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966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4621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21E7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B0D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330B6524"/>
    <w:multiLevelType w:val="hybridMultilevel"/>
    <w:tmpl w:val="BB12432E"/>
    <w:lvl w:ilvl="0" w:tplc="A7D04B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CA5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6E3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FEF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7A2C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38C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5487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B4F6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CA0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410E0953"/>
    <w:multiLevelType w:val="hybridMultilevel"/>
    <w:tmpl w:val="D63C39A6"/>
    <w:lvl w:ilvl="0" w:tplc="062C35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94E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8C8C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EA8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E88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E22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FC2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C4CE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9CDF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55F857F3"/>
    <w:multiLevelType w:val="hybridMultilevel"/>
    <w:tmpl w:val="C218A98A"/>
    <w:lvl w:ilvl="0" w:tplc="846E0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C23D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5AA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D64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AE6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06B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8E7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10C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6EB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5E9F3309"/>
    <w:multiLevelType w:val="hybridMultilevel"/>
    <w:tmpl w:val="1936B3FC"/>
    <w:lvl w:ilvl="0" w:tplc="575E29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64BE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181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DE2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8C5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36D4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44D7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F41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025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86C3823"/>
    <w:multiLevelType w:val="hybridMultilevel"/>
    <w:tmpl w:val="1D025A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DB1A2A"/>
    <w:multiLevelType w:val="hybridMultilevel"/>
    <w:tmpl w:val="E14256B2"/>
    <w:lvl w:ilvl="0" w:tplc="42EA9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1887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42F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946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B66F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F4D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722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6CA1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341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8"/>
  <w:defaultTabStop w:val="708"/>
  <w:hyphenationZone w:val="425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472981"/>
    <w:rsid w:val="00033F58"/>
    <w:rsid w:val="000462EE"/>
    <w:rsid w:val="00264300"/>
    <w:rsid w:val="003934E6"/>
    <w:rsid w:val="003D35CD"/>
    <w:rsid w:val="00445B07"/>
    <w:rsid w:val="0044732B"/>
    <w:rsid w:val="00472981"/>
    <w:rsid w:val="004950EB"/>
    <w:rsid w:val="008B7E76"/>
    <w:rsid w:val="009600C8"/>
    <w:rsid w:val="00987464"/>
    <w:rsid w:val="00A16C3B"/>
    <w:rsid w:val="00A502B5"/>
    <w:rsid w:val="00BA04EE"/>
    <w:rsid w:val="00DA2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4" type="connector" idref="#_x0000_s1028"/>
        <o:r id="V:Rule5" type="connector" idref="#_x0000_s1027"/>
        <o:r id="V:Rule6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4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7298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298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7298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0462E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0462EE"/>
  </w:style>
  <w:style w:type="paragraph" w:styleId="Pieddepage">
    <w:name w:val="footer"/>
    <w:basedOn w:val="Normal"/>
    <w:link w:val="PieddepageCar"/>
    <w:uiPriority w:val="99"/>
    <w:semiHidden/>
    <w:unhideWhenUsed/>
    <w:rsid w:val="000462EE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462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6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5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5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46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72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1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414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73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79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64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71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40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</dc:creator>
  <cp:keywords/>
  <dc:description/>
  <cp:lastModifiedBy>Franck</cp:lastModifiedBy>
  <cp:revision>5</cp:revision>
  <cp:lastPrinted>2009-03-26T08:46:00Z</cp:lastPrinted>
  <dcterms:created xsi:type="dcterms:W3CDTF">2009-03-24T08:34:00Z</dcterms:created>
  <dcterms:modified xsi:type="dcterms:W3CDTF">2009-03-26T08:51:00Z</dcterms:modified>
</cp:coreProperties>
</file>