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ACID--CAP--BASE理论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BASE：basically available基本可用, soft state软状态, eventually consistent最终一致性。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最终一致性5个变种：causal consistency因果关系，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Read your writes 读己之所写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Session consistency会话一致性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Monotonic read consistency单调读一致性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Monotonic write consistency单调写一致性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最终一致性在关系型数据库中体现：主从复制，同步时是强一致性，，异步时存在延迟，即最终一致性。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二阶段提交协议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优点：原理简单，容易实现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缺点：同步阻塞，单点问题，脑裂（数据不一致），太过保守的容错机制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三阶段提交协议：CanCommit, PreCommit, Do Commit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Paxos算法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数据的一致性协议有：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1.  两阶段提交协议  2PC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2.  三阶段提交协议  3PC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3.  RWN协议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4.  raft协议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5.  Paxos协议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分布式系统的两个重要协议：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 </w:t>
      </w:r>
      <w:r>
        <w:rPr>
          <w:rFonts w:hint="default"/>
          <w:lang w:val="en-US" w:eastAsia="zh-CN"/>
        </w:rPr>
        <w:t>Paxos选举协议：Paxos 协议用于多个节点之间达成一致，往往用于实现总控节点选举。关于Paxos可以参考我的另外文章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"http://kaimingwan.com/post/fen-bu-shi/cong-fen-bu-shi-shu-ju-fu-zhi-zhi-xing-wen-ti-dao-paxossuan-fa-de-li-jie-di-bu-fen"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从分布式数据复制一致性问题到paxos算法的理解（第一部分）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"http://kaimingwan.com/post/fen-bu-shi/cong-fen-bu-shi-shu-ju-fu-zhi-zhi-xing-wen-ti-dao-paxossuan-fa-de-li-jie-di-bu-fen"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http://kaimingwan.com/post/fen-bu-shi/cong-fen-bu-shi-shu-ju-fu-zhi-zhi-xing-wen-ti-dao-paxossuan-fa-de-li-jie-di-bu-fen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"http://kaimingwan.com/post/fen-bu-shi/cong-fen-bu-shi-shu-ju-fu-zhi-zhi-xing-wen-ti-dao-paxossuan-fa-de-li-jie-di-er-bu-fen"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从分布式数据复制一致性问题到paxos算法的理解（第二部分）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"http://kaimingwan.com/post/fen-bu-shi/cong-fen-bu-shi-shu-ju-fu-zhi-zhi-xing-wen-ti-dao-paxossuan-fa-de-li-jie-di-er-bu-fen"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http://kaimingwan.com/post/fen-bu-shi/cong-fen-bu-shi-shu-ju-fu-zhi-zhi-xing-wen-ti-dao-paxossuan-fa-de-li-jie-di-er-bu-fen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</w:t>
      </w:r>
      <w:r>
        <w:rPr>
          <w:rFonts w:hint="default"/>
          <w:lang w:val="en-US" w:eastAsia="zh-CN"/>
        </w:rPr>
        <w:t>两阶段提交协议(2PC): 保证跨多个节点操作的原子性，这些操作要么全部成功，要么全部失败。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41" w:beforeAutospacing="0" w:after="141" w:afterAutospacing="0" w:line="25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5. DTP事务模型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59" w:afterAutospacing="0"/>
        <w:ind w:left="0" w:right="0" w:firstLine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X/Open Distributed Transaction Processing (DTP) 事务模型实现了XA接口。XA事务指的是实现了XA接口符合DTP事务模型的事务。</w:t>
      </w: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DTP事务模型是X/Open 这个组织定义的一套分布式事务的标准，也就是了定义了规范和API接口，由这个厂商进行具体的实现。</w:t>
      </w: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DTP事务模型主要用于分布式事务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59" w:afterAutospacing="0"/>
        <w:ind w:left="0" w:right="0" w:firstLine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XA接口规范定义了以下几个组件：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firstLine="105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应用程序(AP):也就是应用程序，可以理解为使用DTP的程序 2.资源管理器(RM):资源管理器，这里可以理解为一个DBMS系统，或者消息服务器管理系统，应用程序通过资源管理器对资源进行控制。资源必须实现XA定义的接口 3.事务管理器(TM):事务管理器，负责协调和管理事务，提供给AP应用程序编程接口以及管理资源管理器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59" w:afterAutospacing="0"/>
        <w:ind w:left="0" w:right="0" w:firstLine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AP、RM、TM三者直接互相的协作关系用下图表示：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59" w:afterAutospacing="0"/>
        <w:ind w:left="0" w:right="0" w:firstLine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73040" cy="391033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10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59" w:afterAutospacing="0"/>
        <w:ind w:left="0" w:right="0" w:firstLine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可以看到，其中TM 和 RM 通过XA接口进行双向通信。AP和TM、RM的通信接口规范没有约定，可以自己实现。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59" w:afterAutospacing="0"/>
        <w:ind w:left="0" w:right="0" w:firstLine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DTP定义的事务概念：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firstLine="105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事务：一个事务是一个完整的工作单元，由多个独立的计算任务组成，这多个任务在逻辑上是原子的。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firstLine="105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全局事务：对于一次性操作多个资源管理器的事务，就是全局事务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firstLine="105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分支事务：在全局事务中，某一个资源管理器有自己独立的任务，这些任务的集合作为这个资源管理器的分支任务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firstLine="105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259" w:afterAutospacing="0"/>
        <w:ind w:left="0" w:right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控制线程：用来表示一个工作线程，主要是关联AP,TM,RM三者的一个线程，也就是事务上下文环境。简单的说，就是需要标识一个全局事务以及分支事务的关系。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firstLine="105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259" w:afterAutospacing="0"/>
        <w:ind w:left="0" w:right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很多数据库都实现了DTP事务模型，用于支持分布式事务。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firstLine="105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31" w:afterAutospacing="0" w:line="25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5.1 两阶段提交(2PC)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59" w:afterAutospacing="0"/>
        <w:ind w:left="0" w:right="0" w:firstLine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两阶段提交是DTP事务模型的一种实现方式。一个TM控制多个RM，协调资源。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59" w:afterAutospacing="0"/>
        <w:ind w:left="0" w:right="0" w:firstLine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两阶段主要指的是：</w:t>
      </w: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第一阶段（准备阶段）：事务管理器通知资源管理器准备分支事务，资源管理器告之事务管理器准备结果</w:t>
      </w: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第二阶段(提交阶段)：事务管理器通知资源管理器提交分支事务，资源管理器告之事务管理器结果</w:t>
      </w:r>
    </w:p>
    <w:p>
      <w:r>
        <w:drawing>
          <wp:inline distT="0" distB="0" distL="114300" distR="114300">
            <wp:extent cx="5267325" cy="3808095"/>
            <wp:effectExtent l="0" t="0" r="571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0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31" w:afterAutospacing="0" w:line="25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5.2 TCC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59" w:afterAutospacing="0"/>
        <w:ind w:left="0" w:right="0" w:firstLine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TCC是一种基于事务补偿（属于事后控制的策略，进行回滚）的模式，注意区别2PC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59" w:afterAutospacing="0"/>
        <w:ind w:left="0" w:right="0" w:firstLine="0"/>
      </w:pPr>
      <w:r>
        <w:drawing>
          <wp:inline distT="0" distB="0" distL="114300" distR="114300">
            <wp:extent cx="5273040" cy="341312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59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59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TCC的执行过程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59" w:afterAutospacing="0"/>
        <w:ind w:left="0" w:right="0" w:firstLine="0"/>
        <w:jc w:val="left"/>
      </w:pPr>
      <w:r>
        <w:drawing>
          <wp:inline distT="0" distB="0" distL="114300" distR="114300">
            <wp:extent cx="5267325" cy="3380105"/>
            <wp:effectExtent l="0" t="0" r="571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59" w:afterAutospacing="0"/>
        <w:ind w:left="0" w:right="0" w:firstLine="0"/>
        <w:jc w:val="left"/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41" w:beforeAutospacing="0" w:after="141" w:afterAutospacing="0" w:line="25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6 跨域的DTP模型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59" w:afterAutospacing="0"/>
        <w:ind w:left="0" w:right="0" w:firstLine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需要RPC调用，有一些额外的问题。需要引入通信资源管理器。具体看下图：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59" w:afterAutospacing="0"/>
        <w:ind w:left="0" w:right="0" w:firstLine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938270"/>
            <wp:effectExtent l="0" t="0" r="571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3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055B8"/>
    <w:multiLevelType w:val="multilevel"/>
    <w:tmpl w:val="599055B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599055F5"/>
    <w:multiLevelType w:val="multilevel"/>
    <w:tmpl w:val="599055F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020E7"/>
    <w:rsid w:val="164B2A36"/>
    <w:rsid w:val="169D1EAA"/>
    <w:rsid w:val="1B2B495D"/>
    <w:rsid w:val="21BE4DD6"/>
    <w:rsid w:val="23214F73"/>
    <w:rsid w:val="244E007F"/>
    <w:rsid w:val="26982444"/>
    <w:rsid w:val="29D32EFB"/>
    <w:rsid w:val="2F43651E"/>
    <w:rsid w:val="36A06414"/>
    <w:rsid w:val="3B460092"/>
    <w:rsid w:val="48455254"/>
    <w:rsid w:val="4B270DF9"/>
    <w:rsid w:val="4DF065B3"/>
    <w:rsid w:val="5A7E1FE3"/>
    <w:rsid w:val="60A23FAE"/>
    <w:rsid w:val="63152579"/>
    <w:rsid w:val="63AB2509"/>
    <w:rsid w:val="69857007"/>
    <w:rsid w:val="6D3A3288"/>
    <w:rsid w:val="73844A3C"/>
    <w:rsid w:val="73EA1B5D"/>
    <w:rsid w:val="79B551A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chenti</dc:creator>
  <cp:lastModifiedBy>chenti</cp:lastModifiedBy>
  <dcterms:modified xsi:type="dcterms:W3CDTF">2017-08-13T13:27:15Z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