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bottom w:val="none" w:color="auto" w:sz="0" w:space="0"/>
        </w:pBdr>
        <w:spacing w:before="0" w:beforeAutospacing="0" w:after="0" w:afterAutospacing="0" w:line="312" w:lineRule="atLeast"/>
        <w:ind w:right="60"/>
        <w:jc w:val="left"/>
        <w:rPr>
          <w:rFonts w:hint="eastAsia" w:ascii="宋体" w:hAnsi="宋体" w:eastAsia="宋体" w:cs="宋体"/>
          <w:color w:val="666666"/>
          <w:sz w:val="19"/>
          <w:szCs w:val="19"/>
        </w:rPr>
      </w:pPr>
      <w:r>
        <w:rPr>
          <w:rFonts w:hint="eastAsia" w:ascii="宋体" w:hAnsi="宋体" w:eastAsia="宋体" w:cs="宋体"/>
          <w:color w:val="666666"/>
          <w:kern w:val="0"/>
          <w:sz w:val="27"/>
          <w:szCs w:val="27"/>
          <w:lang w:val="en-US" w:eastAsia="zh-CN" w:bidi="ar"/>
        </w:rPr>
        <w:t>虚拟局域网VLAN是由一些局域网网段构成的与物理位置无关的逻辑组，而这些网段具有某些共同的需求。每一个VLAN的帧都有一个明确的标识符，指明发送这个帧的工作站是属于哪一个VLAN。</w:t>
      </w:r>
    </w:p>
    <w:p>
      <w:pPr>
        <w:keepNext w:val="0"/>
        <w:keepLines w:val="0"/>
        <w:widowControl/>
        <w:suppressLineNumbers w:val="0"/>
        <w:pBdr>
          <w:top w:val="none" w:color="auto" w:sz="0" w:space="0"/>
          <w:bottom w:val="none" w:color="auto" w:sz="0" w:space="0"/>
        </w:pBdr>
        <w:spacing w:before="0" w:beforeAutospacing="0" w:after="0" w:afterAutospacing="0" w:line="312" w:lineRule="atLeast"/>
        <w:ind w:right="60"/>
        <w:jc w:val="left"/>
        <w:rPr>
          <w:rFonts w:hint="eastAsia" w:ascii="宋体" w:hAnsi="宋体" w:eastAsia="宋体" w:cs="宋体"/>
          <w:color w:val="666666"/>
          <w:sz w:val="19"/>
          <w:szCs w:val="19"/>
        </w:rPr>
      </w:pPr>
      <w:r>
        <w:rPr>
          <w:rFonts w:hint="eastAsia" w:ascii="宋体" w:hAnsi="宋体" w:eastAsia="宋体" w:cs="宋体"/>
          <w:color w:val="666666"/>
          <w:kern w:val="0"/>
          <w:sz w:val="27"/>
          <w:szCs w:val="27"/>
          <w:lang w:val="en-US" w:eastAsia="zh-CN" w:bidi="ar"/>
        </w:rPr>
        <w:t>    虚拟局域网其实只是局域网给用户提供的一种服务，而不是一种新型局域网。</w:t>
      </w:r>
    </w:p>
    <w:p>
      <w:pPr>
        <w:keepNext w:val="0"/>
        <w:keepLines w:val="0"/>
        <w:widowControl/>
        <w:suppressLineNumbers w:val="0"/>
        <w:pBdr>
          <w:top w:val="none" w:color="auto" w:sz="0" w:space="0"/>
          <w:bottom w:val="none" w:color="auto" w:sz="0" w:space="0"/>
        </w:pBdr>
        <w:spacing w:before="0" w:beforeAutospacing="0" w:after="0" w:afterAutospacing="0" w:line="312" w:lineRule="atLeast"/>
        <w:ind w:left="2822" w:right="60"/>
        <w:jc w:val="left"/>
        <w:rPr>
          <w:rFonts w:hint="eastAsia" w:ascii="宋体" w:hAnsi="宋体" w:eastAsia="宋体" w:cs="宋体"/>
          <w:color w:val="666666"/>
          <w:sz w:val="19"/>
          <w:szCs w:val="19"/>
        </w:rPr>
      </w:pPr>
    </w:p>
    <w:p>
      <w:pPr>
        <w:keepNext w:val="0"/>
        <w:keepLines w:val="0"/>
        <w:widowControl/>
        <w:suppressLineNumbers w:val="0"/>
        <w:pBdr>
          <w:top w:val="none" w:color="auto" w:sz="0" w:space="0"/>
          <w:bottom w:val="none" w:color="auto" w:sz="0" w:space="0"/>
        </w:pBdr>
        <w:spacing w:before="0" w:beforeAutospacing="0" w:after="0" w:afterAutospacing="0" w:line="312" w:lineRule="atLeast"/>
        <w:ind w:right="60"/>
        <w:jc w:val="left"/>
        <w:rPr>
          <w:rFonts w:hint="eastAsia" w:ascii="宋体" w:hAnsi="宋体" w:eastAsia="宋体" w:cs="宋体"/>
          <w:color w:val="666666"/>
          <w:sz w:val="19"/>
          <w:szCs w:val="19"/>
        </w:rPr>
      </w:pPr>
      <w:r>
        <w:rPr>
          <w:rFonts w:hint="eastAsia" w:ascii="宋体" w:hAnsi="宋体" w:eastAsia="宋体" w:cs="宋体"/>
          <w:color w:val="666666"/>
          <w:kern w:val="0"/>
          <w:sz w:val="27"/>
          <w:szCs w:val="27"/>
          <w:lang w:val="en-US" w:eastAsia="zh-CN" w:bidi="ar"/>
        </w:rPr>
        <w:t>举例：设有10个工作站分配在三个楼层中，构成了3个局域网，即：</w:t>
      </w:r>
    </w:p>
    <w:p>
      <w:pPr>
        <w:keepNext w:val="0"/>
        <w:keepLines w:val="0"/>
        <w:widowControl/>
        <w:suppressLineNumbers w:val="0"/>
        <w:pBdr>
          <w:top w:val="none" w:color="auto" w:sz="0" w:space="0"/>
          <w:bottom w:val="none" w:color="auto" w:sz="0" w:space="0"/>
        </w:pBdr>
        <w:spacing w:before="0" w:beforeAutospacing="0" w:after="0" w:afterAutospacing="0" w:line="312" w:lineRule="atLeast"/>
        <w:ind w:right="60"/>
        <w:jc w:val="left"/>
        <w:rPr>
          <w:rFonts w:hint="eastAsia" w:ascii="宋体" w:hAnsi="宋体" w:eastAsia="宋体" w:cs="宋体"/>
          <w:color w:val="666666"/>
          <w:sz w:val="19"/>
          <w:szCs w:val="19"/>
        </w:rPr>
      </w:pPr>
      <w:r>
        <w:rPr>
          <w:rFonts w:hint="eastAsia" w:ascii="宋体" w:hAnsi="宋体" w:eastAsia="宋体" w:cs="宋体"/>
          <w:color w:val="666666"/>
          <w:kern w:val="0"/>
          <w:sz w:val="27"/>
          <w:szCs w:val="27"/>
          <w:lang w:val="en-US" w:eastAsia="zh-CN" w:bidi="ar"/>
        </w:rPr>
        <w:t>LAN1(A1,A2,B1,C1)      LAN2(A3,B2,C2)        LAN3(A4，B3，C3)</w:t>
      </w:r>
    </w:p>
    <w:p>
      <w:pPr>
        <w:keepNext w:val="0"/>
        <w:keepLines w:val="0"/>
        <w:widowControl/>
        <w:suppressLineNumbers w:val="0"/>
        <w:pBdr>
          <w:top w:val="none" w:color="auto" w:sz="0" w:space="0"/>
          <w:bottom w:val="none" w:color="auto" w:sz="0" w:space="0"/>
        </w:pBdr>
        <w:spacing w:before="0" w:beforeAutospacing="0" w:after="0" w:afterAutospacing="0" w:line="312" w:lineRule="atLeast"/>
        <w:ind w:right="60"/>
        <w:jc w:val="left"/>
        <w:rPr>
          <w:rFonts w:hint="eastAsia" w:ascii="宋体" w:hAnsi="宋体" w:eastAsia="宋体" w:cs="宋体"/>
          <w:color w:val="666666"/>
          <w:sz w:val="19"/>
          <w:szCs w:val="19"/>
        </w:rPr>
      </w:pPr>
      <w:r>
        <w:rPr>
          <w:rFonts w:hint="eastAsia" w:ascii="宋体" w:hAnsi="宋体" w:eastAsia="宋体" w:cs="宋体"/>
          <w:color w:val="666666"/>
          <w:kern w:val="0"/>
          <w:sz w:val="27"/>
          <w:szCs w:val="27"/>
          <w:lang w:val="en-US" w:eastAsia="zh-CN" w:bidi="ar"/>
        </w:rPr>
        <w:t>但这10个用户划分为三个工作组，也就是说划分为三个虚拟局域网VLAN，即：</w:t>
      </w:r>
    </w:p>
    <w:p>
      <w:pPr>
        <w:keepNext w:val="0"/>
        <w:keepLines w:val="0"/>
        <w:widowControl/>
        <w:suppressLineNumbers w:val="0"/>
        <w:pBdr>
          <w:top w:val="none" w:color="auto" w:sz="0" w:space="0"/>
          <w:bottom w:val="none" w:color="auto" w:sz="0" w:space="0"/>
        </w:pBdr>
        <w:spacing w:before="0" w:beforeAutospacing="0" w:after="0" w:afterAutospacing="0" w:line="312" w:lineRule="atLeast"/>
        <w:ind w:right="60"/>
        <w:jc w:val="left"/>
        <w:rPr>
          <w:rFonts w:hint="eastAsia" w:ascii="宋体" w:hAnsi="宋体" w:eastAsia="宋体" w:cs="宋体"/>
          <w:color w:val="666666"/>
          <w:sz w:val="19"/>
          <w:szCs w:val="19"/>
        </w:rPr>
      </w:pPr>
      <w:r>
        <w:rPr>
          <w:rFonts w:hint="eastAsia" w:ascii="宋体" w:hAnsi="宋体" w:eastAsia="宋体" w:cs="宋体"/>
          <w:color w:val="666666"/>
          <w:kern w:val="0"/>
          <w:sz w:val="27"/>
          <w:szCs w:val="27"/>
          <w:lang w:val="en-US" w:eastAsia="zh-CN" w:bidi="ar"/>
        </w:rPr>
        <w:t>VLAN1(A1，A2，A3，A4)   VLAN2(B1，B2，B3)    VLAN3(C1，C2，C3)</w:t>
      </w:r>
    </w:p>
    <w:p>
      <w:pPr>
        <w:keepNext w:val="0"/>
        <w:keepLines w:val="0"/>
        <w:widowControl/>
        <w:suppressLineNumbers w:val="0"/>
        <w:pBdr>
          <w:top w:val="none" w:color="auto" w:sz="0" w:space="0"/>
          <w:bottom w:val="none" w:color="auto" w:sz="0" w:space="0"/>
        </w:pBdr>
        <w:spacing w:before="0" w:beforeAutospacing="0" w:after="0" w:afterAutospacing="0" w:line="312" w:lineRule="atLeast"/>
        <w:ind w:right="60"/>
        <w:jc w:val="left"/>
        <w:rPr>
          <w:rFonts w:hint="eastAsia" w:ascii="宋体" w:hAnsi="宋体" w:eastAsia="宋体" w:cs="宋体"/>
          <w:color w:val="666666"/>
          <w:sz w:val="19"/>
          <w:szCs w:val="19"/>
        </w:rPr>
      </w:pPr>
      <w:r>
        <w:rPr>
          <w:rFonts w:hint="eastAsia" w:ascii="宋体" w:hAnsi="宋体" w:eastAsia="宋体" w:cs="宋体"/>
          <w:color w:val="666666"/>
          <w:kern w:val="0"/>
          <w:sz w:val="27"/>
          <w:szCs w:val="27"/>
          <w:lang w:val="en-US" w:eastAsia="zh-CN" w:bidi="ar"/>
        </w:rPr>
        <w:t>图中看出每一个VLAN的工作站可处在不同的局域网中，也可以不在同一层楼中。</w:t>
      </w:r>
    </w:p>
    <w:p>
      <w:pPr>
        <w:keepNext w:val="0"/>
        <w:keepLines w:val="0"/>
        <w:widowControl/>
        <w:suppressLineNumbers w:val="0"/>
        <w:pBdr>
          <w:top w:val="none" w:color="auto" w:sz="0" w:space="0"/>
          <w:bottom w:val="none" w:color="auto" w:sz="0" w:space="0"/>
        </w:pBdr>
        <w:spacing w:before="0" w:beforeAutospacing="0" w:after="0" w:afterAutospacing="0" w:line="312" w:lineRule="atLeast"/>
        <w:ind w:right="60"/>
        <w:jc w:val="left"/>
        <w:rPr>
          <w:rFonts w:hint="eastAsia" w:ascii="宋体" w:hAnsi="宋体" w:eastAsia="宋体" w:cs="宋体"/>
          <w:color w:val="666666"/>
          <w:sz w:val="19"/>
          <w:szCs w:val="19"/>
        </w:rPr>
      </w:pPr>
      <w:r>
        <w:rPr>
          <w:rFonts w:hint="eastAsia" w:ascii="宋体" w:hAnsi="宋体" w:eastAsia="宋体" w:cs="宋体"/>
          <w:color w:val="565656"/>
          <w:kern w:val="0"/>
          <w:sz w:val="19"/>
          <w:szCs w:val="19"/>
          <w:u w:val="none"/>
          <w:lang w:val="en-US" w:eastAsia="zh-CN" w:bidi="ar"/>
        </w:rPr>
        <w:fldChar w:fldCharType="begin"/>
      </w:r>
      <w:r>
        <w:rPr>
          <w:rFonts w:hint="eastAsia" w:ascii="宋体" w:hAnsi="宋体" w:eastAsia="宋体" w:cs="宋体"/>
          <w:color w:val="565656"/>
          <w:kern w:val="0"/>
          <w:sz w:val="19"/>
          <w:szCs w:val="19"/>
          <w:u w:val="none"/>
          <w:lang w:val="en-US" w:eastAsia="zh-CN" w:bidi="ar"/>
        </w:rPr>
        <w:instrText xml:space="preserve"> HYPERLINK "http://blog.chinaunix.net/attachment/201212/17/20846214_1355730523GpQ2.jpg" \t "http://blog.chinaunix.net/_blank" </w:instrText>
      </w:r>
      <w:r>
        <w:rPr>
          <w:rFonts w:hint="eastAsia" w:ascii="宋体" w:hAnsi="宋体" w:eastAsia="宋体" w:cs="宋体"/>
          <w:color w:val="565656"/>
          <w:kern w:val="0"/>
          <w:sz w:val="19"/>
          <w:szCs w:val="19"/>
          <w:u w:val="none"/>
          <w:lang w:val="en-US" w:eastAsia="zh-CN" w:bidi="ar"/>
        </w:rPr>
        <w:fldChar w:fldCharType="separate"/>
      </w:r>
      <w:r>
        <w:rPr>
          <w:rStyle w:val="5"/>
          <w:rFonts w:hint="eastAsia" w:ascii="宋体" w:hAnsi="宋体" w:eastAsia="宋体" w:cs="宋体"/>
          <w:color w:val="565656"/>
          <w:sz w:val="27"/>
          <w:szCs w:val="27"/>
          <w:u w:val="none"/>
          <w:bdr w:val="none" w:color="auto" w:sz="0" w:space="0"/>
        </w:rPr>
        <w:fldChar w:fldCharType="begin"/>
      </w:r>
      <w:r>
        <w:rPr>
          <w:rStyle w:val="5"/>
          <w:rFonts w:hint="eastAsia" w:ascii="宋体" w:hAnsi="宋体" w:eastAsia="宋体" w:cs="宋体"/>
          <w:color w:val="565656"/>
          <w:sz w:val="27"/>
          <w:szCs w:val="27"/>
          <w:u w:val="none"/>
          <w:bdr w:val="none" w:color="auto" w:sz="0" w:space="0"/>
        </w:rPr>
        <w:instrText xml:space="preserve">INCLUDEPICTURE \d "http://blog.chinaunix.net/attachment/201212/17/20846214_1355730523GpQ2.jpg" \* MERGEFORMATINET </w:instrText>
      </w:r>
      <w:r>
        <w:rPr>
          <w:rStyle w:val="5"/>
          <w:rFonts w:hint="eastAsia" w:ascii="宋体" w:hAnsi="宋体" w:eastAsia="宋体" w:cs="宋体"/>
          <w:color w:val="565656"/>
          <w:sz w:val="27"/>
          <w:szCs w:val="27"/>
          <w:u w:val="none"/>
          <w:bdr w:val="none" w:color="auto" w:sz="0" w:space="0"/>
        </w:rPr>
        <w:fldChar w:fldCharType="separate"/>
      </w:r>
      <w:r>
        <w:rPr>
          <w:rStyle w:val="5"/>
          <w:rFonts w:hint="eastAsia" w:ascii="宋体" w:hAnsi="宋体" w:eastAsia="宋体" w:cs="宋体"/>
          <w:color w:val="565656"/>
          <w:sz w:val="27"/>
          <w:szCs w:val="27"/>
          <w:u w:val="none"/>
          <w:bdr w:val="none" w:color="auto" w:sz="0" w:space="0"/>
        </w:rPr>
        <w:drawing>
          <wp:inline distT="0" distB="0" distL="114300" distR="114300">
            <wp:extent cx="5162550" cy="4391025"/>
            <wp:effectExtent l="0" t="0" r="3810" b="1333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162550" cy="4391025"/>
                    </a:xfrm>
                    <a:prstGeom prst="rect">
                      <a:avLst/>
                    </a:prstGeom>
                    <a:noFill/>
                    <a:ln w="9525">
                      <a:noFill/>
                    </a:ln>
                  </pic:spPr>
                </pic:pic>
              </a:graphicData>
            </a:graphic>
          </wp:inline>
        </w:drawing>
      </w:r>
      <w:r>
        <w:rPr>
          <w:rStyle w:val="5"/>
          <w:rFonts w:hint="eastAsia" w:ascii="宋体" w:hAnsi="宋体" w:eastAsia="宋体" w:cs="宋体"/>
          <w:color w:val="565656"/>
          <w:sz w:val="27"/>
          <w:szCs w:val="27"/>
          <w:u w:val="none"/>
          <w:bdr w:val="none" w:color="auto" w:sz="0" w:space="0"/>
        </w:rPr>
        <w:fldChar w:fldCharType="end"/>
      </w:r>
      <w:r>
        <w:rPr>
          <w:rFonts w:hint="eastAsia" w:ascii="宋体" w:hAnsi="宋体" w:eastAsia="宋体" w:cs="宋体"/>
          <w:color w:val="565656"/>
          <w:kern w:val="0"/>
          <w:sz w:val="19"/>
          <w:szCs w:val="19"/>
          <w:u w:val="none"/>
          <w:lang w:val="en-US" w:eastAsia="zh-CN" w:bidi="ar"/>
        </w:rPr>
        <w:fldChar w:fldCharType="end"/>
      </w:r>
    </w:p>
    <w:p>
      <w:pPr>
        <w:keepNext w:val="0"/>
        <w:keepLines w:val="0"/>
        <w:widowControl/>
        <w:suppressLineNumbers w:val="0"/>
        <w:pBdr>
          <w:top w:val="none" w:color="auto" w:sz="0" w:space="0"/>
          <w:bottom w:val="none" w:color="auto" w:sz="0" w:space="0"/>
        </w:pBdr>
        <w:spacing w:before="0" w:beforeAutospacing="0" w:after="0" w:afterAutospacing="0" w:line="312" w:lineRule="atLeast"/>
        <w:ind w:left="2822" w:right="60"/>
        <w:jc w:val="left"/>
        <w:rPr>
          <w:rFonts w:hint="eastAsia" w:ascii="宋体" w:hAnsi="宋体" w:eastAsia="宋体" w:cs="宋体"/>
          <w:color w:val="666666"/>
          <w:sz w:val="19"/>
          <w:szCs w:val="19"/>
        </w:rPr>
      </w:pPr>
    </w:p>
    <w:p>
      <w:pPr>
        <w:keepNext w:val="0"/>
        <w:keepLines w:val="0"/>
        <w:widowControl/>
        <w:suppressLineNumbers w:val="0"/>
        <w:pBdr>
          <w:top w:val="none" w:color="auto" w:sz="0" w:space="0"/>
          <w:bottom w:val="none" w:color="auto" w:sz="0" w:space="0"/>
        </w:pBdr>
        <w:spacing w:before="0" w:beforeAutospacing="0" w:after="0" w:afterAutospacing="0" w:line="312" w:lineRule="atLeast"/>
        <w:ind w:right="60"/>
        <w:jc w:val="left"/>
        <w:rPr>
          <w:rFonts w:hint="eastAsia" w:ascii="宋体" w:hAnsi="宋体" w:eastAsia="宋体" w:cs="宋体"/>
          <w:color w:val="666666"/>
          <w:sz w:val="19"/>
          <w:szCs w:val="19"/>
        </w:rPr>
      </w:pPr>
      <w:r>
        <w:rPr>
          <w:rFonts w:hint="eastAsia" w:ascii="宋体" w:hAnsi="宋体" w:eastAsia="宋体" w:cs="宋体"/>
          <w:color w:val="666666"/>
          <w:kern w:val="0"/>
          <w:sz w:val="27"/>
          <w:szCs w:val="27"/>
          <w:lang w:val="en-US" w:eastAsia="zh-CN" w:bidi="ar"/>
        </w:rPr>
        <w:t>利用以太网交换机可以很方便将这10个工作站划分为3个虚拟局域网：VLAN1，VLAN2，VLAN3。在虚拟局域网上的每一个站都可以听到同一个虚拟局域网上其他成员所发出的广播。例如，工作站B1,B2，B3同属于虚拟局域网VLAN2。当B1向工作组内成员发送数据时，工作站B2和B3将会收到广播的信息，虽然它们没有和B1连在同一个以太网交换机上。相反，B1向工作组内成员发送数据时，工作站A1，A2和C1都不会收到B1发出的广播信息。以太网交换机不向虚拟局域网以外的工作站传送B1的广播信息。这样，虚拟局域网限制了接收广播信息的工作站数，使得网络不会因为传播过多的广播信息（广播风暴）而引起性能低下。</w:t>
      </w:r>
    </w:p>
    <w:p>
      <w:pPr>
        <w:keepNext w:val="0"/>
        <w:keepLines w:val="0"/>
        <w:widowControl/>
        <w:suppressLineNumbers w:val="0"/>
        <w:pBdr>
          <w:top w:val="none" w:color="auto" w:sz="0" w:space="0"/>
          <w:bottom w:val="none" w:color="auto" w:sz="0" w:space="0"/>
        </w:pBdr>
        <w:spacing w:before="0" w:beforeAutospacing="0" w:after="0" w:afterAutospacing="0" w:line="312" w:lineRule="atLeast"/>
        <w:ind w:right="60"/>
        <w:jc w:val="left"/>
        <w:rPr>
          <w:rFonts w:hint="eastAsia" w:ascii="宋体" w:hAnsi="宋体" w:eastAsia="宋体" w:cs="宋体"/>
          <w:color w:val="666666"/>
          <w:sz w:val="19"/>
          <w:szCs w:val="19"/>
        </w:rPr>
      </w:pPr>
      <w:r>
        <w:rPr>
          <w:rFonts w:hint="eastAsia" w:ascii="宋体" w:hAnsi="宋体" w:eastAsia="宋体" w:cs="宋体"/>
          <w:color w:val="666666"/>
          <w:kern w:val="0"/>
          <w:sz w:val="27"/>
          <w:szCs w:val="27"/>
          <w:lang w:val="en-US" w:eastAsia="zh-CN" w:bidi="ar"/>
        </w:rPr>
        <w:t>    由于虚拟局域网是用户和网络资源的逻辑组合，因此可按照需要将油光设备和资源非常方便地重新组合，使用户从不同的服务器或数据库中提取所需的资源。</w:t>
      </w:r>
    </w:p>
    <w:p>
      <w:pPr>
        <w:keepNext w:val="0"/>
        <w:keepLines w:val="0"/>
        <w:widowControl/>
        <w:suppressLineNumbers w:val="0"/>
        <w:pBdr>
          <w:top w:val="none" w:color="auto" w:sz="0" w:space="0"/>
          <w:bottom w:val="none" w:color="auto" w:sz="0" w:space="0"/>
        </w:pBdr>
        <w:spacing w:before="0" w:beforeAutospacing="0" w:after="0" w:afterAutospacing="0" w:line="312" w:lineRule="atLeast"/>
        <w:ind w:right="60"/>
        <w:jc w:val="left"/>
        <w:rPr>
          <w:rFonts w:hint="eastAsia" w:ascii="宋体" w:hAnsi="宋体" w:eastAsia="宋体" w:cs="宋体"/>
          <w:color w:val="666666"/>
          <w:sz w:val="19"/>
          <w:szCs w:val="19"/>
        </w:rPr>
      </w:pPr>
      <w:r>
        <w:rPr>
          <w:rFonts w:hint="eastAsia" w:ascii="宋体" w:hAnsi="宋体" w:eastAsia="宋体" w:cs="宋体"/>
          <w:color w:val="666666"/>
          <w:kern w:val="0"/>
          <w:sz w:val="27"/>
          <w:szCs w:val="27"/>
          <w:lang w:val="en-US" w:eastAsia="zh-CN" w:bidi="ar"/>
        </w:rPr>
        <w:t>    虚拟局域网协议允许在以太网的帧格式中插入一个4字节的标识符，称为VLAN标记，用来指明发送该帧的工作站属于哪一个虚拟局域网。如果还使用原来的以太网帧格式，肯定是无法划分虚拟局域网的。</w:t>
      </w:r>
    </w:p>
    <w:p>
      <w:pPr>
        <w:keepNext w:val="0"/>
        <w:keepLines w:val="0"/>
        <w:widowControl/>
        <w:suppressLineNumbers w:val="0"/>
        <w:pBdr>
          <w:top w:val="none" w:color="auto" w:sz="0" w:space="0"/>
          <w:bottom w:val="none" w:color="auto" w:sz="0" w:space="0"/>
        </w:pBdr>
        <w:spacing w:before="0" w:beforeAutospacing="0" w:after="0" w:afterAutospacing="0" w:line="312" w:lineRule="atLeast"/>
        <w:ind w:right="60"/>
        <w:jc w:val="left"/>
        <w:rPr>
          <w:rFonts w:hint="eastAsia" w:ascii="宋体" w:hAnsi="宋体" w:eastAsia="宋体" w:cs="宋体"/>
          <w:color w:val="666666"/>
          <w:sz w:val="19"/>
          <w:szCs w:val="19"/>
        </w:rPr>
      </w:pPr>
      <w:bookmarkStart w:id="0" w:name="_GoBack"/>
      <w:bookmarkEnd w:id="0"/>
      <w:r>
        <w:rPr>
          <w:rFonts w:hint="eastAsia" w:ascii="宋体" w:hAnsi="宋体" w:eastAsia="宋体" w:cs="宋体"/>
          <w:color w:val="565656"/>
          <w:kern w:val="0"/>
          <w:sz w:val="19"/>
          <w:szCs w:val="19"/>
          <w:u w:val="none"/>
          <w:lang w:val="en-US" w:eastAsia="zh-CN" w:bidi="ar"/>
        </w:rPr>
        <w:fldChar w:fldCharType="begin"/>
      </w:r>
      <w:r>
        <w:rPr>
          <w:rFonts w:hint="eastAsia" w:ascii="宋体" w:hAnsi="宋体" w:eastAsia="宋体" w:cs="宋体"/>
          <w:color w:val="565656"/>
          <w:kern w:val="0"/>
          <w:sz w:val="19"/>
          <w:szCs w:val="19"/>
          <w:u w:val="none"/>
          <w:lang w:val="en-US" w:eastAsia="zh-CN" w:bidi="ar"/>
        </w:rPr>
        <w:instrText xml:space="preserve"> HYPERLINK "http://blog.chinaunix.net/attachment/201212/17/20846214_1355731085hcRY.jpg" \t "http://blog.chinaunix.net/_blank" </w:instrText>
      </w:r>
      <w:r>
        <w:rPr>
          <w:rFonts w:hint="eastAsia" w:ascii="宋体" w:hAnsi="宋体" w:eastAsia="宋体" w:cs="宋体"/>
          <w:color w:val="565656"/>
          <w:kern w:val="0"/>
          <w:sz w:val="19"/>
          <w:szCs w:val="19"/>
          <w:u w:val="none"/>
          <w:lang w:val="en-US" w:eastAsia="zh-CN" w:bidi="ar"/>
        </w:rPr>
        <w:fldChar w:fldCharType="separate"/>
      </w:r>
      <w:r>
        <w:rPr>
          <w:rStyle w:val="5"/>
          <w:rFonts w:hint="eastAsia" w:ascii="宋体" w:hAnsi="宋体" w:eastAsia="宋体" w:cs="宋体"/>
          <w:color w:val="565656"/>
          <w:sz w:val="27"/>
          <w:szCs w:val="27"/>
          <w:u w:val="none"/>
          <w:bdr w:val="none" w:color="auto" w:sz="0" w:space="0"/>
        </w:rPr>
        <w:fldChar w:fldCharType="begin"/>
      </w:r>
      <w:r>
        <w:rPr>
          <w:rStyle w:val="5"/>
          <w:rFonts w:hint="eastAsia" w:ascii="宋体" w:hAnsi="宋体" w:eastAsia="宋体" w:cs="宋体"/>
          <w:color w:val="565656"/>
          <w:sz w:val="27"/>
          <w:szCs w:val="27"/>
          <w:u w:val="none"/>
          <w:bdr w:val="none" w:color="auto" w:sz="0" w:space="0"/>
        </w:rPr>
        <w:instrText xml:space="preserve">INCLUDEPICTURE \d "http://blog.chinaunix.net/attachment/201212/17/20846214_1355731085hcRY.jpg" \* MERGEFORMATINET </w:instrText>
      </w:r>
      <w:r>
        <w:rPr>
          <w:rStyle w:val="5"/>
          <w:rFonts w:hint="eastAsia" w:ascii="宋体" w:hAnsi="宋体" w:eastAsia="宋体" w:cs="宋体"/>
          <w:color w:val="565656"/>
          <w:sz w:val="27"/>
          <w:szCs w:val="27"/>
          <w:u w:val="none"/>
          <w:bdr w:val="none" w:color="auto" w:sz="0" w:space="0"/>
        </w:rPr>
        <w:fldChar w:fldCharType="separate"/>
      </w:r>
      <w:r>
        <w:rPr>
          <w:rStyle w:val="5"/>
          <w:rFonts w:hint="eastAsia" w:ascii="宋体" w:hAnsi="宋体" w:eastAsia="宋体" w:cs="宋体"/>
          <w:color w:val="565656"/>
          <w:sz w:val="27"/>
          <w:szCs w:val="27"/>
          <w:u w:val="none"/>
          <w:bdr w:val="none" w:color="auto" w:sz="0" w:space="0"/>
        </w:rPr>
        <w:drawing>
          <wp:inline distT="0" distB="0" distL="114300" distR="114300">
            <wp:extent cx="5715000" cy="2581275"/>
            <wp:effectExtent l="0" t="0" r="0" b="952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5715000" cy="2581275"/>
                    </a:xfrm>
                    <a:prstGeom prst="rect">
                      <a:avLst/>
                    </a:prstGeom>
                    <a:noFill/>
                    <a:ln w="9525">
                      <a:noFill/>
                    </a:ln>
                  </pic:spPr>
                </pic:pic>
              </a:graphicData>
            </a:graphic>
          </wp:inline>
        </w:drawing>
      </w:r>
      <w:r>
        <w:rPr>
          <w:rStyle w:val="5"/>
          <w:rFonts w:hint="eastAsia" w:ascii="宋体" w:hAnsi="宋体" w:eastAsia="宋体" w:cs="宋体"/>
          <w:color w:val="565656"/>
          <w:sz w:val="27"/>
          <w:szCs w:val="27"/>
          <w:u w:val="none"/>
          <w:bdr w:val="none" w:color="auto" w:sz="0" w:space="0"/>
        </w:rPr>
        <w:fldChar w:fldCharType="end"/>
      </w:r>
      <w:r>
        <w:rPr>
          <w:rFonts w:hint="eastAsia" w:ascii="宋体" w:hAnsi="宋体" w:eastAsia="宋体" w:cs="宋体"/>
          <w:color w:val="565656"/>
          <w:kern w:val="0"/>
          <w:sz w:val="19"/>
          <w:szCs w:val="19"/>
          <w:u w:val="none"/>
          <w:lang w:val="en-US" w:eastAsia="zh-CN" w:bidi="ar"/>
        </w:rPr>
        <w:fldChar w:fldCharType="end"/>
      </w:r>
    </w:p>
    <w:p>
      <w:pPr>
        <w:keepNext w:val="0"/>
        <w:keepLines w:val="0"/>
        <w:widowControl/>
        <w:suppressLineNumbers w:val="0"/>
        <w:pBdr>
          <w:top w:val="none" w:color="auto" w:sz="0" w:space="0"/>
          <w:bottom w:val="none" w:color="auto" w:sz="0" w:space="0"/>
        </w:pBdr>
        <w:spacing w:before="0" w:beforeAutospacing="0" w:after="0" w:afterAutospacing="0" w:line="312" w:lineRule="atLeast"/>
        <w:ind w:left="2822" w:right="60"/>
        <w:jc w:val="left"/>
        <w:rPr>
          <w:rFonts w:hint="eastAsia" w:ascii="宋体" w:hAnsi="宋体" w:eastAsia="宋体" w:cs="宋体"/>
          <w:color w:val="666666"/>
          <w:sz w:val="19"/>
          <w:szCs w:val="19"/>
        </w:rPr>
      </w:pPr>
    </w:p>
    <w:p>
      <w:pPr>
        <w:keepNext w:val="0"/>
        <w:keepLines w:val="0"/>
        <w:widowControl/>
        <w:suppressLineNumbers w:val="0"/>
        <w:pBdr>
          <w:top w:val="none" w:color="auto" w:sz="0" w:space="0"/>
          <w:bottom w:val="none" w:color="auto" w:sz="0" w:space="0"/>
        </w:pBdr>
        <w:spacing w:before="0" w:beforeAutospacing="0" w:after="0" w:afterAutospacing="0" w:line="312" w:lineRule="atLeast"/>
        <w:ind w:right="60"/>
        <w:jc w:val="left"/>
        <w:rPr>
          <w:rFonts w:hint="eastAsia" w:ascii="宋体" w:hAnsi="宋体" w:eastAsia="宋体" w:cs="宋体"/>
          <w:color w:val="666666"/>
          <w:sz w:val="19"/>
          <w:szCs w:val="19"/>
        </w:rPr>
      </w:pPr>
      <w:r>
        <w:rPr>
          <w:rFonts w:hint="eastAsia" w:ascii="宋体" w:hAnsi="宋体" w:eastAsia="宋体" w:cs="宋体"/>
          <w:color w:val="666666"/>
          <w:kern w:val="0"/>
          <w:sz w:val="27"/>
          <w:szCs w:val="27"/>
          <w:lang w:val="en-US" w:eastAsia="zh-CN" w:bidi="ar"/>
        </w:rPr>
        <w:t>VLAN标记字段长度是4字节，插入在以太网MAC帧的源地址字段和类型字段之间。VLAN标记的前2个字节总是设置为0x8100，称为IEEE 802.1Q标记类型。当数据链路层检测到MAC帧的源地址 字段后面的2个字节只是0x8100时，就知道现在插入了4字节的VLAN标记。于是就接着检测后2个字节内容。在后2字节中，前3位是用户优先级字段，接着的1位是规范格式指示符CFI，最后12位是该虚拟局域网VLAN的标识符VID（VLAN ID)，它唯一地标志了这个以太网帧是属于哪个VLAN。</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801017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character" w:styleId="3">
    <w:name w:val="FollowedHyperlink"/>
    <w:basedOn w:val="2"/>
    <w:uiPriority w:val="0"/>
    <w:rPr>
      <w:color w:val="565656"/>
      <w:u w:val="none"/>
    </w:rPr>
  </w:style>
  <w:style w:type="character" w:styleId="4">
    <w:name w:val="Emphasis"/>
    <w:basedOn w:val="2"/>
    <w:qFormat/>
    <w:uiPriority w:val="0"/>
  </w:style>
  <w:style w:type="character" w:styleId="5">
    <w:name w:val="Hyperlink"/>
    <w:basedOn w:val="2"/>
    <w:uiPriority w:val="0"/>
    <w:rPr>
      <w:color w:val="565656"/>
      <w:u w:val="none"/>
    </w:rPr>
  </w:style>
  <w:style w:type="character" w:customStyle="1" w:styleId="7">
    <w:name w:val="blog_span1"/>
    <w:basedOn w:val="2"/>
    <w:uiPriority w:val="0"/>
  </w:style>
  <w:style w:type="character" w:customStyle="1" w:styleId="8">
    <w:name w:val="blog_span2"/>
    <w:basedOn w:val="2"/>
    <w:uiPriority w:val="0"/>
  </w:style>
  <w:style w:type="character" w:customStyle="1" w:styleId="9">
    <w:name w:val="ht_span4"/>
    <w:basedOn w:val="2"/>
    <w:uiPriority w:val="0"/>
  </w:style>
  <w:style w:type="character" w:customStyle="1" w:styleId="10">
    <w:name w:val="blog_span8"/>
    <w:basedOn w:val="2"/>
    <w:uiPriority w:val="0"/>
  </w:style>
  <w:style w:type="character" w:customStyle="1" w:styleId="11">
    <w:name w:val="blog_span9"/>
    <w:basedOn w:val="2"/>
    <w:uiPriority w:val="0"/>
  </w:style>
  <w:style w:type="character" w:customStyle="1" w:styleId="12">
    <w:name w:val="blog_span10"/>
    <w:basedOn w:val="2"/>
    <w:uiPriority w:val="0"/>
  </w:style>
  <w:style w:type="character" w:customStyle="1" w:styleId="13">
    <w:name w:val="login_span2"/>
    <w:basedOn w:val="2"/>
    <w:uiPriority w:val="0"/>
  </w:style>
  <w:style w:type="character" w:customStyle="1" w:styleId="14">
    <w:name w:val="login_span1"/>
    <w:basedOn w:val="2"/>
    <w:uiPriority w:val="0"/>
  </w:style>
  <w:style w:type="character" w:customStyle="1" w:styleId="15">
    <w:name w:val="blog_span4"/>
    <w:basedOn w:val="2"/>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chenti</dc:creator>
  <cp:lastModifiedBy>chenti</cp:lastModifiedBy>
  <dcterms:modified xsi:type="dcterms:W3CDTF">2017-04-26T06:58:56Z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