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0" w:afterAutospacing="0" w:line="18" w:lineRule="atLeast"/>
        <w:ind w:left="0" w:right="0"/>
      </w:pPr>
      <w:r>
        <w:rPr>
          <w:rStyle w:val="20"/>
          <w:shd w:val="clear" w:fill="FFFFFF"/>
        </w:rPr>
        <w:t>简单对象访问协议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eastAsia"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简单对象访问协议是交换数据的一种协议规范，是一种轻量的、简单的、基于</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"http://baike.baidu.com/item/XML"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XML</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"http://baike.baidu.com/item/%E6%A0%87%E5%87%86%E9%80%9A%E7%94%A8%E6%A0%87%E8%AE%B0%E8%AF%AD%E8%A8%80"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标准通用标记语言</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下的一个子集）的协议，它被设计成在WEB上交换结构化的和固化的信息。</w:t>
      </w:r>
    </w:p>
    <w:p>
      <w:pPr>
        <w:pStyle w:val="3"/>
        <w:keepNext w:val="0"/>
        <w:keepLines w:val="0"/>
        <w:widowControl/>
        <w:suppressLineNumbers w:val="0"/>
        <w:spacing w:before="240" w:beforeAutospacing="0" w:after="0" w:afterAutospacing="0" w:line="18" w:lineRule="atLeast"/>
        <w:ind w:left="0" w:right="0"/>
      </w:pPr>
      <w:r>
        <w:rPr>
          <w:bdr w:val="none" w:color="auto" w:sz="0" w:space="0"/>
          <w:shd w:val="clear" w:fill="FFFFFF"/>
        </w:rPr>
        <w:t>webService三要素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eastAsia"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SOAP、</w:t>
      </w:r>
      <w:r>
        <w:rPr>
          <w:rFonts w:hint="default" w:ascii="Arial" w:hAnsi="Arial" w:eastAsia="宋体" w:cs="Arial"/>
          <w:b/>
          <w:color w:val="333333"/>
          <w:kern w:val="0"/>
          <w:sz w:val="16"/>
          <w:szCs w:val="16"/>
          <w:bdr w:val="none" w:color="auto" w:sz="0" w:space="0"/>
          <w:shd w:val="clear" w:fill="FFFFFF"/>
          <w:lang w:val="en-US" w:eastAsia="zh-CN" w:bidi="ar"/>
        </w:rPr>
        <w:t>WSDL</w:t>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b/>
          <w:color w:val="333333"/>
          <w:kern w:val="0"/>
          <w:sz w:val="16"/>
          <w:szCs w:val="16"/>
          <w:bdr w:val="none" w:color="auto" w:sz="0" w:space="0"/>
          <w:shd w:val="clear" w:fill="FFFFFF"/>
          <w:lang w:val="en-US" w:eastAsia="zh-CN" w:bidi="ar"/>
        </w:rPr>
        <w:t>W</w:t>
      </w:r>
      <w:r>
        <w:rPr>
          <w:rFonts w:hint="default" w:ascii="Arial" w:hAnsi="Arial" w:eastAsia="宋体" w:cs="Arial"/>
          <w:i/>
          <w:color w:val="333333"/>
          <w:kern w:val="0"/>
          <w:sz w:val="16"/>
          <w:szCs w:val="16"/>
          <w:bdr w:val="none" w:color="auto" w:sz="0" w:space="0"/>
          <w:shd w:val="clear" w:fill="FFFFFF"/>
          <w:lang w:val="en-US" w:eastAsia="zh-CN" w:bidi="ar"/>
        </w:rPr>
        <w:t>eb</w:t>
      </w:r>
      <w:r>
        <w:rPr>
          <w:rFonts w:hint="default" w:ascii="Arial" w:hAnsi="Arial" w:eastAsia="宋体" w:cs="Arial"/>
          <w:b/>
          <w:color w:val="333333"/>
          <w:kern w:val="0"/>
          <w:sz w:val="16"/>
          <w:szCs w:val="16"/>
          <w:bdr w:val="none" w:color="auto" w:sz="0" w:space="0"/>
          <w:shd w:val="clear" w:fill="FFFFFF"/>
          <w:lang w:val="en-US" w:eastAsia="zh-CN" w:bidi="ar"/>
        </w:rPr>
        <w:t>S</w:t>
      </w:r>
      <w:r>
        <w:rPr>
          <w:rFonts w:hint="default" w:ascii="Arial" w:hAnsi="Arial" w:eastAsia="宋体" w:cs="Arial"/>
          <w:i/>
          <w:color w:val="333333"/>
          <w:kern w:val="0"/>
          <w:sz w:val="16"/>
          <w:szCs w:val="16"/>
          <w:bdr w:val="none" w:color="auto" w:sz="0" w:space="0"/>
          <w:shd w:val="clear" w:fill="FFFFFF"/>
          <w:lang w:val="en-US" w:eastAsia="zh-CN" w:bidi="ar"/>
        </w:rPr>
        <w:t>ervices</w:t>
      </w:r>
      <w:r>
        <w:rPr>
          <w:rFonts w:hint="default" w:ascii="Arial" w:hAnsi="Arial" w:eastAsia="宋体" w:cs="Arial"/>
          <w:b/>
          <w:color w:val="333333"/>
          <w:kern w:val="0"/>
          <w:sz w:val="16"/>
          <w:szCs w:val="16"/>
          <w:bdr w:val="none" w:color="auto" w:sz="0" w:space="0"/>
          <w:shd w:val="clear" w:fill="FFFFFF"/>
          <w:lang w:val="en-US" w:eastAsia="zh-CN" w:bidi="ar"/>
        </w:rPr>
        <w:t>D</w:t>
      </w:r>
      <w:r>
        <w:rPr>
          <w:rFonts w:hint="default" w:ascii="Arial" w:hAnsi="Arial" w:eastAsia="宋体" w:cs="Arial"/>
          <w:i/>
          <w:color w:val="333333"/>
          <w:kern w:val="0"/>
          <w:sz w:val="16"/>
          <w:szCs w:val="16"/>
          <w:bdr w:val="none" w:color="auto" w:sz="0" w:space="0"/>
          <w:shd w:val="clear" w:fill="FFFFFF"/>
          <w:lang w:val="en-US" w:eastAsia="zh-CN" w:bidi="ar"/>
        </w:rPr>
        <w:t>escription</w:t>
      </w:r>
      <w:r>
        <w:rPr>
          <w:rFonts w:hint="default" w:ascii="Arial" w:hAnsi="Arial" w:eastAsia="宋体" w:cs="Arial"/>
          <w:b/>
          <w:color w:val="333333"/>
          <w:kern w:val="0"/>
          <w:sz w:val="16"/>
          <w:szCs w:val="16"/>
          <w:bdr w:val="none" w:color="auto" w:sz="0" w:space="0"/>
          <w:shd w:val="clear" w:fill="FFFFFF"/>
          <w:lang w:val="en-US" w:eastAsia="zh-CN" w:bidi="ar"/>
        </w:rPr>
        <w:t>L</w:t>
      </w:r>
      <w:r>
        <w:rPr>
          <w:rFonts w:hint="default" w:ascii="Arial" w:hAnsi="Arial" w:eastAsia="宋体" w:cs="Arial"/>
          <w:i/>
          <w:color w:val="333333"/>
          <w:kern w:val="0"/>
          <w:sz w:val="16"/>
          <w:szCs w:val="16"/>
          <w:bdr w:val="none" w:color="auto" w:sz="0" w:space="0"/>
          <w:shd w:val="clear" w:fill="FFFFFF"/>
          <w:lang w:val="en-US" w:eastAsia="zh-CN" w:bidi="ar"/>
        </w:rPr>
        <w:t>anguage</w:t>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b/>
          <w:color w:val="333333"/>
          <w:kern w:val="0"/>
          <w:sz w:val="16"/>
          <w:szCs w:val="16"/>
          <w:bdr w:val="none" w:color="auto" w:sz="0" w:space="0"/>
          <w:shd w:val="clear" w:fill="FFFFFF"/>
          <w:lang w:val="en-US" w:eastAsia="zh-CN" w:bidi="ar"/>
        </w:rPr>
        <w:t>UDDI</w:t>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b/>
          <w:color w:val="333333"/>
          <w:kern w:val="0"/>
          <w:sz w:val="16"/>
          <w:szCs w:val="16"/>
          <w:bdr w:val="none" w:color="auto" w:sz="0" w:space="0"/>
          <w:shd w:val="clear" w:fill="FFFFFF"/>
          <w:lang w:val="en-US" w:eastAsia="zh-CN" w:bidi="ar"/>
        </w:rPr>
        <w:t>U</w:t>
      </w:r>
      <w:r>
        <w:rPr>
          <w:rFonts w:hint="default" w:ascii="Arial" w:hAnsi="Arial" w:eastAsia="宋体" w:cs="Arial"/>
          <w:i/>
          <w:color w:val="333333"/>
          <w:kern w:val="0"/>
          <w:sz w:val="16"/>
          <w:szCs w:val="16"/>
          <w:bdr w:val="none" w:color="auto" w:sz="0" w:space="0"/>
          <w:shd w:val="clear" w:fill="FFFFFF"/>
          <w:lang w:val="en-US" w:eastAsia="zh-CN" w:bidi="ar"/>
        </w:rPr>
        <w:t>niversal</w:t>
      </w:r>
      <w:r>
        <w:rPr>
          <w:rFonts w:hint="default" w:ascii="Arial" w:hAnsi="Arial" w:eastAsia="宋体" w:cs="Arial"/>
          <w:b/>
          <w:color w:val="333333"/>
          <w:kern w:val="0"/>
          <w:sz w:val="16"/>
          <w:szCs w:val="16"/>
          <w:bdr w:val="none" w:color="auto" w:sz="0" w:space="0"/>
          <w:shd w:val="clear" w:fill="FFFFFF"/>
          <w:lang w:val="en-US" w:eastAsia="zh-CN" w:bidi="ar"/>
        </w:rPr>
        <w:t>D</w:t>
      </w:r>
      <w:r>
        <w:rPr>
          <w:rFonts w:hint="default" w:ascii="Arial" w:hAnsi="Arial" w:eastAsia="宋体" w:cs="Arial"/>
          <w:i/>
          <w:color w:val="333333"/>
          <w:kern w:val="0"/>
          <w:sz w:val="16"/>
          <w:szCs w:val="16"/>
          <w:bdr w:val="none" w:color="auto" w:sz="0" w:space="0"/>
          <w:shd w:val="clear" w:fill="FFFFFF"/>
          <w:lang w:val="en-US" w:eastAsia="zh-CN" w:bidi="ar"/>
        </w:rPr>
        <w:t>escription</w:t>
      </w:r>
      <w:r>
        <w:rPr>
          <w:rFonts w:hint="default" w:ascii="Arial" w:hAnsi="Arial" w:eastAsia="宋体" w:cs="Arial"/>
          <w:b/>
          <w:color w:val="333333"/>
          <w:kern w:val="0"/>
          <w:sz w:val="16"/>
          <w:szCs w:val="16"/>
          <w:bdr w:val="none" w:color="auto" w:sz="0" w:space="0"/>
          <w:shd w:val="clear" w:fill="FFFFFF"/>
          <w:lang w:val="en-US" w:eastAsia="zh-CN" w:bidi="ar"/>
        </w:rPr>
        <w:t>D</w:t>
      </w:r>
      <w:r>
        <w:rPr>
          <w:rFonts w:hint="default" w:ascii="Arial" w:hAnsi="Arial" w:eastAsia="宋体" w:cs="Arial"/>
          <w:i/>
          <w:color w:val="333333"/>
          <w:kern w:val="0"/>
          <w:sz w:val="16"/>
          <w:szCs w:val="16"/>
          <w:bdr w:val="none" w:color="auto" w:sz="0" w:space="0"/>
          <w:shd w:val="clear" w:fill="FFFFFF"/>
          <w:lang w:val="en-US" w:eastAsia="zh-CN" w:bidi="ar"/>
        </w:rPr>
        <w:t>iscovery and</w:t>
      </w:r>
      <w:r>
        <w:rPr>
          <w:rFonts w:hint="default" w:ascii="Arial" w:hAnsi="Arial" w:eastAsia="宋体" w:cs="Arial"/>
          <w:b/>
          <w:color w:val="333333"/>
          <w:kern w:val="0"/>
          <w:sz w:val="16"/>
          <w:szCs w:val="16"/>
          <w:bdr w:val="none" w:color="auto" w:sz="0" w:space="0"/>
          <w:shd w:val="clear" w:fill="FFFFFF"/>
          <w:lang w:val="en-US" w:eastAsia="zh-CN" w:bidi="ar"/>
        </w:rPr>
        <w:t>I</w:t>
      </w:r>
      <w:r>
        <w:rPr>
          <w:rFonts w:hint="default" w:ascii="Arial" w:hAnsi="Arial" w:eastAsia="宋体" w:cs="Arial"/>
          <w:i/>
          <w:color w:val="333333"/>
          <w:kern w:val="0"/>
          <w:sz w:val="16"/>
          <w:szCs w:val="16"/>
          <w:bdr w:val="none" w:color="auto" w:sz="0" w:space="0"/>
          <w:shd w:val="clear" w:fill="FFFFFF"/>
          <w:lang w:val="en-US" w:eastAsia="zh-CN" w:bidi="ar"/>
        </w:rPr>
        <w:t>ntegration</w:t>
      </w:r>
      <w:r>
        <w:rPr>
          <w:rFonts w:hint="default" w:ascii="Arial" w:hAnsi="Arial" w:eastAsia="宋体" w:cs="Arial"/>
          <w:color w:val="333333"/>
          <w:kern w:val="0"/>
          <w:sz w:val="16"/>
          <w:szCs w:val="16"/>
          <w:bdr w:val="none" w:color="auto" w:sz="0" w:space="0"/>
          <w:shd w:val="clear" w:fill="FFFFFF"/>
          <w:lang w:val="en-US" w:eastAsia="zh-CN" w:bidi="ar"/>
        </w:rPr>
        <w:t>)之一， soap用来描述传递信息的格式， WSDL 用来描述如何访问具体的接口， uddi用来管理，分发，查询webService 。具体实现可以搜索 Web Services简单实例 ; SOAP 可以和现存的许多</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"http://baike.baidu.com/item/%E5%9B%A0%E7%89%B9%E7%BD%91%E5%8D%8F%E8%AE%AE"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因特网协议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和格式结合使用，包括</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"http://baike.baidu.com/item/%E8%B6%85%E6%96%87%E6%9C%AC"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超文本</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"http://baike.baidu.com/item/%E4%BC%A0%E8%BE%93%E5%8D%8F%E8%AE%AE"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传输协议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（HTTP），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"http://baike.baidu.com/item/%E7%AE%80%E5%8D%95%E9%82%AE%E4%BB%B6%E4%BC%A0%E8%BE%93%E5%8D%8F%E8%AE%AE"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简单邮件传输协议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（SMTP），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"http://baike.baidu.com/item/%E5%A4%9A%E7%94%A8%E9%80%94%E7%BD%91%E9%99%85%E9%82%AE%E4%BB%B6%E6%89%A9%E5%85%85%E5%8D%8F%E8%AE%AE"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多用途网际邮件扩充协议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（MIME）。它还支持从</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系统到</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"http://baike.baidu.com/item/%E8%BF%9C%E7%A8%8B%E8%BF%87%E7%A8%8B%E8%B0%83%E7%94%A8"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远程过程调用</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（RPC）等大量的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"http://baike.baidu.com/item/%E5%BA%94%E7%94%A8%E7%A8%8B%E5%BA%8F"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应用程序</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。SOAP使用基于XML的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"http://baike.baidu.com/item/%E6%95%B0%E6%8D%AE%E7%BB%93%E6%9E%84"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数据结构</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"http://baike.baidu.com/item/%E8%B6%85%E6%96%87%E6%9C%AC"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超文本</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"http://baike.baidu.com/item/%E4%BC%A0%E8%BE%93%E5%8D%8F%E8%AE%AE"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传输协议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(HTTP)的组合定义了一个标准的方法来使用Internet上各种不同操作环境中的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"http://baike.baidu.com/item/%E5%88%86%E5%B8%83%E5%BC%8F%E5%AF%B9%E8%B1%A1"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分布式对象</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w:t>
      </w:r>
    </w:p>
    <w:p>
      <w:pPr>
        <w:pStyle w:val="3"/>
        <w:keepNext w:val="0"/>
        <w:keepLines w:val="0"/>
        <w:widowControl/>
        <w:suppressLineNumbers w:val="0"/>
        <w:spacing w:before="240" w:beforeAutospacing="0" w:after="0" w:afterAutospacing="0" w:line="18" w:lineRule="atLeast"/>
        <w:ind w:left="0" w:right="0"/>
      </w:pPr>
      <w:r>
        <w:rPr>
          <w:bdr w:val="none" w:color="auto" w:sz="0" w:space="0"/>
          <w:shd w:val="clear" w:fill="FFFFFF"/>
        </w:rPr>
        <w:t>相关定义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基于类对象的传输协议。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w:t>
      </w:r>
      <w:r>
        <w:rPr>
          <w:rFonts w:hint="default" w:ascii="Arial" w:hAnsi="Arial" w:eastAsia="宋体" w:cs="Arial"/>
          <w:b/>
          <w:color w:val="333333"/>
          <w:kern w:val="0"/>
          <w:sz w:val="16"/>
          <w:szCs w:val="16"/>
          <w:bdr w:val="none" w:color="auto" w:sz="0" w:space="0"/>
          <w:shd w:val="clear" w:fill="FFFFFF"/>
          <w:lang w:val="en-US" w:eastAsia="zh-CN" w:bidi="ar"/>
        </w:rPr>
        <w:t>封装</w:t>
      </w:r>
      <w:r>
        <w:rPr>
          <w:rFonts w:hint="default" w:ascii="Arial" w:hAnsi="Arial" w:eastAsia="宋体" w:cs="Arial"/>
          <w:color w:val="333333"/>
          <w:kern w:val="0"/>
          <w:sz w:val="16"/>
          <w:szCs w:val="16"/>
          <w:bdr w:val="none" w:color="auto" w:sz="0" w:space="0"/>
          <w:shd w:val="clear" w:fill="FFFFFF"/>
          <w:lang w:val="en-US" w:eastAsia="zh-CN" w:bidi="ar"/>
        </w:rPr>
        <w:t>（envelop），它定义了一个框架，描述消息中的内容是什么，是谁发送的，谁应当接受并处理它以及如何处理它们；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w:t>
      </w:r>
      <w:r>
        <w:rPr>
          <w:rFonts w:hint="default" w:ascii="Arial" w:hAnsi="Arial" w:eastAsia="宋体" w:cs="Arial"/>
          <w:b/>
          <w:color w:val="333333"/>
          <w:kern w:val="0"/>
          <w:sz w:val="16"/>
          <w:szCs w:val="16"/>
          <w:bdr w:val="none" w:color="auto" w:sz="0" w:space="0"/>
          <w:shd w:val="clear" w:fill="FFFFFF"/>
          <w:lang w:val="en-US" w:eastAsia="zh-CN" w:bidi="ar"/>
        </w:rPr>
        <w:t>编码规则</w:t>
      </w:r>
      <w:r>
        <w:rPr>
          <w:rFonts w:hint="default" w:ascii="Arial" w:hAnsi="Arial" w:eastAsia="宋体" w:cs="Arial"/>
          <w:color w:val="333333"/>
          <w:kern w:val="0"/>
          <w:sz w:val="16"/>
          <w:szCs w:val="16"/>
          <w:bdr w:val="none" w:color="auto" w:sz="0" w:space="0"/>
          <w:shd w:val="clear" w:fill="FFFFFF"/>
          <w:lang w:val="en-US" w:eastAsia="zh-CN" w:bidi="ar"/>
        </w:rPr>
        <w:t>（encoding rules），它定义了一种序列化机制，用于表示应用程序需要使用的数据类型的实例；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RPC表示（RPC representation），它定了一个协定，用于表示远程过程调用和应答；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SOAP绑定（binding），它定义了SOAP使用哪种协议交换信息。使用HTTP/TCP/UDP协议都可以。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eastAsia="宋体" w:cs="Arial"/>
          <w:color w:val="333333"/>
          <w:kern w:val="0"/>
          <w:sz w:val="16"/>
          <w:szCs w:val="16"/>
          <w:bdr w:val="none" w:color="auto" w:sz="0" w:space="0"/>
          <w:shd w:val="clear" w:fill="FFFFFF"/>
          <w:lang w:val="en-US" w:eastAsia="zh-CN" w:bidi="ar"/>
        </w:rPr>
      </w:pPr>
      <w:r>
        <w:rPr>
          <w:rFonts w:hint="default" w:ascii="Arial" w:hAnsi="Arial" w:eastAsia="宋体" w:cs="Arial"/>
          <w:color w:val="333333"/>
          <w:kern w:val="0"/>
          <w:sz w:val="16"/>
          <w:szCs w:val="16"/>
          <w:bdr w:val="none" w:color="auto" w:sz="0" w:space="0"/>
          <w:shd w:val="clear" w:fill="FFFFFF"/>
          <w:lang w:val="en-US" w:eastAsia="zh-CN" w:bidi="ar"/>
        </w:rPr>
        <w:t>把SOAP绑定到HTTP提供了同时利用SOAP的样式和分散的灵活性的特点以及HTTP的丰富的特征库的优点。在HTTP上传送SOAP并不是说SOAP会覆盖现有的HTTP语义，而是HTTP上的SOAP语义会自然的映射到HTTP语义。在使用HTTP作为协议绑定的场合中，RPC请求映射到HTTP请求上，而RPC应答映射到HTTP应答。然而，在RPC上使用SOAP并不仅限于HTTP协议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eastAsia="宋体" w:cs="Arial"/>
          <w:color w:val="333333"/>
          <w:kern w:val="0"/>
          <w:sz w:val="16"/>
          <w:szCs w:val="16"/>
          <w:bdr w:val="none" w:color="auto" w:sz="0" w:space="0"/>
          <w:shd w:val="clear" w:fill="FFFFFF"/>
          <w:lang w:val="en-US" w:eastAsia="zh-CN" w:bidi="ar"/>
        </w:rPr>
      </w:pPr>
    </w:p>
    <w:p>
      <w:pPr>
        <w:pStyle w:val="3"/>
        <w:keepNext w:val="0"/>
        <w:keepLines w:val="0"/>
        <w:widowControl/>
        <w:suppressLineNumbers w:val="0"/>
        <w:spacing w:before="240" w:beforeAutospacing="0" w:after="0" w:afterAutospacing="0" w:line="18" w:lineRule="atLeast"/>
        <w:ind w:left="0" w:right="0"/>
      </w:pPr>
      <w:r>
        <w:rPr>
          <w:bdr w:val="none" w:color="auto" w:sz="0" w:space="0"/>
          <w:shd w:val="clear" w:fill="FFFFFF"/>
        </w:rPr>
        <w:t>四个部分</w:t>
      </w:r>
    </w:p>
    <w:p>
      <w:pPr>
        <w:pStyle w:val="4"/>
        <w:keepNext w:val="0"/>
        <w:keepLines w:val="0"/>
        <w:widowControl/>
        <w:suppressLineNumbers w:val="0"/>
        <w:spacing w:before="240" w:beforeAutospacing="0" w:after="0" w:afterAutospacing="0" w:line="18" w:lineRule="atLeast"/>
        <w:ind w:left="0" w:right="0"/>
      </w:pPr>
      <w:bookmarkStart w:id="0" w:name="4_1"/>
      <w:bookmarkEnd w:id="0"/>
      <w:bookmarkStart w:id="1" w:name="sub1695890_4_1"/>
      <w:bookmarkEnd w:id="1"/>
      <w:bookmarkStart w:id="2" w:name="封装"/>
      <w:bookmarkEnd w:id="2"/>
      <w:r>
        <w:rPr>
          <w:bdr w:val="none" w:color="auto" w:sz="0" w:space="0"/>
          <w:shd w:val="clear" w:fill="FFFFFF"/>
        </w:rPr>
        <w:t>简单对象访问协议封装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它定义了一个框架 , 该框架描述了</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中的内容是什么，谁应当处理它以及它是可选的还是必须的。</w:t>
      </w:r>
    </w:p>
    <w:p>
      <w:pPr>
        <w:pStyle w:val="4"/>
        <w:keepNext w:val="0"/>
        <w:keepLines w:val="0"/>
        <w:widowControl/>
        <w:suppressLineNumbers w:val="0"/>
        <w:spacing w:before="240" w:beforeAutospacing="0" w:after="0" w:afterAutospacing="0" w:line="18" w:lineRule="atLeast"/>
        <w:ind w:left="0" w:right="0"/>
      </w:pPr>
      <w:bookmarkStart w:id="3" w:name="4_2"/>
      <w:bookmarkEnd w:id="3"/>
      <w:bookmarkStart w:id="4" w:name="sub1695890_4_2"/>
      <w:bookmarkEnd w:id="4"/>
      <w:bookmarkStart w:id="5" w:name="编码规则"/>
      <w:bookmarkEnd w:id="5"/>
      <w:r>
        <w:rPr>
          <w:bdr w:val="none" w:color="auto" w:sz="0" w:space="0"/>
          <w:shd w:val="clear" w:fill="FFFFFF"/>
        </w:rPr>
        <w:t>简单对象访问协议编码规则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它定义了一种序列化的机制，用于交换</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"http://baike.baidu.com/item/%E5%BA%94%E7%94%A8%E7%A8%8B%E5%BA%8F"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应用程序</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所定义的数据类型的实例。</w:t>
      </w:r>
    </w:p>
    <w:p>
      <w:pPr>
        <w:pStyle w:val="4"/>
        <w:keepNext w:val="0"/>
        <w:keepLines w:val="0"/>
        <w:widowControl/>
        <w:suppressLineNumbers w:val="0"/>
        <w:spacing w:before="240" w:beforeAutospacing="0" w:after="0" w:afterAutospacing="0" w:line="18" w:lineRule="atLeast"/>
        <w:ind w:left="0" w:right="0"/>
      </w:pPr>
      <w:bookmarkStart w:id="6" w:name="4_3"/>
      <w:bookmarkEnd w:id="6"/>
      <w:bookmarkStart w:id="7" w:name="sub1695890_4_3"/>
      <w:bookmarkEnd w:id="7"/>
      <w:bookmarkStart w:id="8" w:name="RPC表示"/>
      <w:bookmarkEnd w:id="8"/>
      <w:r>
        <w:rPr>
          <w:bdr w:val="none" w:color="auto" w:sz="0" w:space="0"/>
          <w:shd w:val="clear" w:fill="FFFFFF"/>
        </w:rPr>
        <w:t>简单对象访问协议RPC表示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它定义了用于表示</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"http://baike.baidu.com/item/%E8%BF%9C%E7%A8%8B%E8%BF%87%E7%A8%8B%E8%B0%83%E7%94%A8"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远程过程调用</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和应答的协定。</w:t>
      </w:r>
    </w:p>
    <w:p>
      <w:pPr>
        <w:pStyle w:val="4"/>
        <w:keepNext w:val="0"/>
        <w:keepLines w:val="0"/>
        <w:widowControl/>
        <w:suppressLineNumbers w:val="0"/>
        <w:spacing w:before="240" w:beforeAutospacing="0" w:after="0" w:afterAutospacing="0" w:line="18" w:lineRule="atLeast"/>
        <w:ind w:left="0" w:right="0"/>
      </w:pPr>
      <w:bookmarkStart w:id="9" w:name="4_4"/>
      <w:bookmarkEnd w:id="9"/>
      <w:bookmarkStart w:id="10" w:name="sub1695890_4_4"/>
      <w:bookmarkEnd w:id="10"/>
      <w:bookmarkStart w:id="11" w:name="绑定"/>
      <w:bookmarkEnd w:id="11"/>
      <w:r>
        <w:rPr>
          <w:bdr w:val="none" w:color="auto" w:sz="0" w:space="0"/>
          <w:shd w:val="clear" w:fill="FFFFFF"/>
        </w:rPr>
        <w:t>简单对象访问协议绑定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定义了一种使用底层传输协议来完成在节点间交换SOAP封装的约定。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SOAP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基本上是从发送端到接收端的单向传输，但它们常常结合起来执行类似于请求 / 应答的模式。所有的 SOAP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都使用 XML 编码。一条 SOAP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就是一个包含有一个必需的 SOAP 的封装包，一个可选的 SOAP 标头和一个必需的 SOAP 体块的 XML 文档。把 SOAP 绑定到 HTTP 提供了同时利用 SOAP 的样式和分散的灵活性的特点以及 HTTP 的丰富的特征库的优点。在</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"http://baike.baidu.com/item/HTTP"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HTTP</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上传送 SOAP 并不是说 SOAP 会覆盖现有的 HTTP 语义，而是 HTTP 上的 SOAP 语义会自然的映射到 HTTP 语义。在使用 HTTP 作为协议绑定的场合中， RPC 请求映射到 HTTP 请求上，而 RPC 应答映射到 HTTP 应答。然而，在 RPC 上使用 SOAP 并不仅限于 HTTP 协议绑定。SOAP也可以绑定到TCP和UDP协议上。</w:t>
      </w:r>
    </w:p>
    <w:p>
      <w:pPr>
        <w:pStyle w:val="3"/>
        <w:keepNext w:val="0"/>
        <w:keepLines w:val="0"/>
        <w:widowControl/>
        <w:suppressLineNumbers w:val="0"/>
        <w:spacing w:before="240" w:beforeAutospacing="0" w:after="0" w:afterAutospacing="0" w:line="18" w:lineRule="atLeast"/>
        <w:ind w:left="0" w:right="0"/>
      </w:pPr>
      <w:bookmarkStart w:id="12" w:name="5"/>
      <w:bookmarkEnd w:id="12"/>
      <w:bookmarkStart w:id="13" w:name="sub1695890_5"/>
      <w:bookmarkEnd w:id="13"/>
      <w:bookmarkStart w:id="14" w:name="协议结构"/>
      <w:bookmarkEnd w:id="14"/>
      <w:r>
        <w:rPr>
          <w:bdr w:val="none" w:color="auto" w:sz="0" w:space="0"/>
          <w:shd w:val="clear" w:fill="FFFFFF"/>
        </w:rPr>
        <w:t>简单对象访问协议协议结构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SOAP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消息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8" w:lineRule="atLeast"/>
        <w:ind w:left="0" w:right="0"/>
        <w:jc w:val="left"/>
        <w:rPr>
          <w:rFonts w:hint="default" w:ascii="Arial" w:hAnsi="Arial" w:cs="Arial"/>
          <w:sz w:val="14"/>
          <w:szCs w:val="14"/>
        </w:rPr>
      </w:pPr>
      <w:r>
        <w:rPr>
          <w:rFonts w:hint="default" w:ascii="Arial" w:hAnsi="Arial" w:eastAsia="宋体" w:cs="Arial"/>
          <w:color w:val="136EC2"/>
          <w:kern w:val="0"/>
          <w:sz w:val="14"/>
          <w:szCs w:val="14"/>
          <w:u w:val="none"/>
          <w:bdr w:val="none" w:color="auto" w:sz="0" w:space="0"/>
          <w:shd w:val="clear" w:fill="FFFFFF"/>
          <w:lang w:val="en-US" w:eastAsia="zh-CN" w:bidi="ar"/>
        </w:rPr>
        <w:fldChar w:fldCharType="begin"/>
      </w:r>
      <w:r>
        <w:rPr>
          <w:rFonts w:hint="default" w:ascii="Arial" w:hAnsi="Arial" w:eastAsia="宋体" w:cs="Arial"/>
          <w:color w:val="136EC2"/>
          <w:kern w:val="0"/>
          <w:sz w:val="14"/>
          <w:szCs w:val="14"/>
          <w:u w:val="none"/>
          <w:bdr w:val="none" w:color="auto" w:sz="0" w:space="0"/>
          <w:shd w:val="clear" w:fill="FFFFFF"/>
          <w:lang w:val="en-US" w:eastAsia="zh-CN" w:bidi="ar"/>
        </w:rPr>
        <w:instrText xml:space="preserve"> HYPERLINK "http://baike.baidu.com/link?url=qbKkzhX0imsx_bRZINrT1m548tLZqsw7BSOucay8vCwiZAJkPwZ8cBCgY4yBGnXIJBSR2kHhzLcOPiVJVQ39dMyH0P94JeWgZsHNrRtIYFDjnehFOP_Wbhjbdyb9kqjuKeHnbwSS9XIqyn8WXh55Dz3AX1G2xdJxrLrI1v4zCun39ycuipYfDNdUUPWbRYJHDSdymtEiq9xiy3tazm4UPsPh5YalMrmGzwmxayJ405_lM7MTzzGCROYGYkl3DIqt" </w:instrText>
      </w:r>
      <w:r>
        <w:rPr>
          <w:rFonts w:hint="default" w:ascii="Arial" w:hAnsi="Arial" w:eastAsia="宋体" w:cs="Arial"/>
          <w:color w:val="136EC2"/>
          <w:kern w:val="0"/>
          <w:sz w:val="14"/>
          <w:szCs w:val="14"/>
          <w:u w:val="none"/>
          <w:bdr w:val="none" w:color="auto" w:sz="0" w:space="0"/>
          <w:shd w:val="clear" w:fill="FFFFFF"/>
          <w:lang w:val="en-US" w:eastAsia="zh-CN" w:bidi="ar"/>
        </w:rPr>
        <w:fldChar w:fldCharType="separate"/>
      </w:r>
      <w:r>
        <w:rPr>
          <w:rStyle w:val="11"/>
          <w:rFonts w:hint="default" w:ascii="Arial" w:hAnsi="Arial" w:eastAsia="宋体" w:cs="Arial"/>
          <w:color w:val="136EC2"/>
          <w:sz w:val="14"/>
          <w:szCs w:val="14"/>
          <w:u w:val="none"/>
          <w:bdr w:val="none" w:color="auto" w:sz="0" w:space="0"/>
          <w:shd w:val="clear" w:fill="FFFFFF"/>
        </w:rPr>
        <w:t>?</w:t>
      </w:r>
      <w:r>
        <w:rPr>
          <w:rFonts w:hint="default" w:ascii="Arial" w:hAnsi="Arial" w:eastAsia="宋体" w:cs="Arial"/>
          <w:color w:val="136EC2"/>
          <w:kern w:val="0"/>
          <w:sz w:val="14"/>
          <w:szCs w:val="14"/>
          <w:u w:val="none"/>
          <w:bdr w:val="none" w:color="auto" w:sz="0" w:space="0"/>
          <w:shd w:val="clear" w:fill="FFFFFF"/>
          <w:lang w:val="en-US" w:eastAsia="zh-CN" w:bidi="ar"/>
        </w:rPr>
        <w:fldChar w:fldCharType="end"/>
      </w:r>
    </w:p>
    <w:tbl>
      <w:tblPr>
        <w:tblW w:w="3113" w:type="dxa"/>
        <w:tblInd w:w="0" w:type="dxa"/>
        <w:shd w:val="clear"/>
        <w:tblLayout w:type="fixed"/>
        <w:tblCellMar>
          <w:top w:w="0" w:type="dxa"/>
          <w:left w:w="0" w:type="dxa"/>
          <w:bottom w:w="0" w:type="dxa"/>
          <w:right w:w="0" w:type="dxa"/>
        </w:tblCellMar>
      </w:tblPr>
      <w:tblGrid>
        <w:gridCol w:w="312"/>
        <w:gridCol w:w="2801"/>
      </w:tblGrid>
      <w:tr>
        <w:tblPrEx>
          <w:tblLayout w:type="fixed"/>
          <w:tblCellMar>
            <w:top w:w="0" w:type="dxa"/>
            <w:left w:w="0" w:type="dxa"/>
            <w:bottom w:w="0" w:type="dxa"/>
            <w:right w:w="0" w:type="dxa"/>
          </w:tblCellMar>
        </w:tblPrEx>
        <w:trPr>
          <w:trHeight w:val="264" w:hRule="atLeast"/>
        </w:trPr>
        <w:tc>
          <w:tcPr>
            <w:tcW w:w="312" w:type="dxa"/>
            <w:tcBorders>
              <w:top w:val="single" w:color="E6E6E6" w:sz="4" w:space="0"/>
              <w:left w:val="single" w:color="E6E6E6" w:sz="4" w:space="0"/>
              <w:bottom w:val="single" w:color="E6E6E6" w:sz="4" w:space="0"/>
              <w:right w:val="single" w:color="E6E6E6" w:sz="4" w:space="0"/>
            </w:tcBorders>
            <w:shd w:val="clear"/>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8</w:t>
            </w:r>
          </w:p>
        </w:tc>
        <w:tc>
          <w:tcPr>
            <w:tcW w:w="2801" w:type="dxa"/>
            <w:tcBorders>
              <w:top w:val="single" w:color="E6E6E6" w:sz="4" w:space="0"/>
              <w:left w:val="single" w:color="E6E6E6" w:sz="4" w:space="0"/>
              <w:bottom w:val="single" w:color="E6E6E6" w:sz="4" w:space="0"/>
              <w:right w:val="single" w:color="E6E6E6" w:sz="4" w:space="0"/>
            </w:tcBorders>
            <w:shd w:val="clear"/>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&lt;SOAP-ENV:Envelope</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各种属性&gt;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&lt;!--百度百科示例--&gt;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&lt;SOAP:HEADER&gt;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&lt;/SOAP:HEADER&gt;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&lt;SOAP:Body&gt;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&lt;/SOAP:Body&gt;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&lt;/SOAP-ENV:Envelope&gt;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主要在web服务中运用。</w:t>
      </w:r>
    </w:p>
    <w:p>
      <w:pPr>
        <w:pStyle w:val="3"/>
        <w:keepNext w:val="0"/>
        <w:keepLines w:val="0"/>
        <w:widowControl/>
        <w:suppressLineNumbers w:val="0"/>
        <w:spacing w:before="240" w:beforeAutospacing="0" w:after="0" w:afterAutospacing="0" w:line="18" w:lineRule="atLeast"/>
        <w:ind w:left="0" w:right="0"/>
      </w:pPr>
      <w:bookmarkStart w:id="15" w:name="6"/>
      <w:bookmarkEnd w:id="15"/>
      <w:bookmarkStart w:id="16" w:name="sub1695890_6"/>
      <w:bookmarkEnd w:id="16"/>
      <w:bookmarkStart w:id="17" w:name="语法规则"/>
      <w:r>
        <w:rPr>
          <w:bdr w:val="none" w:color="auto" w:sz="0" w:space="0"/>
          <w:shd w:val="clear" w:fill="FFFFFF"/>
        </w:rPr>
        <w:t>简单对象访问协议语法规则</w:t>
      </w:r>
    </w:p>
    <w:p>
      <w:pPr>
        <w:pStyle w:val="4"/>
        <w:keepNext w:val="0"/>
        <w:keepLines w:val="0"/>
        <w:widowControl/>
        <w:suppressLineNumbers w:val="0"/>
        <w:spacing w:before="240" w:beforeAutospacing="0" w:after="0" w:afterAutospacing="0" w:line="18" w:lineRule="atLeast"/>
        <w:ind w:left="0" w:right="0"/>
      </w:pPr>
      <w:bookmarkStart w:id="18" w:name="6_1"/>
      <w:bookmarkEnd w:id="18"/>
      <w:bookmarkStart w:id="19" w:name="sub1695890_6_1"/>
      <w:bookmarkEnd w:id="19"/>
      <w:bookmarkStart w:id="20" w:name="构建模块"/>
      <w:bookmarkEnd w:id="20"/>
      <w:r>
        <w:rPr>
          <w:bdr w:val="none" w:color="auto" w:sz="0" w:space="0"/>
          <w:shd w:val="clear" w:fill="FFFFFF"/>
        </w:rPr>
        <w:t>简单对象访问协议构建模块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一条 SOAP 消息就是一个普通的 XML 文档，包含下列元素：</w:t>
      </w:r>
      <w:bookmarkStart w:id="32" w:name="_GoBack"/>
      <w:bookmarkEnd w:id="3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必需的 Envelope 元素，可把此 XML 文档标识为一条 SOAP 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可选的 Header 元素，包含头部信息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必需的 Body 元素，包含所有的调用和响应信息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可选的 Fault 元素，提供有关在处理此消息所发生错误的信息</w:t>
      </w:r>
    </w:p>
    <w:bookmarkEnd w:id="17"/>
    <w:p>
      <w:pPr>
        <w:pStyle w:val="4"/>
        <w:keepNext w:val="0"/>
        <w:keepLines w:val="0"/>
        <w:widowControl/>
        <w:suppressLineNumbers w:val="0"/>
        <w:spacing w:before="240" w:beforeAutospacing="0" w:after="0" w:afterAutospacing="0" w:line="18" w:lineRule="atLeast"/>
        <w:ind w:left="0" w:right="0"/>
      </w:pPr>
      <w:bookmarkStart w:id="21" w:name="6_2"/>
      <w:bookmarkEnd w:id="21"/>
      <w:bookmarkStart w:id="22" w:name="sub1695890_6_2"/>
      <w:bookmarkEnd w:id="22"/>
      <w:r>
        <w:rPr>
          <w:bdr w:val="none" w:color="auto" w:sz="0" w:space="0"/>
          <w:shd w:val="clear" w:fill="FFFFFF"/>
        </w:rPr>
        <w:t>简单对象访问协议语法规则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这里是一些重要的语法规则：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消息必须用 XML 来编码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消息必须使用 SOAP Envelope 命名空间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消息必须使用 SOAP Encoding 命名空间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消息不能包含 DTD 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720" w:right="0" w:firstLine="420"/>
        <w:jc w:val="left"/>
      </w:pPr>
      <w:r>
        <w:rPr>
          <w:rFonts w:hint="default" w:ascii="Arial" w:hAnsi="Arial" w:eastAsia="宋体" w:cs="Arial"/>
          <w:color w:val="333333"/>
          <w:kern w:val="0"/>
          <w:sz w:val="16"/>
          <w:szCs w:val="16"/>
          <w:bdr w:val="none" w:color="auto" w:sz="0" w:space="0"/>
          <w:shd w:val="clear" w:fill="FFFFFF"/>
          <w:lang w:val="en-US" w:eastAsia="zh-CN" w:bidi="ar"/>
        </w:rPr>
        <w:t>SOAP 消息不能包含 XML 处理指令</w:t>
      </w:r>
    </w:p>
    <w:p>
      <w:pPr>
        <w:pStyle w:val="4"/>
        <w:keepNext w:val="0"/>
        <w:keepLines w:val="0"/>
        <w:widowControl/>
        <w:suppressLineNumbers w:val="0"/>
        <w:spacing w:before="240" w:beforeAutospacing="0" w:after="0" w:afterAutospacing="0" w:line="18" w:lineRule="atLeast"/>
        <w:ind w:left="0" w:right="0"/>
      </w:pPr>
      <w:bookmarkStart w:id="23" w:name="6_3"/>
      <w:bookmarkEnd w:id="23"/>
      <w:bookmarkStart w:id="24" w:name="sub1695890_6_3"/>
      <w:bookmarkEnd w:id="24"/>
      <w:bookmarkStart w:id="25" w:name="消息基本结构"/>
      <w:bookmarkEnd w:id="25"/>
      <w:r>
        <w:rPr>
          <w:bdr w:val="none" w:color="auto" w:sz="0" w:space="0"/>
          <w:shd w:val="clear" w:fill="FFFFFF"/>
        </w:rPr>
        <w:t>简单对象访问协议消息基本结构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18" w:lineRule="atLeast"/>
        <w:ind w:left="0" w:right="0"/>
        <w:jc w:val="left"/>
        <w:rPr>
          <w:rFonts w:hint="default" w:ascii="Arial" w:hAnsi="Arial" w:cs="Arial"/>
          <w:sz w:val="14"/>
          <w:szCs w:val="14"/>
        </w:rPr>
      </w:pPr>
      <w:r>
        <w:rPr>
          <w:rFonts w:hint="default" w:ascii="Arial" w:hAnsi="Arial" w:eastAsia="宋体" w:cs="Arial"/>
          <w:color w:val="136EC2"/>
          <w:kern w:val="0"/>
          <w:sz w:val="14"/>
          <w:szCs w:val="14"/>
          <w:u w:val="none"/>
          <w:bdr w:val="none" w:color="auto" w:sz="0" w:space="0"/>
          <w:shd w:val="clear" w:fill="FFFFFF"/>
          <w:lang w:val="en-US" w:eastAsia="zh-CN" w:bidi="ar"/>
        </w:rPr>
        <w:fldChar w:fldCharType="begin"/>
      </w:r>
      <w:r>
        <w:rPr>
          <w:rFonts w:hint="default" w:ascii="Arial" w:hAnsi="Arial" w:eastAsia="宋体" w:cs="Arial"/>
          <w:color w:val="136EC2"/>
          <w:kern w:val="0"/>
          <w:sz w:val="14"/>
          <w:szCs w:val="14"/>
          <w:u w:val="none"/>
          <w:bdr w:val="none" w:color="auto" w:sz="0" w:space="0"/>
          <w:shd w:val="clear" w:fill="FFFFFF"/>
          <w:lang w:val="en-US" w:eastAsia="zh-CN" w:bidi="ar"/>
        </w:rPr>
        <w:instrText xml:space="preserve"> HYPERLINK "http://baike.baidu.com/link?url=qbKkzhX0imsx_bRZINrT1m548tLZqsw7BSOucay8vCwiZAJkPwZ8cBCgY4yBGnXIJBSR2kHhzLcOPiVJVQ39dMyH0P94JeWgZsHNrRtIYFDjnehFOP_Wbhjbdyb9kqjuKeHnbwSS9XIqyn8WXh55Dz3AX1G2xdJxrLrI1v4zCun39ycuipYfDNdUUPWbRYJHDSdymtEiq9xiy3tazm4UPsPh5YalMrmGzwmxayJ405_lM7MTzzGCROYGYkl3DIqt" </w:instrText>
      </w:r>
      <w:r>
        <w:rPr>
          <w:rFonts w:hint="default" w:ascii="Arial" w:hAnsi="Arial" w:eastAsia="宋体" w:cs="Arial"/>
          <w:color w:val="136EC2"/>
          <w:kern w:val="0"/>
          <w:sz w:val="14"/>
          <w:szCs w:val="14"/>
          <w:u w:val="none"/>
          <w:bdr w:val="none" w:color="auto" w:sz="0" w:space="0"/>
          <w:shd w:val="clear" w:fill="FFFFFF"/>
          <w:lang w:val="en-US" w:eastAsia="zh-CN" w:bidi="ar"/>
        </w:rPr>
        <w:fldChar w:fldCharType="separate"/>
      </w:r>
      <w:r>
        <w:rPr>
          <w:rStyle w:val="11"/>
          <w:rFonts w:hint="default" w:ascii="Arial" w:hAnsi="Arial" w:eastAsia="宋体" w:cs="Arial"/>
          <w:color w:val="136EC2"/>
          <w:sz w:val="14"/>
          <w:szCs w:val="14"/>
          <w:u w:val="none"/>
          <w:bdr w:val="none" w:color="auto" w:sz="0" w:space="0"/>
          <w:shd w:val="clear" w:fill="FFFFFF"/>
        </w:rPr>
        <w:t>?</w:t>
      </w:r>
      <w:r>
        <w:rPr>
          <w:rFonts w:hint="default" w:ascii="Arial" w:hAnsi="Arial" w:eastAsia="宋体" w:cs="Arial"/>
          <w:color w:val="136EC2"/>
          <w:kern w:val="0"/>
          <w:sz w:val="14"/>
          <w:szCs w:val="14"/>
          <w:u w:val="none"/>
          <w:bdr w:val="none" w:color="auto" w:sz="0" w:space="0"/>
          <w:shd w:val="clear" w:fill="FFFFFF"/>
          <w:lang w:val="en-US" w:eastAsia="zh-CN" w:bidi="ar"/>
        </w:rPr>
        <w:fldChar w:fldCharType="end"/>
      </w:r>
    </w:p>
    <w:tbl>
      <w:tblPr>
        <w:tblW w:w="7026" w:type="dxa"/>
        <w:tblInd w:w="0" w:type="dxa"/>
        <w:shd w:val="clear"/>
        <w:tblLayout w:type="fixed"/>
        <w:tblCellMar>
          <w:top w:w="0" w:type="dxa"/>
          <w:left w:w="0" w:type="dxa"/>
          <w:bottom w:w="0" w:type="dxa"/>
          <w:right w:w="0" w:type="dxa"/>
        </w:tblCellMar>
      </w:tblPr>
      <w:tblGrid>
        <w:gridCol w:w="382"/>
        <w:gridCol w:w="6644"/>
      </w:tblGrid>
      <w:tr>
        <w:tblPrEx>
          <w:shd w:val="clear"/>
          <w:tblLayout w:type="fixed"/>
          <w:tblCellMar>
            <w:top w:w="0" w:type="dxa"/>
            <w:left w:w="0" w:type="dxa"/>
            <w:bottom w:w="0" w:type="dxa"/>
            <w:right w:w="0" w:type="dxa"/>
          </w:tblCellMar>
        </w:tblPrEx>
        <w:trPr>
          <w:trHeight w:val="264" w:hRule="atLeast"/>
        </w:trPr>
        <w:tc>
          <w:tcPr>
            <w:tcW w:w="382" w:type="dxa"/>
            <w:tcBorders>
              <w:top w:val="single" w:color="E6E6E6" w:sz="4" w:space="0"/>
              <w:left w:val="single" w:color="E6E6E6" w:sz="4" w:space="0"/>
              <w:bottom w:val="single" w:color="E6E6E6" w:sz="4" w:space="0"/>
              <w:right w:val="single" w:color="E6E6E6" w:sz="4" w:space="0"/>
            </w:tcBorders>
            <w:shd w:val="clear"/>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17</w:t>
            </w:r>
          </w:p>
        </w:tc>
        <w:tc>
          <w:tcPr>
            <w:tcW w:w="6644" w:type="dxa"/>
            <w:tcBorders>
              <w:top w:val="single" w:color="E6E6E6" w:sz="4" w:space="0"/>
              <w:left w:val="single" w:color="E6E6E6" w:sz="4" w:space="0"/>
              <w:bottom w:val="single" w:color="E6E6E6" w:sz="4" w:space="0"/>
              <w:right w:val="single" w:color="E6E6E6" w:sz="4" w:space="0"/>
            </w:tcBorders>
            <w:shd w:val="clear"/>
            <w:tcMar>
              <w:top w:w="24" w:type="dxa"/>
              <w:left w:w="120" w:type="dxa"/>
              <w:bottom w:w="24"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&lt;?xml</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version="1.0"?&gt;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&lt;soap:Envelope</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xmlns:soap="</w:t>
            </w:r>
            <w:r>
              <w:rPr>
                <w:rFonts w:hint="default" w:ascii="monospace" w:hAnsi="monospace" w:eastAsia="monospace" w:cs="monospace"/>
                <w:color w:val="136EC2"/>
                <w:kern w:val="0"/>
                <w:sz w:val="21"/>
                <w:szCs w:val="21"/>
                <w:u w:val="none"/>
                <w:bdr w:val="none" w:color="auto" w:sz="0" w:space="0"/>
                <w:lang w:val="en-US" w:eastAsia="zh-CN" w:bidi="ar"/>
              </w:rPr>
              <w:fldChar w:fldCharType="begin"/>
            </w:r>
            <w:r>
              <w:rPr>
                <w:rFonts w:hint="default" w:ascii="monospace" w:hAnsi="monospace" w:eastAsia="monospace" w:cs="monospace"/>
                <w:color w:val="136EC2"/>
                <w:kern w:val="0"/>
                <w:sz w:val="21"/>
                <w:szCs w:val="21"/>
                <w:u w:val="none"/>
                <w:bdr w:val="none" w:color="auto" w:sz="0" w:space="0"/>
                <w:lang w:val="en-US" w:eastAsia="zh-CN" w:bidi="ar"/>
              </w:rPr>
              <w:instrText xml:space="preserve"> HYPERLINK "http://www.w3.org/2001/12/soap-envelope" </w:instrText>
            </w:r>
            <w:r>
              <w:rPr>
                <w:rFonts w:hint="default" w:ascii="monospace" w:hAnsi="monospace" w:eastAsia="monospace" w:cs="monospace"/>
                <w:color w:val="136EC2"/>
                <w:kern w:val="0"/>
                <w:sz w:val="21"/>
                <w:szCs w:val="21"/>
                <w:u w:val="none"/>
                <w:bdr w:val="none" w:color="auto" w:sz="0" w:space="0"/>
                <w:lang w:val="en-US" w:eastAsia="zh-CN" w:bidi="ar"/>
              </w:rPr>
              <w:fldChar w:fldCharType="separate"/>
            </w:r>
            <w:r>
              <w:rPr>
                <w:rStyle w:val="11"/>
                <w:color w:val="136EC2"/>
                <w:u w:val="none"/>
                <w:bdr w:val="none" w:color="auto" w:sz="0" w:space="0"/>
              </w:rPr>
              <w:t>http://www.w3.org/2001/12/soap-envelope</w:t>
            </w:r>
            <w:r>
              <w:rPr>
                <w:rFonts w:hint="default" w:ascii="monospace" w:hAnsi="monospace" w:eastAsia="monospace" w:cs="monospace"/>
                <w:color w:val="136EC2"/>
                <w:kern w:val="0"/>
                <w:sz w:val="21"/>
                <w:szCs w:val="21"/>
                <w:u w:val="none"/>
                <w:bdr w:val="none" w:color="auto" w:sz="0" w:space="0"/>
                <w:lang w:val="en-US" w:eastAsia="zh-CN" w:bidi="ar"/>
              </w:rPr>
              <w:fldChar w:fldCharType="end"/>
            </w:r>
            <w:r>
              <w:rPr>
                <w:rFonts w:hint="default" w:ascii="monospace" w:hAnsi="monospace" w:eastAsia="monospace" w:cs="monospace"/>
                <w:color w:val="333333"/>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　soap:encodingStyle="</w:t>
            </w:r>
            <w:r>
              <w:rPr>
                <w:rFonts w:hint="default" w:ascii="monospace" w:hAnsi="monospace" w:eastAsia="monospace" w:cs="monospace"/>
                <w:color w:val="136EC2"/>
                <w:kern w:val="0"/>
                <w:sz w:val="21"/>
                <w:szCs w:val="21"/>
                <w:u w:val="none"/>
                <w:bdr w:val="none" w:color="auto" w:sz="0" w:space="0"/>
                <w:lang w:val="en-US" w:eastAsia="zh-CN" w:bidi="ar"/>
              </w:rPr>
              <w:fldChar w:fldCharType="begin"/>
            </w:r>
            <w:r>
              <w:rPr>
                <w:rFonts w:hint="default" w:ascii="monospace" w:hAnsi="monospace" w:eastAsia="monospace" w:cs="monospace"/>
                <w:color w:val="136EC2"/>
                <w:kern w:val="0"/>
                <w:sz w:val="21"/>
                <w:szCs w:val="21"/>
                <w:u w:val="none"/>
                <w:bdr w:val="none" w:color="auto" w:sz="0" w:space="0"/>
                <w:lang w:val="en-US" w:eastAsia="zh-CN" w:bidi="ar"/>
              </w:rPr>
              <w:instrText xml:space="preserve"> HYPERLINK "http://www.w3.org/2001/12/soap-encoding" </w:instrText>
            </w:r>
            <w:r>
              <w:rPr>
                <w:rFonts w:hint="default" w:ascii="monospace" w:hAnsi="monospace" w:eastAsia="monospace" w:cs="monospace"/>
                <w:color w:val="136EC2"/>
                <w:kern w:val="0"/>
                <w:sz w:val="21"/>
                <w:szCs w:val="21"/>
                <w:u w:val="none"/>
                <w:bdr w:val="none" w:color="auto" w:sz="0" w:space="0"/>
                <w:lang w:val="en-US" w:eastAsia="zh-CN" w:bidi="ar"/>
              </w:rPr>
              <w:fldChar w:fldCharType="separate"/>
            </w:r>
            <w:r>
              <w:rPr>
                <w:rStyle w:val="11"/>
                <w:color w:val="136EC2"/>
                <w:u w:val="none"/>
                <w:bdr w:val="none" w:color="auto" w:sz="0" w:space="0"/>
              </w:rPr>
              <w:t>http://www.w3.org/2001/12/soap-encoding</w:t>
            </w:r>
            <w:r>
              <w:rPr>
                <w:rFonts w:hint="default" w:ascii="monospace" w:hAnsi="monospace" w:eastAsia="monospace" w:cs="monospace"/>
                <w:color w:val="136EC2"/>
                <w:kern w:val="0"/>
                <w:sz w:val="21"/>
                <w:szCs w:val="21"/>
                <w:u w:val="none"/>
                <w:bdr w:val="none" w:color="auto" w:sz="0" w:space="0"/>
                <w:lang w:val="en-US" w:eastAsia="zh-CN" w:bidi="ar"/>
              </w:rPr>
              <w:fldChar w:fldCharType="end"/>
            </w:r>
            <w:r>
              <w:rPr>
                <w:rFonts w:hint="default" w:ascii="monospace" w:hAnsi="monospace" w:eastAsia="monospace" w:cs="monospace"/>
                <w:color w:val="333333"/>
                <w:kern w:val="0"/>
                <w:sz w:val="21"/>
                <w:szCs w:val="21"/>
                <w:bdr w:val="none" w:color="auto" w:sz="0" w:space="0"/>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&lt;soap:Header&gt;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&lt;!--百度百科示例--&gt;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&lt;/soap:Header&gt;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ascii="宋体" w:hAnsi="宋体" w:eastAsia="宋体" w:cs="宋体"/>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&lt;soap:Body&gt;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&lt;!--百度百科示例--&gt;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&lt;soap:Fault&gt;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&lt;!--百度百科示例--&gt;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&lt;/soap:Fault&gt;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&lt;/soap:Body&gt;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color w:val="333333"/>
                <w:sz w:val="14"/>
                <w:szCs w:val="14"/>
              </w:rPr>
            </w:pPr>
            <w:r>
              <w:rPr>
                <w:rFonts w:hint="default" w:ascii="monospace" w:hAnsi="monospace" w:eastAsia="monospace" w:cs="monospace"/>
                <w:color w:val="333333"/>
                <w:kern w:val="0"/>
                <w:sz w:val="21"/>
                <w:szCs w:val="21"/>
                <w:bdr w:val="none" w:color="auto" w:sz="0" w:space="0"/>
                <w:lang w:val="en-US" w:eastAsia="zh-CN" w:bidi="ar"/>
              </w:rPr>
              <w:t>&lt;/soap:Envelope&gt;</w:t>
            </w:r>
          </w:p>
        </w:tc>
      </w:tr>
    </w:tbl>
    <w:p>
      <w:pPr>
        <w:pStyle w:val="3"/>
        <w:keepNext w:val="0"/>
        <w:keepLines w:val="0"/>
        <w:widowControl/>
        <w:suppressLineNumbers w:val="0"/>
        <w:spacing w:before="240" w:beforeAutospacing="0" w:after="0" w:afterAutospacing="0" w:line="18" w:lineRule="atLeast"/>
        <w:ind w:left="0" w:right="0"/>
      </w:pPr>
      <w:bookmarkStart w:id="26" w:name="7"/>
      <w:bookmarkEnd w:id="26"/>
      <w:bookmarkStart w:id="27" w:name="sub1695890_7"/>
      <w:bookmarkEnd w:id="27"/>
      <w:bookmarkStart w:id="28" w:name="核心技术"/>
      <w:bookmarkEnd w:id="28"/>
      <w:r>
        <w:rPr>
          <w:bdr w:val="none" w:color="auto" w:sz="0" w:space="0"/>
          <w:shd w:val="clear" w:fill="FFFFFF"/>
        </w:rPr>
        <w:t>简单对象访问协议核心技术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SOAP采用了已经广泛使用的两个协议:HTTP 和</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"http://baike.baidu.com/item/XML"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XML</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"http://baike.baidu.com/item/%E6%A0%87%E5%87%86%E9%80%9A%E7%94%A8%E6%A0%87%E8%AE%B0%E8%AF%AD%E8%A8%80"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标准通用标记语言</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下的一个子集）。HTTP用于实现 SOAP 的RPC 风格的传输, 而XML 是它的编码模式。采用几行代码和一个XML 解析器, HTTP 服务器( MS 的 IIS 或 Apache) 立刻成为SOAP 的 ORBS。SOAP 通讯协议使用 HTTP 来发送XML 格式的信息。HTTP与RPC 的协议很相似,它简单、 配置广泛,并且对防火墙比其它协议更容易发挥作用。HTTP 请求一般由 Web 服务器软件(如 IIS 和Apache)来处理, 但越来越多的应用服务器产品正在支持HTTP。XML 作为一个更好的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"http://baike.baidu.com/item/%E7%BD%91%E7%BB%9C%E6%95%B0%E6%8D%AE"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网络数据</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表达方式( NDR)。SOAP 把 XML 的使用代码化为请求和响应参数编码模式, 并用HTTP 作传输。具体地讲, 一个SOAP 方法可以简单地看作遵循SOAP编码规则的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"http://baike.baidu.com/item/HTTP%E8%AF%B7%E6%B1%82"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HTTP请求</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和响应, 一个 SOAP</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"http://baike.baidu.com/item/%E7%BB%88%E7%AB%AF"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终端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则可以看作一个基于HTTP 的URL, 它用来识别方法调用的目标。像CORBA/ IIOP一样, SOAP不需要具体的对象绑定到一个给定的</w:t>
      </w:r>
      <w:r>
        <w:rPr>
          <w:rFonts w:hint="default" w:ascii="Arial" w:hAnsi="Arial" w:eastAsia="宋体" w:cs="Arial"/>
          <w:color w:val="136EC2"/>
          <w:kern w:val="0"/>
          <w:sz w:val="16"/>
          <w:szCs w:val="16"/>
          <w:u w:val="none"/>
          <w:bdr w:val="none" w:color="auto" w:sz="0" w:space="0"/>
          <w:shd w:val="clear" w:fill="FFFFFF"/>
          <w:lang w:val="en-US" w:eastAsia="zh-CN" w:bidi="ar"/>
        </w:rPr>
        <w:fldChar w:fldCharType="begin"/>
      </w:r>
      <w:r>
        <w:rPr>
          <w:rFonts w:hint="default" w:ascii="Arial" w:hAnsi="Arial" w:eastAsia="宋体" w:cs="Arial"/>
          <w:color w:val="136EC2"/>
          <w:kern w:val="0"/>
          <w:sz w:val="16"/>
          <w:szCs w:val="16"/>
          <w:u w:val="none"/>
          <w:bdr w:val="none" w:color="auto" w:sz="0" w:space="0"/>
          <w:shd w:val="clear" w:fill="FFFFFF"/>
          <w:lang w:val="en-US" w:eastAsia="zh-CN" w:bidi="ar"/>
        </w:rPr>
        <w:instrText xml:space="preserve"> HYPERLINK "http://baike.baidu.com/item/%E7%BB%88%E7%AB%AF" \t "http://baike.baidu.com/_blank" </w:instrText>
      </w:r>
      <w:r>
        <w:rPr>
          <w:rFonts w:hint="default" w:ascii="Arial" w:hAnsi="Arial" w:eastAsia="宋体" w:cs="Arial"/>
          <w:color w:val="136EC2"/>
          <w:kern w:val="0"/>
          <w:sz w:val="16"/>
          <w:szCs w:val="16"/>
          <w:u w:val="none"/>
          <w:bdr w:val="none" w:color="auto" w:sz="0" w:space="0"/>
          <w:shd w:val="clear" w:fill="FFFFFF"/>
          <w:lang w:val="en-US" w:eastAsia="zh-CN" w:bidi="ar"/>
        </w:rPr>
        <w:fldChar w:fldCharType="separate"/>
      </w:r>
      <w:r>
        <w:rPr>
          <w:rStyle w:val="11"/>
          <w:rFonts w:hint="default" w:ascii="Arial" w:hAnsi="Arial" w:eastAsia="宋体" w:cs="Arial"/>
          <w:color w:val="136EC2"/>
          <w:sz w:val="16"/>
          <w:szCs w:val="16"/>
          <w:u w:val="none"/>
          <w:bdr w:val="none" w:color="auto" w:sz="0" w:space="0"/>
          <w:shd w:val="clear" w:fill="FFFFFF"/>
        </w:rPr>
        <w:t>终端</w:t>
      </w:r>
      <w:r>
        <w:rPr>
          <w:rFonts w:hint="default" w:ascii="Arial" w:hAnsi="Arial" w:eastAsia="宋体" w:cs="Arial"/>
          <w:color w:val="136EC2"/>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 而是由具体实现程序来决定怎样把对象终端标识符映像到服务器端的对象。</w:t>
      </w:r>
    </w:p>
    <w:p>
      <w:pPr>
        <w:pStyle w:val="3"/>
        <w:keepNext w:val="0"/>
        <w:keepLines w:val="0"/>
        <w:widowControl/>
        <w:suppressLineNumbers w:val="0"/>
        <w:spacing w:before="240" w:beforeAutospacing="0" w:after="0" w:afterAutospacing="0" w:line="18" w:lineRule="atLeast"/>
        <w:ind w:left="0" w:right="0"/>
      </w:pPr>
      <w:bookmarkStart w:id="29" w:name="8"/>
      <w:bookmarkEnd w:id="29"/>
      <w:bookmarkStart w:id="30" w:name="sub1695890_8"/>
      <w:bookmarkEnd w:id="30"/>
      <w:bookmarkStart w:id="31" w:name="优点"/>
      <w:bookmarkEnd w:id="31"/>
      <w:r>
        <w:rPr>
          <w:bdr w:val="none" w:color="auto" w:sz="0" w:space="0"/>
          <w:shd w:val="clear" w:fill="FFFFFF"/>
        </w:rPr>
        <w:t>简单对象访问协议优点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88" w:lineRule="atLeast"/>
        <w:ind w:left="720" w:right="0" w:firstLine="0"/>
        <w:jc w:val="left"/>
      </w:pPr>
      <w:r>
        <w:rPr>
          <w:rFonts w:hint="default" w:ascii="Arial" w:hAnsi="Arial" w:eastAsia="宋体" w:cs="Arial"/>
          <w:color w:val="333333"/>
          <w:kern w:val="0"/>
          <w:sz w:val="16"/>
          <w:szCs w:val="16"/>
          <w:shd w:val="clear" w:fill="FFFFFF"/>
          <w:lang w:val="en-US" w:eastAsia="zh-CN" w:bidi="ar"/>
        </w:rPr>
        <w:t>可扩展的。SOAP 无需中断已有的</w:t>
      </w:r>
      <w:r>
        <w:rPr>
          <w:rFonts w:hint="default" w:ascii="Arial" w:hAnsi="Arial" w:eastAsia="宋体" w:cs="Arial"/>
          <w:color w:val="136EC2"/>
          <w:kern w:val="0"/>
          <w:sz w:val="16"/>
          <w:szCs w:val="16"/>
          <w:u w:val="none"/>
          <w:shd w:val="clear" w:fill="FFFFFF"/>
          <w:lang w:val="en-US" w:eastAsia="zh-CN" w:bidi="ar"/>
        </w:rPr>
        <w:fldChar w:fldCharType="begin"/>
      </w:r>
      <w:r>
        <w:rPr>
          <w:rFonts w:hint="default" w:ascii="Arial" w:hAnsi="Arial" w:eastAsia="宋体" w:cs="Arial"/>
          <w:color w:val="136EC2"/>
          <w:kern w:val="0"/>
          <w:sz w:val="16"/>
          <w:szCs w:val="16"/>
          <w:u w:val="none"/>
          <w:shd w:val="clear" w:fill="FFFFFF"/>
          <w:lang w:val="en-US" w:eastAsia="zh-CN" w:bidi="ar"/>
        </w:rPr>
        <w:instrText xml:space="preserve"> HYPERLINK "http://baike.baidu.com/item/%E5%BA%94%E7%94%A8%E7%A8%8B%E5%BA%8F" \t "http://baike.baidu.com/_blank" </w:instrText>
      </w:r>
      <w:r>
        <w:rPr>
          <w:rFonts w:hint="default" w:ascii="Arial" w:hAnsi="Arial" w:eastAsia="宋体" w:cs="Arial"/>
          <w:color w:val="136EC2"/>
          <w:kern w:val="0"/>
          <w:sz w:val="16"/>
          <w:szCs w:val="16"/>
          <w:u w:val="none"/>
          <w:shd w:val="clear" w:fill="FFFFFF"/>
          <w:lang w:val="en-US" w:eastAsia="zh-CN" w:bidi="ar"/>
        </w:rPr>
        <w:fldChar w:fldCharType="separate"/>
      </w:r>
      <w:r>
        <w:rPr>
          <w:rStyle w:val="11"/>
          <w:rFonts w:hint="default" w:ascii="Arial" w:hAnsi="Arial" w:eastAsia="宋体" w:cs="Arial"/>
          <w:color w:val="136EC2"/>
          <w:sz w:val="16"/>
          <w:szCs w:val="16"/>
          <w:u w:val="none"/>
          <w:shd w:val="clear" w:fill="FFFFFF"/>
        </w:rPr>
        <w:t>应用程序</w:t>
      </w:r>
      <w:r>
        <w:rPr>
          <w:rFonts w:hint="default" w:ascii="Arial" w:hAnsi="Arial" w:eastAsia="宋体" w:cs="Arial"/>
          <w:color w:val="136EC2"/>
          <w:kern w:val="0"/>
          <w:sz w:val="16"/>
          <w:szCs w:val="16"/>
          <w:u w:val="none"/>
          <w:shd w:val="clear" w:fill="FFFFFF"/>
          <w:lang w:val="en-US" w:eastAsia="zh-CN" w:bidi="ar"/>
        </w:rPr>
        <w:fldChar w:fldCharType="end"/>
      </w:r>
      <w:r>
        <w:rPr>
          <w:rFonts w:hint="default" w:ascii="Arial" w:hAnsi="Arial" w:eastAsia="宋体" w:cs="Arial"/>
          <w:color w:val="333333"/>
          <w:kern w:val="0"/>
          <w:sz w:val="16"/>
          <w:szCs w:val="16"/>
          <w:shd w:val="clear" w:fill="FFFFFF"/>
          <w:lang w:val="en-US" w:eastAsia="zh-CN" w:bidi="ar"/>
        </w:rPr>
        <w:t>, SOAP 客户端、 服务器和协议自身都能发展。而且SOAP 能极好地支持中间介质和层次化的体系结构。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88" w:lineRule="atLeast"/>
        <w:ind w:left="720" w:right="0" w:firstLine="0"/>
        <w:jc w:val="left"/>
      </w:pPr>
      <w:r>
        <w:rPr>
          <w:rFonts w:hint="default" w:ascii="Arial" w:hAnsi="Arial" w:eastAsia="宋体" w:cs="Arial"/>
          <w:color w:val="333333"/>
          <w:kern w:val="0"/>
          <w:sz w:val="16"/>
          <w:szCs w:val="16"/>
          <w:shd w:val="clear" w:fill="FFFFFF"/>
          <w:lang w:val="en-US" w:eastAsia="zh-CN" w:bidi="ar"/>
        </w:rPr>
        <w:t>简单的。客户端发送一个请求,调用相应的对象, 然后服务器返回结果。这些</w:t>
      </w:r>
      <w:r>
        <w:rPr>
          <w:rFonts w:hint="default" w:ascii="Arial" w:hAnsi="Arial" w:eastAsia="宋体" w:cs="Arial"/>
          <w:color w:val="136EC2"/>
          <w:kern w:val="0"/>
          <w:sz w:val="16"/>
          <w:szCs w:val="16"/>
          <w:u w:val="none"/>
          <w:shd w:val="clear" w:fill="FFFFFF"/>
          <w:lang w:val="en-US" w:eastAsia="zh-CN" w:bidi="ar"/>
        </w:rPr>
        <w:fldChar w:fldCharType="begin"/>
      </w:r>
      <w:r>
        <w:rPr>
          <w:rFonts w:hint="default" w:ascii="Arial" w:hAnsi="Arial" w:eastAsia="宋体" w:cs="Arial"/>
          <w:color w:val="136EC2"/>
          <w:kern w:val="0"/>
          <w:sz w:val="16"/>
          <w:szCs w:val="16"/>
          <w:u w:val="none"/>
          <w:shd w:val="clear" w:fill="FFFFFF"/>
          <w:lang w:val="en-US" w:eastAsia="zh-CN" w:bidi="ar"/>
        </w:rPr>
        <w:instrText xml:space="preserve"> HYPERLINK "http://baike.baidu.com/item/%E6%B6%88%E6%81%AF" \t "http://baike.baidu.com/_blank" </w:instrText>
      </w:r>
      <w:r>
        <w:rPr>
          <w:rFonts w:hint="default" w:ascii="Arial" w:hAnsi="Arial" w:eastAsia="宋体" w:cs="Arial"/>
          <w:color w:val="136EC2"/>
          <w:kern w:val="0"/>
          <w:sz w:val="16"/>
          <w:szCs w:val="16"/>
          <w:u w:val="none"/>
          <w:shd w:val="clear" w:fill="FFFFFF"/>
          <w:lang w:val="en-US" w:eastAsia="zh-CN" w:bidi="ar"/>
        </w:rPr>
        <w:fldChar w:fldCharType="separate"/>
      </w:r>
      <w:r>
        <w:rPr>
          <w:rStyle w:val="11"/>
          <w:rFonts w:hint="default" w:ascii="Arial" w:hAnsi="Arial" w:eastAsia="宋体" w:cs="Arial"/>
          <w:color w:val="136EC2"/>
          <w:sz w:val="16"/>
          <w:szCs w:val="16"/>
          <w:u w:val="none"/>
          <w:shd w:val="clear" w:fill="FFFFFF"/>
        </w:rPr>
        <w:t>消息</w:t>
      </w:r>
      <w:r>
        <w:rPr>
          <w:rFonts w:hint="default" w:ascii="Arial" w:hAnsi="Arial" w:eastAsia="宋体" w:cs="Arial"/>
          <w:color w:val="136EC2"/>
          <w:kern w:val="0"/>
          <w:sz w:val="16"/>
          <w:szCs w:val="16"/>
          <w:u w:val="none"/>
          <w:shd w:val="clear" w:fill="FFFFFF"/>
          <w:lang w:val="en-US" w:eastAsia="zh-CN" w:bidi="ar"/>
        </w:rPr>
        <w:fldChar w:fldCharType="end"/>
      </w:r>
      <w:r>
        <w:rPr>
          <w:rFonts w:hint="default" w:ascii="Arial" w:hAnsi="Arial" w:eastAsia="宋体" w:cs="Arial"/>
          <w:color w:val="333333"/>
          <w:kern w:val="0"/>
          <w:sz w:val="16"/>
          <w:szCs w:val="16"/>
          <w:shd w:val="clear" w:fill="FFFFFF"/>
          <w:lang w:val="en-US" w:eastAsia="zh-CN" w:bidi="ar"/>
        </w:rPr>
        <w:t>是XML 格式的,并且封装成符合HTTP 协议的消息。因此,它符合任何路由器、 防火墙或</w:t>
      </w:r>
      <w:r>
        <w:rPr>
          <w:rFonts w:hint="default" w:ascii="Arial" w:hAnsi="Arial" w:eastAsia="宋体" w:cs="Arial"/>
          <w:color w:val="136EC2"/>
          <w:kern w:val="0"/>
          <w:sz w:val="16"/>
          <w:szCs w:val="16"/>
          <w:u w:val="none"/>
          <w:shd w:val="clear" w:fill="FFFFFF"/>
          <w:lang w:val="en-US" w:eastAsia="zh-CN" w:bidi="ar"/>
        </w:rPr>
        <w:fldChar w:fldCharType="begin"/>
      </w:r>
      <w:r>
        <w:rPr>
          <w:rFonts w:hint="default" w:ascii="Arial" w:hAnsi="Arial" w:eastAsia="宋体" w:cs="Arial"/>
          <w:color w:val="136EC2"/>
          <w:kern w:val="0"/>
          <w:sz w:val="16"/>
          <w:szCs w:val="16"/>
          <w:u w:val="none"/>
          <w:shd w:val="clear" w:fill="FFFFFF"/>
          <w:lang w:val="en-US" w:eastAsia="zh-CN" w:bidi="ar"/>
        </w:rPr>
        <w:instrText xml:space="preserve"> HYPERLINK "http://baike.baidu.com/item/%E4%BB%A3%E7%90%86%E6%9C%8D%E5%8A%A1%E5%99%A8" \t "http://baike.baidu.com/_blank" </w:instrText>
      </w:r>
      <w:r>
        <w:rPr>
          <w:rFonts w:hint="default" w:ascii="Arial" w:hAnsi="Arial" w:eastAsia="宋体" w:cs="Arial"/>
          <w:color w:val="136EC2"/>
          <w:kern w:val="0"/>
          <w:sz w:val="16"/>
          <w:szCs w:val="16"/>
          <w:u w:val="none"/>
          <w:shd w:val="clear" w:fill="FFFFFF"/>
          <w:lang w:val="en-US" w:eastAsia="zh-CN" w:bidi="ar"/>
        </w:rPr>
        <w:fldChar w:fldCharType="separate"/>
      </w:r>
      <w:r>
        <w:rPr>
          <w:rStyle w:val="11"/>
          <w:rFonts w:hint="default" w:ascii="Arial" w:hAnsi="Arial" w:eastAsia="宋体" w:cs="Arial"/>
          <w:color w:val="136EC2"/>
          <w:sz w:val="16"/>
          <w:szCs w:val="16"/>
          <w:u w:val="none"/>
          <w:shd w:val="clear" w:fill="FFFFFF"/>
        </w:rPr>
        <w:t>代理服务器</w:t>
      </w:r>
      <w:r>
        <w:rPr>
          <w:rFonts w:hint="default" w:ascii="Arial" w:hAnsi="Arial" w:eastAsia="宋体" w:cs="Arial"/>
          <w:color w:val="136EC2"/>
          <w:kern w:val="0"/>
          <w:sz w:val="16"/>
          <w:szCs w:val="16"/>
          <w:u w:val="none"/>
          <w:shd w:val="clear" w:fill="FFFFFF"/>
          <w:lang w:val="en-US" w:eastAsia="zh-CN" w:bidi="ar"/>
        </w:rPr>
        <w:fldChar w:fldCharType="end"/>
      </w:r>
      <w:r>
        <w:rPr>
          <w:rFonts w:hint="default" w:ascii="Arial" w:hAnsi="Arial" w:eastAsia="宋体" w:cs="Arial"/>
          <w:color w:val="333333"/>
          <w:kern w:val="0"/>
          <w:sz w:val="16"/>
          <w:szCs w:val="16"/>
          <w:shd w:val="clear" w:fill="FFFFFF"/>
          <w:lang w:val="en-US" w:eastAsia="zh-CN" w:bidi="ar"/>
        </w:rPr>
        <w:t>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88" w:lineRule="atLeast"/>
        <w:ind w:left="720" w:right="0" w:firstLine="0"/>
        <w:jc w:val="left"/>
      </w:pPr>
      <w:r>
        <w:rPr>
          <w:rFonts w:hint="default" w:ascii="Arial" w:hAnsi="Arial" w:eastAsia="宋体" w:cs="Arial"/>
          <w:color w:val="333333"/>
          <w:kern w:val="0"/>
          <w:sz w:val="16"/>
          <w:szCs w:val="16"/>
          <w:shd w:val="clear" w:fill="FFFFFF"/>
          <w:lang w:val="en-US" w:eastAsia="zh-CN" w:bidi="ar"/>
        </w:rPr>
        <w:t>完全和厂商无关。SOAP可以相对于平台、 操作系统、 目标模型和编程语言独立实现。另外,传输和语言绑定以及数据编码的参数选择都是由具体的实现决定的。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88" w:lineRule="atLeast"/>
        <w:ind w:left="720" w:right="0" w:firstLine="0"/>
        <w:jc w:val="left"/>
      </w:pPr>
      <w:r>
        <w:rPr>
          <w:rFonts w:hint="default" w:ascii="Arial" w:hAnsi="Arial" w:eastAsia="宋体" w:cs="Arial"/>
          <w:color w:val="333333"/>
          <w:kern w:val="0"/>
          <w:sz w:val="16"/>
          <w:szCs w:val="16"/>
          <w:shd w:val="clear" w:fill="FFFFFF"/>
          <w:lang w:val="en-US" w:eastAsia="zh-CN" w:bidi="ar"/>
        </w:rPr>
        <w:t>与编程语言无关。SOAP 可以使用任何语言来完成，只要客户端发送正确SOAP 请求( 也就是说, 传递一个合适的参数给一个实际的远端服务器)。SOAP 没有对象模型,</w:t>
      </w:r>
      <w:r>
        <w:rPr>
          <w:rFonts w:hint="default" w:ascii="Arial" w:hAnsi="Arial" w:eastAsia="宋体" w:cs="Arial"/>
          <w:color w:val="136EC2"/>
          <w:kern w:val="0"/>
          <w:sz w:val="16"/>
          <w:szCs w:val="16"/>
          <w:u w:val="none"/>
          <w:shd w:val="clear" w:fill="FFFFFF"/>
          <w:lang w:val="en-US" w:eastAsia="zh-CN" w:bidi="ar"/>
        </w:rPr>
        <w:fldChar w:fldCharType="begin"/>
      </w:r>
      <w:r>
        <w:rPr>
          <w:rFonts w:hint="default" w:ascii="Arial" w:hAnsi="Arial" w:eastAsia="宋体" w:cs="Arial"/>
          <w:color w:val="136EC2"/>
          <w:kern w:val="0"/>
          <w:sz w:val="16"/>
          <w:szCs w:val="16"/>
          <w:u w:val="none"/>
          <w:shd w:val="clear" w:fill="FFFFFF"/>
          <w:lang w:val="en-US" w:eastAsia="zh-CN" w:bidi="ar"/>
        </w:rPr>
        <w:instrText xml:space="preserve"> HYPERLINK "http://baike.baidu.com/item/%E5%BA%94%E7%94%A8%E7%A8%8B%E5%BA%8F" \t "http://baike.baidu.com/_blank" </w:instrText>
      </w:r>
      <w:r>
        <w:rPr>
          <w:rFonts w:hint="default" w:ascii="Arial" w:hAnsi="Arial" w:eastAsia="宋体" w:cs="Arial"/>
          <w:color w:val="136EC2"/>
          <w:kern w:val="0"/>
          <w:sz w:val="16"/>
          <w:szCs w:val="16"/>
          <w:u w:val="none"/>
          <w:shd w:val="clear" w:fill="FFFFFF"/>
          <w:lang w:val="en-US" w:eastAsia="zh-CN" w:bidi="ar"/>
        </w:rPr>
        <w:fldChar w:fldCharType="separate"/>
      </w:r>
      <w:r>
        <w:rPr>
          <w:rStyle w:val="11"/>
          <w:rFonts w:hint="default" w:ascii="Arial" w:hAnsi="Arial" w:eastAsia="宋体" w:cs="Arial"/>
          <w:color w:val="136EC2"/>
          <w:sz w:val="16"/>
          <w:szCs w:val="16"/>
          <w:u w:val="none"/>
          <w:shd w:val="clear" w:fill="FFFFFF"/>
        </w:rPr>
        <w:t>应用程序</w:t>
      </w:r>
      <w:r>
        <w:rPr>
          <w:rFonts w:hint="default" w:ascii="Arial" w:hAnsi="Arial" w:eastAsia="宋体" w:cs="Arial"/>
          <w:color w:val="136EC2"/>
          <w:kern w:val="0"/>
          <w:sz w:val="16"/>
          <w:szCs w:val="16"/>
          <w:u w:val="none"/>
          <w:shd w:val="clear" w:fill="FFFFFF"/>
          <w:lang w:val="en-US" w:eastAsia="zh-CN" w:bidi="ar"/>
        </w:rPr>
        <w:fldChar w:fldCharType="end"/>
      </w:r>
      <w:r>
        <w:rPr>
          <w:rFonts w:hint="default" w:ascii="Arial" w:hAnsi="Arial" w:eastAsia="宋体" w:cs="Arial"/>
          <w:color w:val="333333"/>
          <w:kern w:val="0"/>
          <w:sz w:val="16"/>
          <w:szCs w:val="16"/>
          <w:shd w:val="clear" w:fill="FFFFFF"/>
          <w:lang w:val="en-US" w:eastAsia="zh-CN" w:bidi="ar"/>
        </w:rPr>
        <w:t>可以捆绑在任何对象模型中。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88" w:lineRule="atLeast"/>
        <w:ind w:left="720" w:right="0" w:firstLine="0"/>
        <w:jc w:val="left"/>
      </w:pPr>
      <w:r>
        <w:rPr>
          <w:rFonts w:hint="default" w:ascii="Arial" w:hAnsi="Arial" w:eastAsia="宋体" w:cs="Arial"/>
          <w:color w:val="333333"/>
          <w:kern w:val="0"/>
          <w:sz w:val="16"/>
          <w:szCs w:val="16"/>
          <w:shd w:val="clear" w:fill="FFFFFF"/>
          <w:lang w:val="en-US" w:eastAsia="zh-CN" w:bidi="ar"/>
        </w:rPr>
        <w:t>与平台无关。SOAP 可以在任何操作系统中无需改动正常运行。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default" w:ascii="Arial" w:hAnsi="Arial" w:eastAsia="宋体" w:cs="Arial"/>
          <w:color w:val="333333"/>
          <w:kern w:val="0"/>
          <w:sz w:val="16"/>
          <w:szCs w:val="16"/>
          <w:bdr w:val="none" w:color="auto" w:sz="0" w:space="0"/>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C1745"/>
    <w:rsid w:val="33D83FA6"/>
    <w:rsid w:val="5AE54F5C"/>
    <w:rsid w:val="62C62ACE"/>
    <w:rsid w:val="675058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color w:val="333333"/>
      <w:kern w:val="44"/>
      <w:sz w:val="42"/>
      <w:szCs w:val="42"/>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color w:val="333333"/>
      <w:kern w:val="0"/>
      <w:sz w:val="31"/>
      <w:szCs w:val="31"/>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color w:val="333333"/>
      <w:kern w:val="0"/>
      <w:sz w:val="24"/>
      <w:szCs w:val="24"/>
      <w:lang w:val="en-US" w:eastAsia="zh-CN" w:bidi="ar"/>
    </w:rPr>
  </w:style>
  <w:style w:type="character" w:default="1" w:styleId="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FollowedHyperlink"/>
    <w:basedOn w:val="5"/>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hint="default" w:ascii="monospace" w:hAnsi="monospace" w:eastAsia="monospace" w:cs="monospace"/>
      <w:sz w:val="21"/>
      <w:szCs w:val="21"/>
    </w:rPr>
  </w:style>
  <w:style w:type="character" w:styleId="13">
    <w:name w:val="HTML Cite"/>
    <w:basedOn w:val="5"/>
    <w:uiPriority w:val="0"/>
  </w:style>
  <w:style w:type="character" w:styleId="14">
    <w:name w:val="HTML Keyboard"/>
    <w:basedOn w:val="5"/>
    <w:uiPriority w:val="0"/>
    <w:rPr>
      <w:rFonts w:hint="default" w:ascii="monospace" w:hAnsi="monospace" w:eastAsia="monospace" w:cs="monospace"/>
      <w:sz w:val="21"/>
      <w:szCs w:val="21"/>
    </w:rPr>
  </w:style>
  <w:style w:type="character" w:styleId="15">
    <w:name w:val="HTML Sample"/>
    <w:basedOn w:val="5"/>
    <w:uiPriority w:val="0"/>
    <w:rPr>
      <w:rFonts w:ascii="monospace" w:hAnsi="monospace" w:eastAsia="monospace" w:cs="monospace"/>
      <w:sz w:val="21"/>
      <w:szCs w:val="21"/>
    </w:rPr>
  </w:style>
  <w:style w:type="paragraph" w:customStyle="1" w:styleId="17">
    <w:name w:val="lemmawgt-lemmatitle-title"/>
    <w:basedOn w:val="1"/>
    <w:uiPriority w:val="0"/>
    <w:pPr>
      <w:spacing w:before="0" w:beforeAutospacing="0" w:after="60" w:afterAutospacing="0"/>
      <w:ind w:left="0" w:right="0"/>
      <w:jc w:val="left"/>
    </w:pPr>
    <w:rPr>
      <w:kern w:val="0"/>
      <w:lang w:val="en-US" w:eastAsia="zh-CN" w:bidi="ar"/>
    </w:rPr>
  </w:style>
  <w:style w:type="character" w:customStyle="1" w:styleId="18">
    <w:name w:val="fontstrikethrough"/>
    <w:basedOn w:val="5"/>
    <w:uiPriority w:val="0"/>
    <w:rPr>
      <w:strike/>
    </w:rPr>
  </w:style>
  <w:style w:type="character" w:customStyle="1" w:styleId="19">
    <w:name w:val="fontborder"/>
    <w:basedOn w:val="5"/>
    <w:uiPriority w:val="0"/>
    <w:rPr>
      <w:bdr w:val="single" w:color="000000" w:sz="4" w:space="0"/>
    </w:rPr>
  </w:style>
  <w:style w:type="character" w:customStyle="1" w:styleId="20">
    <w:name w:val="lemmawgt-lemmatitle-title1"/>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2017-04-18T06:47:05Z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