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284C7"/>
          <w:sz w:val="22"/>
        </w:rPr>
        <w:t>FORENZA FORENSIC PLATFORM</w:t>
      </w:r>
    </w:p>
    <w:p>
      <w:pPr>
        <w:jc w:val="center"/>
      </w:pPr>
      <w:r>
        <w:rPr>
          <w:b/>
          <w:color w:val="0A2540"/>
          <w:sz w:val="44"/>
        </w:rPr>
        <w:t>Platform Capabilities &amp; Security Specifications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ID:</w:t>
            </w:r>
          </w:p>
        </w:tc>
        <w:tc>
          <w:tcPr>
            <w:tcW w:type="dxa" w:w="4680"/>
          </w:tcPr>
          <w:p>
            <w:r>
              <w:t>DOC-CAP-2026-V1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Creator &amp; Owner:</w:t>
            </w:r>
          </w:p>
        </w:tc>
        <w:tc>
          <w:tcPr>
            <w:tcW w:type="dxa" w:w="4680"/>
          </w:tcPr>
          <w:p>
            <w:r>
              <w:t>Timon Biswas (timonbiswas33@gmail.com)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Aligned Standards:</w:t>
            </w:r>
          </w:p>
        </w:tc>
        <w:tc>
          <w:tcPr>
            <w:tcW w:type="dxa" w:w="4680"/>
          </w:tcPr>
          <w:p>
            <w:r>
              <w:t>ISO/IEC 27037:2012, NIST SP 800-86, FRE Rule 902(14)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Verified Test Suite:</w:t>
            </w:r>
          </w:p>
        </w:tc>
        <w:tc>
          <w:tcPr>
            <w:tcW w:type="dxa" w:w="4680"/>
          </w:tcPr>
          <w:p>
            <w:r>
              <w:t>116 / 116 Automated Tests Passed (100% Green)</w:t>
            </w:r>
          </w:p>
        </w:tc>
      </w:tr>
    </w:tbl>
    <w:p/>
    <w:p>
      <w:pPr>
        <w:pStyle w:val="Heading1"/>
      </w:pPr>
      <w:r>
        <w:rPr>
          <w:color w:val="0A2540"/>
        </w:rPr>
        <w:t>1. Real Platform Capabilities</w:t>
      </w:r>
    </w:p>
    <w:p>
      <w:pPr>
        <w:pStyle w:val="Heading2"/>
      </w:pPr>
      <w:r>
        <w:rPr>
          <w:color w:val="0284C7"/>
        </w:rPr>
        <w:t>1.1 Field Evidence Acquisition &amp; Sealing</w:t>
      </w:r>
    </w:p>
    <w:p>
      <w:r>
        <w:t>Instant RFC 8785 JCS canonicalization + SHA-256 master digest + Ed25519 hardware key signing.</w:t>
      </w:r>
    </w:p>
    <w:p>
      <w:pPr>
        <w:pStyle w:val="Heading2"/>
      </w:pPr>
      <w:r>
        <w:rPr>
          <w:color w:val="0284C7"/>
        </w:rPr>
        <w:t>1.2 GPS Geofencing &amp; Hacker Cloaking</w:t>
      </w:r>
    </w:p>
    <w:p>
      <w:r>
        <w:t>Haversine 500m perimeter validation + impossible velocity teleportation detection + 25-node dynamic honey-decoy cloaking against sniffing hackers.</w:t>
      </w:r>
    </w:p>
    <w:p>
      <w:pPr>
        <w:pStyle w:val="Heading2"/>
      </w:pPr>
      <w:r>
        <w:rPr>
          <w:color w:val="0284C7"/>
        </w:rPr>
        <w:t>1.3 Offline Field Vault</w:t>
      </w:r>
    </w:p>
    <w:p>
      <w:r>
        <w:t>AES-256-GCM authenticated encryption on local device with monotonic sequence counters preventing replay attacks.</w:t>
      </w:r>
    </w:p>
    <w:p>
      <w:pPr>
        <w:pStyle w:val="Heading2"/>
      </w:pPr>
      <w:r>
        <w:rPr>
          <w:color w:val="0284C7"/>
        </w:rPr>
        <w:t>1.4 Multi-Device Reconciliation (FZ-EPRA)</w:t>
      </w:r>
    </w:p>
    <w:p>
      <w:r>
        <w:t>Linear dual-history traversal pinpointing first divergence nodes without overwriting historical records.</w:t>
      </w:r>
    </w:p>
    <w:p>
      <w:pPr>
        <w:pStyle w:val="Heading2"/>
      </w:pPr>
      <w:r>
        <w:rPr>
          <w:color w:val="0284C7"/>
        </w:rPr>
        <w:t>1.5 Forensic Lab Lineage DAG</w:t>
      </w:r>
    </w:p>
    <w:p>
      <w:r>
        <w:t>Sub-sample splitting (DNA, Ballistics, Toxicology) tracked with recursive Merkle parent-child DAG pointers.</w:t>
      </w:r>
    </w:p>
    <w:p>
      <w:pPr>
        <w:pStyle w:val="Heading2"/>
      </w:pPr>
      <w:r>
        <w:rPr>
          <w:color w:val="0284C7"/>
        </w:rPr>
        <w:t>1.6 Single-Use QR Custody Handover</w:t>
      </w:r>
    </w:p>
    <w:p>
      <w:r>
        <w:t>HMAC-SHA256 time-limited transfer nonces for physical officer-to-vault / officer-to-lab transfers.</w:t>
      </w:r>
    </w:p>
    <w:p>
      <w:pPr>
        <w:pStyle w:val="Heading2"/>
      </w:pPr>
      <w:r>
        <w:rPr>
          <w:color w:val="0284C7"/>
        </w:rPr>
        <w:t>1.7 Multi-Model Assistive AI (FZ-AI)</w:t>
      </w:r>
    </w:p>
    <w:p>
      <w:r>
        <w:t>120B reasoning (Groq/GPT-OSS), Gemini 3.6 Vision/OCR, Nemotron OCR, Tripartite Provenance Hashing, and prompt injection defense.</w:t>
      </w:r>
    </w:p>
    <w:p>
      <w:pPr>
        <w:pStyle w:val="Heading2"/>
      </w:pPr>
      <w:r>
        <w:rPr>
          <w:color w:val="0284C7"/>
        </w:rPr>
        <w:t>1.8 Judicial Review &amp; Evidence Passport</w:t>
      </w:r>
    </w:p>
    <w:p>
      <w:r>
        <w:t>Interactive courtroom timeline replay, signed admissibility rulings (ADMISSIBLE/CONTESTED), and portable FZ-PASS container export.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