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ba2b9nb5aep2" w:id="0"/>
      <w:bookmarkEnd w:id="0"/>
      <w:r w:rsidDel="00000000" w:rsidR="00000000" w:rsidRPr="00000000">
        <w:rPr>
          <w:rtl w:val="0"/>
        </w:rPr>
        <w:t xml:space="preserve">Part 1: From Computer Vision Fundamentals to Autonomous Drone Control</w:t>
      </w:r>
    </w:p>
    <w:p w:rsidR="00000000" w:rsidDel="00000000" w:rsidP="00000000" w:rsidRDefault="00000000" w:rsidRPr="00000000" w14:paraId="00000002">
      <w:pPr>
        <w:rPr/>
      </w:pPr>
      <w:r w:rsidDel="00000000" w:rsidR="00000000" w:rsidRPr="00000000">
        <w:rPr>
          <w:rtl w:val="0"/>
        </w:rPr>
        <w:t xml:space="preserve">Presentation Narrative &amp; Technical Roadmap</w:t>
      </w:r>
    </w:p>
    <w:p w:rsidR="00000000" w:rsidDel="00000000" w:rsidP="00000000" w:rsidRDefault="00000000" w:rsidRPr="00000000" w14:paraId="00000003">
      <w:pPr>
        <w:pStyle w:val="Heading1"/>
        <w:rPr/>
      </w:pPr>
      <w:bookmarkStart w:colFirst="0" w:colLast="0" w:name="_e8bia1s84f1f" w:id="1"/>
      <w:bookmarkEnd w:id="1"/>
      <w:r w:rsidDel="00000000" w:rsidR="00000000" w:rsidRPr="00000000">
        <w:rPr>
          <w:rtl w:val="0"/>
        </w:rPr>
        <w:t xml:space="preserve">1. Framing Standard Computer Vision Tasks</w:t>
      </w:r>
    </w:p>
    <w:p w:rsidR="00000000" w:rsidDel="00000000" w:rsidP="00000000" w:rsidRDefault="00000000" w:rsidRPr="00000000" w14:paraId="00000004">
      <w:pPr>
        <w:rPr/>
      </w:pPr>
      <w:r w:rsidDel="00000000" w:rsidR="00000000" w:rsidRPr="00000000">
        <w:rPr>
          <w:rtl w:val="0"/>
        </w:rPr>
        <w:t xml:space="preserve">To understand how autonomous drones perceive their world, we must start with standard Computer Vision (CV). Traditional visual perception relies on three core capabilities: categorizing whole images, localizing targets with geometric bounds, and delineating fine spatial borders.</w:t>
      </w:r>
    </w:p>
    <w:p w:rsidR="00000000" w:rsidDel="00000000" w:rsidP="00000000" w:rsidRDefault="00000000" w:rsidRPr="00000000" w14:paraId="00000005">
      <w:pPr>
        <w:spacing w:after="0" w:before="0" w:lineRule="auto"/>
        <w:ind w:left="0" w:firstLine="0"/>
        <w:rPr/>
      </w:pPr>
      <w:r w:rsidDel="00000000" w:rsidR="00000000" w:rsidRPr="00000000">
        <w:rPr>
          <w:rtl w:val="0"/>
        </w:rPr>
      </w:r>
    </w:p>
    <w:tbl>
      <w:tblPr>
        <w:tblStyle w:val="Table1"/>
        <w:tblW w:w="14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06">
            <w:pPr>
              <w:rPr/>
            </w:pPr>
            <w:r w:rsidDel="00000000" w:rsidR="00000000" w:rsidRPr="00000000">
              <w:rPr>
                <w:rtl w:val="0"/>
              </w:rPr>
              <w:t xml:space="preserve">Task</w:t>
            </w:r>
          </w:p>
        </w:tc>
        <w:tc>
          <w:tcPr/>
          <w:p w:rsidR="00000000" w:rsidDel="00000000" w:rsidP="00000000" w:rsidRDefault="00000000" w:rsidRPr="00000000" w14:paraId="00000007">
            <w:pPr>
              <w:rPr/>
            </w:pPr>
            <w:r w:rsidDel="00000000" w:rsidR="00000000" w:rsidRPr="00000000">
              <w:rPr>
                <w:rtl w:val="0"/>
              </w:rPr>
              <w:t xml:space="preserve">Core Objective</w:t>
            </w:r>
          </w:p>
        </w:tc>
        <w:tc>
          <w:tcPr/>
          <w:p w:rsidR="00000000" w:rsidDel="00000000" w:rsidP="00000000" w:rsidRDefault="00000000" w:rsidRPr="00000000" w14:paraId="00000008">
            <w:pPr>
              <w:rPr/>
            </w:pPr>
            <w:r w:rsidDel="00000000" w:rsidR="00000000" w:rsidRPr="00000000">
              <w:rPr>
                <w:rtl w:val="0"/>
              </w:rPr>
              <w:t xml:space="preserve">Output Type</w:t>
            </w:r>
          </w:p>
        </w:tc>
        <w:tc>
          <w:tcPr/>
          <w:p w:rsidR="00000000" w:rsidDel="00000000" w:rsidP="00000000" w:rsidRDefault="00000000" w:rsidRPr="00000000" w14:paraId="00000009">
            <w:pPr>
              <w:rPr/>
            </w:pPr>
            <w:r w:rsidDel="00000000" w:rsidR="00000000" w:rsidRPr="00000000">
              <w:rPr>
                <w:rtl w:val="0"/>
              </w:rPr>
              <w:t xml:space="preserve">Primary Example</w:t>
            </w:r>
          </w:p>
        </w:tc>
      </w:tr>
      <w:tr>
        <w:trPr>
          <w:cantSplit w:val="0"/>
          <w:tblHeader w:val="0"/>
        </w:trPr>
        <w:tc>
          <w:tcPr/>
          <w:p w:rsidR="00000000" w:rsidDel="00000000" w:rsidP="00000000" w:rsidRDefault="00000000" w:rsidRPr="00000000" w14:paraId="0000000A">
            <w:pPr>
              <w:rPr/>
            </w:pPr>
            <w:r w:rsidDel="00000000" w:rsidR="00000000" w:rsidRPr="00000000">
              <w:rPr>
                <w:b w:val="1"/>
                <w:bCs w:val="1"/>
                <w:rtl w:val="0"/>
              </w:rPr>
              <w:t xml:space="preserve">Classification</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t xml:space="preserve">What is in this image?</w:t>
            </w:r>
          </w:p>
        </w:tc>
        <w:tc>
          <w:tcPr/>
          <w:p w:rsidR="00000000" w:rsidDel="00000000" w:rsidP="00000000" w:rsidRDefault="00000000" w:rsidRPr="00000000" w14:paraId="0000000C">
            <w:pPr>
              <w:rPr/>
            </w:pPr>
            <w:r w:rsidDel="00000000" w:rsidR="00000000" w:rsidRPr="00000000">
              <w:rPr>
                <w:rtl w:val="0"/>
              </w:rPr>
              <w:t xml:space="preserve">Single categorical label</w:t>
            </w:r>
          </w:p>
        </w:tc>
        <w:tc>
          <w:tcPr/>
          <w:p w:rsidR="00000000" w:rsidDel="00000000" w:rsidP="00000000" w:rsidRDefault="00000000" w:rsidRPr="00000000" w14:paraId="0000000D">
            <w:pPr>
              <w:rPr/>
            </w:pPr>
            <w:r w:rsidDel="00000000" w:rsidR="00000000" w:rsidRPr="00000000">
              <w:rPr>
                <w:rtl w:val="0"/>
              </w:rPr>
              <w:t xml:space="preserve">Identifying an image as a "racing gate"</w:t>
            </w:r>
          </w:p>
        </w:tc>
      </w:tr>
      <w:tr>
        <w:trPr>
          <w:cantSplit w:val="0"/>
          <w:tblHeader w:val="0"/>
        </w:trPr>
        <w:tc>
          <w:tcPr/>
          <w:p w:rsidR="00000000" w:rsidDel="00000000" w:rsidP="00000000" w:rsidRDefault="00000000" w:rsidRPr="00000000" w14:paraId="0000000E">
            <w:pPr>
              <w:rPr/>
            </w:pPr>
            <w:r w:rsidDel="00000000" w:rsidR="00000000" w:rsidRPr="00000000">
              <w:rPr>
                <w:b w:val="1"/>
                <w:bCs w:val="1"/>
                <w:rtl w:val="0"/>
              </w:rPr>
              <w:t xml:space="preserve">Object Detection</w:t>
            </w:r>
            <w:r w:rsidDel="00000000" w:rsidR="00000000" w:rsidRPr="00000000">
              <w:rPr>
                <w:rtl w:val="0"/>
              </w:rPr>
            </w:r>
          </w:p>
        </w:tc>
        <w:tc>
          <w:tcPr/>
          <w:p w:rsidR="00000000" w:rsidDel="00000000" w:rsidP="00000000" w:rsidRDefault="00000000" w:rsidRPr="00000000" w14:paraId="0000000F">
            <w:pPr>
              <w:rPr/>
            </w:pPr>
            <w:r w:rsidDel="00000000" w:rsidR="00000000" w:rsidRPr="00000000">
              <w:rPr>
                <w:rtl w:val="0"/>
              </w:rPr>
              <w:t xml:space="preserve">What is in the image and where is it?</w:t>
            </w:r>
          </w:p>
        </w:tc>
        <w:tc>
          <w:tcPr/>
          <w:p w:rsidR="00000000" w:rsidDel="00000000" w:rsidP="00000000" w:rsidRDefault="00000000" w:rsidRPr="00000000" w14:paraId="00000010">
            <w:pPr>
              <w:rPr/>
            </w:pPr>
            <w:r w:rsidDel="00000000" w:rsidR="00000000" w:rsidRPr="00000000">
              <w:rPr>
                <w:rtl w:val="0"/>
              </w:rPr>
              <w:t xml:space="preserve">Label + Bounding box coordinates (x, y, w, h)</w:t>
            </w:r>
          </w:p>
        </w:tc>
        <w:tc>
          <w:tcPr/>
          <w:p w:rsidR="00000000" w:rsidDel="00000000" w:rsidP="00000000" w:rsidRDefault="00000000" w:rsidRPr="00000000" w14:paraId="00000011">
            <w:pPr>
              <w:rPr/>
            </w:pPr>
            <w:r w:rsidDel="00000000" w:rsidR="00000000" w:rsidRPr="00000000">
              <w:rPr>
                <w:rtl w:val="0"/>
              </w:rPr>
              <w:t xml:space="preserve">Locating multiple gates with bounding boxes</w:t>
            </w:r>
          </w:p>
        </w:tc>
      </w:tr>
      <w:tr>
        <w:trPr>
          <w:cantSplit w:val="0"/>
          <w:tblHeader w:val="0"/>
        </w:trPr>
        <w:tc>
          <w:tcPr/>
          <w:p w:rsidR="00000000" w:rsidDel="00000000" w:rsidP="00000000" w:rsidRDefault="00000000" w:rsidRPr="00000000" w14:paraId="00000012">
            <w:pPr>
              <w:rPr/>
            </w:pPr>
            <w:r w:rsidDel="00000000" w:rsidR="00000000" w:rsidRPr="00000000">
              <w:rPr>
                <w:b w:val="1"/>
                <w:bCs w:val="1"/>
                <w:rtl w:val="0"/>
              </w:rPr>
              <w:t xml:space="preserve">Segmentation</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t xml:space="preserve">Which exact pixels belong to which object?</w:t>
            </w:r>
          </w:p>
        </w:tc>
        <w:tc>
          <w:tcPr/>
          <w:p w:rsidR="00000000" w:rsidDel="00000000" w:rsidP="00000000" w:rsidRDefault="00000000" w:rsidRPr="00000000" w14:paraId="00000014">
            <w:pPr>
              <w:rPr/>
            </w:pPr>
            <w:r w:rsidDel="00000000" w:rsidR="00000000" w:rsidRPr="00000000">
              <w:rPr>
                <w:rtl w:val="0"/>
              </w:rPr>
              <w:t xml:space="preserve">Pixel-level mask</w:t>
            </w:r>
          </w:p>
        </w:tc>
        <w:tc>
          <w:tcPr/>
          <w:p w:rsidR="00000000" w:rsidDel="00000000" w:rsidP="00000000" w:rsidRDefault="00000000" w:rsidRPr="00000000" w14:paraId="00000015">
            <w:pPr>
              <w:rPr/>
            </w:pPr>
            <w:r w:rsidDel="00000000" w:rsidR="00000000" w:rsidRPr="00000000">
              <w:rPr>
                <w:rtl w:val="0"/>
              </w:rPr>
              <w:t xml:space="preserve">Outlining precise boundary pixels of the track</w:t>
            </w:r>
          </w:p>
        </w:tc>
      </w:tr>
    </w:tbl>
    <w:p w:rsidR="00000000" w:rsidDel="00000000" w:rsidP="00000000" w:rsidRDefault="00000000" w:rsidRPr="00000000" w14:paraId="00000016">
      <w:pPr>
        <w:pStyle w:val="Heading2"/>
        <w:rPr/>
      </w:pPr>
      <w:bookmarkStart w:colFirst="0" w:colLast="0" w:name="_z69t9k4z6wuo" w:id="2"/>
      <w:bookmarkEnd w:id="2"/>
      <w:r w:rsidDel="00000000" w:rsidR="00000000" w:rsidRPr="00000000">
        <w:rPr>
          <w:rtl w:val="0"/>
        </w:rPr>
        <w:t xml:space="preserve">Detailed Breakdown</w:t>
      </w:r>
    </w:p>
    <w:p w:rsidR="00000000" w:rsidDel="00000000" w:rsidP="00000000" w:rsidRDefault="00000000" w:rsidRPr="00000000" w14:paraId="00000017">
      <w:pPr>
        <w:numPr>
          <w:ilvl w:val="0"/>
          <w:numId w:val="4"/>
        </w:numPr>
        <w:ind w:left="720" w:hanging="360"/>
      </w:pPr>
      <w:r w:rsidDel="00000000" w:rsidR="00000000" w:rsidRPr="00000000">
        <w:rPr>
          <w:b w:val="1"/>
          <w:bCs w:val="1"/>
          <w:rtl w:val="0"/>
        </w:rPr>
        <w:t xml:space="preserve">Classification:</w:t>
      </w:r>
      <w:r w:rsidDel="00000000" w:rsidR="00000000" w:rsidRPr="00000000">
        <w:rPr>
          <w:rtl w:val="0"/>
        </w:rPr>
        <w:t xml:space="preserve"> Evaluates the entire visual frame to assign a single category label (answering "What is in this image?"), but provides no spatial context regarding where the object sits.</w:t>
      </w:r>
    </w:p>
    <w:p w:rsidR="00000000" w:rsidDel="00000000" w:rsidP="00000000" w:rsidRDefault="00000000" w:rsidRPr="00000000" w14:paraId="00000018">
      <w:pPr>
        <w:numPr>
          <w:ilvl w:val="0"/>
          <w:numId w:val="4"/>
        </w:numPr>
        <w:ind w:left="720" w:hanging="360"/>
      </w:pPr>
      <w:r w:rsidDel="00000000" w:rsidR="00000000" w:rsidRPr="00000000">
        <w:rPr>
          <w:b w:val="1"/>
          <w:bCs w:val="1"/>
          <w:rtl w:val="0"/>
        </w:rPr>
        <w:t xml:space="preserve">Object Detection:</w:t>
      </w:r>
      <w:r w:rsidDel="00000000" w:rsidR="00000000" w:rsidRPr="00000000">
        <w:rPr>
          <w:rtl w:val="0"/>
        </w:rPr>
        <w:t xml:space="preserve"> Combines classification with spatial localization. It fits rectangular bounding boxes around detected instances, giving a 2D spatial estimate within the camera frame.</w:t>
      </w:r>
    </w:p>
    <w:p w:rsidR="00000000" w:rsidDel="00000000" w:rsidP="00000000" w:rsidRDefault="00000000" w:rsidRPr="00000000" w14:paraId="00000019">
      <w:pPr>
        <w:numPr>
          <w:ilvl w:val="0"/>
          <w:numId w:val="4"/>
        </w:numPr>
        <w:ind w:left="720" w:hanging="360"/>
      </w:pPr>
      <w:r w:rsidDel="00000000" w:rsidR="00000000" w:rsidRPr="00000000">
        <w:rPr>
          <w:b w:val="1"/>
          <w:bCs w:val="1"/>
          <w:rtl w:val="0"/>
        </w:rPr>
        <w:t xml:space="preserve">Segmentation (Semantic &amp; Instance):</w:t>
      </w:r>
      <w:r w:rsidDel="00000000" w:rsidR="00000000" w:rsidRPr="00000000">
        <w:rPr>
          <w:rtl w:val="0"/>
        </w:rPr>
        <w:t xml:space="preserve"> Operates at the individual pixel level. Semantic segmentation classifies every pixel into a category, whereas instance segmentation distinguishes individual objects within the same visual category.</w:t>
      </w:r>
    </w:p>
    <w:p w:rsidR="00000000" w:rsidDel="00000000" w:rsidP="00000000" w:rsidRDefault="00000000" w:rsidRPr="00000000" w14:paraId="0000001A">
      <w:pPr>
        <w:pStyle w:val="Heading1"/>
        <w:rPr/>
      </w:pPr>
      <w:bookmarkStart w:colFirst="0" w:colLast="0" w:name="_65ffnwsl4srs" w:id="3"/>
      <w:bookmarkEnd w:id="3"/>
      <w:r w:rsidDel="00000000" w:rsidR="00000000" w:rsidRPr="00000000">
        <w:rPr>
          <w:rtl w:val="0"/>
        </w:rPr>
        <w:t xml:space="preserve">2. The Speed Barrier: Why High-Speed Drones Bypass Classic CV</w:t>
      </w:r>
    </w:p>
    <w:p w:rsidR="00000000" w:rsidDel="00000000" w:rsidP="00000000" w:rsidRDefault="00000000" w:rsidRPr="00000000" w14:paraId="0000001B">
      <w:pPr>
        <w:rPr/>
      </w:pPr>
      <w:r w:rsidDel="00000000" w:rsidR="00000000" w:rsidRPr="00000000">
        <w:rPr>
          <w:rtl w:val="0"/>
        </w:rPr>
        <w:t xml:space="preserve">While these classic approaches work well for static imagery or slow robotics, autonomous racing platforms like the AI system </w:t>
      </w:r>
      <w:r w:rsidDel="00000000" w:rsidR="00000000" w:rsidRPr="00000000">
        <w:rPr>
          <w:b w:val="1"/>
          <w:bCs w:val="1"/>
          <w:rtl w:val="0"/>
        </w:rPr>
        <w:t xml:space="preserve">Swift</w:t>
      </w:r>
      <w:r w:rsidDel="00000000" w:rsidR="00000000" w:rsidRPr="00000000">
        <w:rPr>
          <w:rtl w:val="0"/>
        </w:rPr>
        <w:t xml:space="preserve"> operate at speeds over 100 km/h in complex 3D environments. Relying on traditional CV pipelines creates critical bottlenecks that lead to flight instability and catastrophic crashes.</w:t>
      </w:r>
    </w:p>
    <w:p w:rsidR="00000000" w:rsidDel="00000000" w:rsidP="00000000" w:rsidRDefault="00000000" w:rsidRPr="00000000" w14:paraId="0000001C">
      <w:pPr>
        <w:pStyle w:val="Heading2"/>
        <w:rPr/>
      </w:pPr>
      <w:bookmarkStart w:colFirst="0" w:colLast="0" w:name="_dg4vaxoe4v7f" w:id="4"/>
      <w:bookmarkEnd w:id="4"/>
      <w:r w:rsidDel="00000000" w:rsidR="00000000" w:rsidRPr="00000000">
        <w:rPr>
          <w:rtl w:val="0"/>
        </w:rPr>
        <w:t xml:space="preserve">The Problem with Traditional CV Pipelines</w:t>
      </w:r>
    </w:p>
    <w:p w:rsidR="00000000" w:rsidDel="00000000" w:rsidP="00000000" w:rsidRDefault="00000000" w:rsidRPr="00000000" w14:paraId="0000001D">
      <w:pPr>
        <w:numPr>
          <w:ilvl w:val="0"/>
          <w:numId w:val="2"/>
        </w:numPr>
        <w:ind w:left="720" w:hanging="360"/>
      </w:pPr>
      <w:r w:rsidDel="00000000" w:rsidR="00000000" w:rsidRPr="00000000">
        <w:rPr>
          <w:b w:val="1"/>
          <w:bCs w:val="1"/>
          <w:rtl w:val="0"/>
        </w:rPr>
        <w:t xml:space="preserve">High Processing Latency:</w:t>
      </w:r>
      <w:r w:rsidDel="00000000" w:rsidR="00000000" w:rsidRPr="00000000">
        <w:rPr>
          <w:rtl w:val="0"/>
        </w:rPr>
        <w:t xml:space="preserve"> Object detection and segmentation models require significant computational time to compute bounding boxes or pixel masks. At 100 km/h, a delay of even 50 milliseconds translates to over 1.3 meters of unguided flight.</w:t>
      </w:r>
    </w:p>
    <w:p w:rsidR="00000000" w:rsidDel="00000000" w:rsidP="00000000" w:rsidRDefault="00000000" w:rsidRPr="00000000" w14:paraId="0000001E">
      <w:pPr>
        <w:numPr>
          <w:ilvl w:val="0"/>
          <w:numId w:val="2"/>
        </w:numPr>
        <w:ind w:left="720" w:hanging="360"/>
      </w:pPr>
      <w:r w:rsidDel="00000000" w:rsidR="00000000" w:rsidRPr="00000000">
        <w:rPr>
          <w:b w:val="1"/>
          <w:bCs w:val="1"/>
          <w:rtl w:val="0"/>
        </w:rPr>
        <w:t xml:space="preserve">Static Outputs vs. Dynamic Dynamics:</w:t>
      </w:r>
      <w:r w:rsidDel="00000000" w:rsidR="00000000" w:rsidRPr="00000000">
        <w:rPr>
          <w:rtl w:val="0"/>
        </w:rPr>
        <w:t xml:space="preserve"> Classic CV yields static spatial descriptions (e.g., "Gate detected at coordinates X, Y"). Flight control requires continuous, dynamic physical values like velocity, angular rates, and thrust vectors.</w:t>
      </w:r>
    </w:p>
    <w:p w:rsidR="00000000" w:rsidDel="00000000" w:rsidP="00000000" w:rsidRDefault="00000000" w:rsidRPr="00000000" w14:paraId="0000001F">
      <w:pPr>
        <w:numPr>
          <w:ilvl w:val="0"/>
          <w:numId w:val="2"/>
        </w:numPr>
        <w:ind w:left="720" w:hanging="360"/>
      </w:pPr>
      <w:r w:rsidDel="00000000" w:rsidR="00000000" w:rsidRPr="00000000">
        <w:rPr>
          <w:b w:val="1"/>
          <w:bCs w:val="1"/>
          <w:rtl w:val="0"/>
        </w:rPr>
        <w:t xml:space="preserve">Pipeline Cascading Errors:</w:t>
      </w:r>
      <w:r w:rsidDel="00000000" w:rsidR="00000000" w:rsidRPr="00000000">
        <w:rPr>
          <w:rtl w:val="0"/>
        </w:rPr>
        <w:t xml:space="preserve"> Traditional architectures split navigation into two steps: vision perception followed by trajectory planning. If perception lags or misclassifies a frame, downstream path planning fails immediately.</w:t>
      </w:r>
    </w:p>
    <w:p w:rsidR="00000000" w:rsidDel="00000000" w:rsidP="00000000" w:rsidRDefault="00000000" w:rsidRPr="00000000" w14:paraId="00000020">
      <w:pPr>
        <w:pStyle w:val="Heading1"/>
        <w:rPr/>
      </w:pPr>
      <w:bookmarkStart w:colFirst="0" w:colLast="0" w:name="_astz4l9owx1p" w:id="5"/>
      <w:bookmarkEnd w:id="5"/>
      <w:r w:rsidDel="00000000" w:rsidR="00000000" w:rsidRPr="00000000">
        <w:rPr>
          <w:rtl w:val="0"/>
        </w:rPr>
        <w:t xml:space="preserve">3. Technical Mechanics of Computer Vision for Beginners</w:t>
      </w:r>
    </w:p>
    <w:p w:rsidR="00000000" w:rsidDel="00000000" w:rsidP="00000000" w:rsidRDefault="00000000" w:rsidRPr="00000000" w14:paraId="00000021">
      <w:pPr>
        <w:rPr/>
      </w:pPr>
      <w:r w:rsidDel="00000000" w:rsidR="00000000" w:rsidRPr="00000000">
        <w:rPr>
          <w:rtl w:val="0"/>
        </w:rPr>
        <w:t xml:space="preserve">To understand why traditional pipelines fail under tight latency constraints, we must examine how computer vision processes visual data under the hood—from raw numerical inputs to hierarchical feature maps.</w:t>
      </w:r>
    </w:p>
    <w:p w:rsidR="00000000" w:rsidDel="00000000" w:rsidP="00000000" w:rsidRDefault="00000000" w:rsidRPr="00000000" w14:paraId="00000022">
      <w:pPr>
        <w:pStyle w:val="Heading2"/>
        <w:rPr/>
      </w:pPr>
      <w:bookmarkStart w:colFirst="0" w:colLast="0" w:name="_ca6mct6lnqjh" w:id="6"/>
      <w:bookmarkEnd w:id="6"/>
      <w:r w:rsidDel="00000000" w:rsidR="00000000" w:rsidRPr="00000000">
        <w:rPr>
          <w:rtl w:val="0"/>
        </w:rPr>
        <w:t xml:space="preserve">3.1 Images as Numerical Tensors</w:t>
      </w:r>
    </w:p>
    <w:p w:rsidR="00000000" w:rsidDel="00000000" w:rsidP="00000000" w:rsidRDefault="00000000" w:rsidRPr="00000000" w14:paraId="00000023">
      <w:pPr>
        <w:rPr/>
      </w:pPr>
      <w:r w:rsidDel="00000000" w:rsidR="00000000" w:rsidRPr="00000000">
        <w:rPr>
          <w:rtl w:val="0"/>
        </w:rPr>
        <w:t xml:space="preserve">To a computer, an image is not a visual picture but a structured matrix of numbers:</w:t>
      </w:r>
    </w:p>
    <w:p w:rsidR="00000000" w:rsidDel="00000000" w:rsidP="00000000" w:rsidRDefault="00000000" w:rsidRPr="00000000" w14:paraId="00000024">
      <w:pPr>
        <w:spacing w:after="0" w:before="0" w:lineRule="auto"/>
        <w:ind w:left="0" w:firstLine="0"/>
        <w:rPr/>
      </w:pPr>
      <w:r w:rsidDel="00000000" w:rsidR="00000000" w:rsidRPr="00000000">
        <w:rPr>
          <w:rtl w:val="0"/>
        </w:rPr>
      </w:r>
    </w:p>
    <w:p w:rsidR="00000000" w:rsidDel="00000000" w:rsidP="00000000" w:rsidRDefault="00000000" w:rsidRPr="00000000" w14:paraId="00000025">
      <w:pPr>
        <w:numPr>
          <w:ilvl w:val="0"/>
          <w:numId w:val="7"/>
        </w:numPr>
        <w:ind w:left="720" w:hanging="360"/>
      </w:pPr>
      <w:r w:rsidDel="00000000" w:rsidR="00000000" w:rsidRPr="00000000">
        <w:rPr>
          <w:b w:val="1"/>
          <w:bCs w:val="1"/>
          <w:rtl w:val="0"/>
        </w:rPr>
        <w:t xml:space="preserve">Grid &amp; Resolution:</w:t>
      </w:r>
      <w:r w:rsidDel="00000000" w:rsidR="00000000" w:rsidRPr="00000000">
        <w:rPr>
          <w:rtl w:val="0"/>
        </w:rPr>
        <w:t xml:space="preserve"> A standard digital image is a 2D grid of pixels (e.g., 640 × 480).</w:t>
      </w:r>
    </w:p>
    <w:p w:rsidR="00000000" w:rsidDel="00000000" w:rsidP="00000000" w:rsidRDefault="00000000" w:rsidRPr="00000000" w14:paraId="00000026">
      <w:pPr>
        <w:numPr>
          <w:ilvl w:val="0"/>
          <w:numId w:val="7"/>
        </w:numPr>
        <w:ind w:left="720" w:hanging="360"/>
      </w:pPr>
      <w:r w:rsidDel="00000000" w:rsidR="00000000" w:rsidRPr="00000000">
        <w:rPr>
          <w:b w:val="1"/>
          <w:bCs w:val="1"/>
          <w:rtl w:val="0"/>
        </w:rPr>
        <w:t xml:space="preserve">Pixel Intensity:</w:t>
      </w:r>
      <w:r w:rsidDel="00000000" w:rsidR="00000000" w:rsidRPr="00000000">
        <w:rPr>
          <w:rtl w:val="0"/>
        </w:rPr>
        <w:t xml:space="preserve"> Each pixel holds numerical values ranging from </w:t>
      </w:r>
      <w:r w:rsidDel="00000000" w:rsidR="00000000" w:rsidRPr="00000000">
        <w:rPr>
          <w:b w:val="1"/>
          <w:bCs w:val="1"/>
          <w:rtl w:val="0"/>
        </w:rPr>
        <w:t xml:space="preserve">0</w:t>
      </w:r>
      <w:r w:rsidDel="00000000" w:rsidR="00000000" w:rsidRPr="00000000">
        <w:rPr>
          <w:rtl w:val="0"/>
        </w:rPr>
        <w:t xml:space="preserve"> (pure black) to </w:t>
      </w:r>
      <w:r w:rsidDel="00000000" w:rsidR="00000000" w:rsidRPr="00000000">
        <w:rPr>
          <w:b w:val="1"/>
          <w:bCs w:val="1"/>
          <w:rtl w:val="0"/>
        </w:rPr>
        <w:t xml:space="preserve">255</w:t>
      </w:r>
      <w:r w:rsidDel="00000000" w:rsidR="00000000" w:rsidRPr="00000000">
        <w:rPr>
          <w:rtl w:val="0"/>
        </w:rPr>
        <w:t xml:space="preserve"> (pure white).</w:t>
      </w:r>
    </w:p>
    <w:p w:rsidR="00000000" w:rsidDel="00000000" w:rsidP="00000000" w:rsidRDefault="00000000" w:rsidRPr="00000000" w14:paraId="00000027">
      <w:pPr>
        <w:numPr>
          <w:ilvl w:val="0"/>
          <w:numId w:val="7"/>
        </w:numPr>
        <w:ind w:left="720" w:hanging="360"/>
      </w:pPr>
      <w:r w:rsidDel="00000000" w:rsidR="00000000" w:rsidRPr="00000000">
        <w:rPr>
          <w:b w:val="1"/>
          <w:bCs w:val="1"/>
          <w:rtl w:val="0"/>
        </w:rPr>
        <w:t xml:space="preserve">Color Channels (RGB):</w:t>
      </w:r>
      <w:r w:rsidDel="00000000" w:rsidR="00000000" w:rsidRPr="00000000">
        <w:rPr>
          <w:rtl w:val="0"/>
        </w:rPr>
        <w:t xml:space="preserve"> Color images consist of three overlapping 2D matrices (Red, Green, Blue), forming a 3D Tensor of shape (Height × Width × 3).</w:t>
      </w:r>
    </w:p>
    <w:p w:rsidR="00000000" w:rsidDel="00000000" w:rsidP="00000000" w:rsidRDefault="00000000" w:rsidRPr="00000000" w14:paraId="00000028">
      <w:pPr>
        <w:pStyle w:val="Heading2"/>
        <w:rPr/>
      </w:pPr>
      <w:bookmarkStart w:colFirst="0" w:colLast="0" w:name="_wgifi8tean4a" w:id="7"/>
      <w:bookmarkEnd w:id="7"/>
      <w:r w:rsidDel="00000000" w:rsidR="00000000" w:rsidRPr="00000000">
        <w:rPr>
          <w:rtl w:val="0"/>
        </w:rPr>
        <w:t xml:space="preserve">3.2 Kernels &amp; Convolutions</w:t>
      </w:r>
    </w:p>
    <w:p w:rsidR="00000000" w:rsidDel="00000000" w:rsidP="00000000" w:rsidRDefault="00000000" w:rsidRPr="00000000" w14:paraId="00000029">
      <w:pPr>
        <w:rPr/>
      </w:pPr>
      <w:r w:rsidDel="00000000" w:rsidR="00000000" w:rsidRPr="00000000">
        <w:rPr>
          <w:rtl w:val="0"/>
        </w:rPr>
        <w:t xml:space="preserve">Convolutions are the core visual operation used to extract features from pixel grids.</w:t>
      </w:r>
    </w:p>
    <w:p w:rsidR="00000000" w:rsidDel="00000000" w:rsidP="00000000" w:rsidRDefault="00000000" w:rsidRPr="00000000" w14:paraId="0000002A">
      <w:pPr>
        <w:spacing w:after="0" w:before="0" w:lineRule="auto"/>
        <w:ind w:left="0" w:firstLine="0"/>
        <w:rPr/>
      </w:pPr>
      <w:r w:rsidDel="00000000" w:rsidR="00000000" w:rsidRPr="00000000">
        <w:rPr>
          <w:rtl w:val="0"/>
        </w:rPr>
      </w:r>
    </w:p>
    <w:p w:rsidR="00000000" w:rsidDel="00000000" w:rsidP="00000000" w:rsidRDefault="00000000" w:rsidRPr="00000000" w14:paraId="0000002B">
      <w:pPr>
        <w:numPr>
          <w:ilvl w:val="0"/>
          <w:numId w:val="6"/>
        </w:numPr>
        <w:ind w:left="720" w:hanging="360"/>
      </w:pPr>
      <w:r w:rsidDel="00000000" w:rsidR="00000000" w:rsidRPr="00000000">
        <w:rPr>
          <w:b w:val="1"/>
          <w:bCs w:val="1"/>
          <w:rtl w:val="0"/>
        </w:rPr>
        <w:t xml:space="preserve">Kernel (Filter):</w:t>
      </w:r>
      <w:r w:rsidDel="00000000" w:rsidR="00000000" w:rsidRPr="00000000">
        <w:rPr>
          <w:rtl w:val="0"/>
        </w:rPr>
        <w:t xml:space="preserve"> A small matrix (e.g., 3 × 3 or 5 × 5) containing specific weight values designed to detect structural patterns.</w:t>
      </w:r>
    </w:p>
    <w:p w:rsidR="00000000" w:rsidDel="00000000" w:rsidP="00000000" w:rsidRDefault="00000000" w:rsidRPr="00000000" w14:paraId="0000002C">
      <w:pPr>
        <w:numPr>
          <w:ilvl w:val="0"/>
          <w:numId w:val="6"/>
        </w:numPr>
        <w:ind w:left="720" w:hanging="360"/>
      </w:pPr>
      <w:r w:rsidDel="00000000" w:rsidR="00000000" w:rsidRPr="00000000">
        <w:rPr>
          <w:b w:val="1"/>
          <w:bCs w:val="1"/>
          <w:rtl w:val="0"/>
        </w:rPr>
        <w:t xml:space="preserve">Sliding Window:</w:t>
      </w:r>
      <w:r w:rsidDel="00000000" w:rsidR="00000000" w:rsidRPr="00000000">
        <w:rPr>
          <w:rtl w:val="0"/>
        </w:rPr>
        <w:t xml:space="preserve"> The kernel slides across the image pixel-by-pixel. At each position, it performs element-wise multiplication with the underlying image pixels and sums the result into a single output number.</w:t>
      </w:r>
    </w:p>
    <w:p w:rsidR="00000000" w:rsidDel="00000000" w:rsidP="00000000" w:rsidRDefault="00000000" w:rsidRPr="00000000" w14:paraId="0000002D">
      <w:pPr>
        <w:numPr>
          <w:ilvl w:val="0"/>
          <w:numId w:val="6"/>
        </w:numPr>
        <w:ind w:left="720" w:hanging="360"/>
      </w:pPr>
      <w:r w:rsidDel="00000000" w:rsidR="00000000" w:rsidRPr="00000000">
        <w:rPr>
          <w:b w:val="1"/>
          <w:bCs w:val="1"/>
          <w:rtl w:val="0"/>
        </w:rPr>
        <w:t xml:space="preserve">Feature Extraction:</w:t>
      </w:r>
      <w:r w:rsidDel="00000000" w:rsidR="00000000" w:rsidRPr="00000000">
        <w:rPr>
          <w:rtl w:val="0"/>
        </w:rPr>
        <w:t xml:space="preserve"> Depending on its weights, a convolution kernel can highlight horizontal lines, vertical edges, color gradients, or sharp corners while filtering out irrelevant background noise.</w:t>
      </w:r>
    </w:p>
    <w:p w:rsidR="00000000" w:rsidDel="00000000" w:rsidP="00000000" w:rsidRDefault="00000000" w:rsidRPr="00000000" w14:paraId="0000002E">
      <w:pPr>
        <w:pStyle w:val="Heading2"/>
        <w:rPr/>
      </w:pPr>
      <w:bookmarkStart w:colFirst="0" w:colLast="0" w:name="_fb500q48i98d" w:id="8"/>
      <w:bookmarkEnd w:id="8"/>
      <w:r w:rsidDel="00000000" w:rsidR="00000000" w:rsidRPr="00000000">
        <w:rPr>
          <w:rtl w:val="0"/>
        </w:rPr>
        <w:t xml:space="preserve">3.3 The Hierarchical Layer Pipeline</w:t>
      </w:r>
    </w:p>
    <w:p w:rsidR="00000000" w:rsidDel="00000000" w:rsidP="00000000" w:rsidRDefault="00000000" w:rsidRPr="00000000" w14:paraId="0000002F">
      <w:pPr>
        <w:rPr/>
      </w:pPr>
      <w:r w:rsidDel="00000000" w:rsidR="00000000" w:rsidRPr="00000000">
        <w:rPr>
          <w:rtl w:val="0"/>
        </w:rPr>
        <w:t xml:space="preserve">Deep Convolutional Networks organize features in a progressive hierarchy across layers:</w:t>
      </w:r>
    </w:p>
    <w:p w:rsidR="00000000" w:rsidDel="00000000" w:rsidP="00000000" w:rsidRDefault="00000000" w:rsidRPr="00000000" w14:paraId="00000030">
      <w:pPr>
        <w:spacing w:after="0" w:before="0" w:lineRule="auto"/>
        <w:ind w:left="0" w:firstLine="0"/>
        <w:rPr/>
      </w:pPr>
      <w:r w:rsidDel="00000000" w:rsidR="00000000" w:rsidRPr="00000000">
        <w:rPr>
          <w:rtl w:val="0"/>
        </w:rPr>
      </w:r>
    </w:p>
    <w:p w:rsidR="00000000" w:rsidDel="00000000" w:rsidP="00000000" w:rsidRDefault="00000000" w:rsidRPr="00000000" w14:paraId="00000031">
      <w:pPr>
        <w:numPr>
          <w:ilvl w:val="0"/>
          <w:numId w:val="5"/>
        </w:numPr>
        <w:ind w:left="720" w:hanging="360"/>
      </w:pPr>
      <w:r w:rsidDel="00000000" w:rsidR="00000000" w:rsidRPr="00000000">
        <w:rPr>
          <w:b w:val="1"/>
          <w:bCs w:val="1"/>
          <w:rtl w:val="0"/>
        </w:rPr>
        <w:t xml:space="preserve">Early Layers (Low-Level Features):</w:t>
      </w:r>
      <w:r w:rsidDel="00000000" w:rsidR="00000000" w:rsidRPr="00000000">
        <w:rPr>
          <w:rtl w:val="0"/>
        </w:rPr>
        <w:t xml:space="preserve"> Detect primitive visual elements such as simple lines, high-contrast edges, gradient changes, and basic color transitions.</w:t>
      </w:r>
    </w:p>
    <w:p w:rsidR="00000000" w:rsidDel="00000000" w:rsidP="00000000" w:rsidRDefault="00000000" w:rsidRPr="00000000" w14:paraId="00000032">
      <w:pPr>
        <w:numPr>
          <w:ilvl w:val="0"/>
          <w:numId w:val="5"/>
        </w:numPr>
        <w:ind w:left="720" w:hanging="360"/>
      </w:pPr>
      <w:r w:rsidDel="00000000" w:rsidR="00000000" w:rsidRPr="00000000">
        <w:rPr>
          <w:b w:val="1"/>
          <w:bCs w:val="1"/>
          <w:rtl w:val="0"/>
        </w:rPr>
        <w:t xml:space="preserve">Middle Layers (Mid-Level Features):</w:t>
      </w:r>
      <w:r w:rsidDel="00000000" w:rsidR="00000000" w:rsidRPr="00000000">
        <w:rPr>
          <w:rtl w:val="0"/>
        </w:rPr>
        <w:t xml:space="preserve"> Combine low-level edges to recognize geometric primitives, textures, corners, curves, and basic shapes.</w:t>
      </w:r>
    </w:p>
    <w:p w:rsidR="00000000" w:rsidDel="00000000" w:rsidP="00000000" w:rsidRDefault="00000000" w:rsidRPr="00000000" w14:paraId="00000033">
      <w:pPr>
        <w:numPr>
          <w:ilvl w:val="0"/>
          <w:numId w:val="5"/>
        </w:numPr>
        <w:ind w:left="720" w:hanging="360"/>
      </w:pPr>
      <w:r w:rsidDel="00000000" w:rsidR="00000000" w:rsidRPr="00000000">
        <w:rPr>
          <w:b w:val="1"/>
          <w:bCs w:val="1"/>
          <w:rtl w:val="0"/>
        </w:rPr>
        <w:t xml:space="preserve">Deep Layers (High-Level Context):</w:t>
      </w:r>
      <w:r w:rsidDel="00000000" w:rsidR="00000000" w:rsidRPr="00000000">
        <w:rPr>
          <w:rtl w:val="0"/>
        </w:rPr>
        <w:t xml:space="preserve"> Combine geometric shapes into semantic patterns, recognizing full objects, spatial orientation, track structures, and environmental context.</w:t>
      </w:r>
    </w:p>
    <w:p w:rsidR="00000000" w:rsidDel="00000000" w:rsidP="00000000" w:rsidRDefault="00000000" w:rsidRPr="00000000" w14:paraId="00000034">
      <w:pPr>
        <w:pStyle w:val="Heading1"/>
        <w:rPr/>
      </w:pPr>
      <w:bookmarkStart w:colFirst="0" w:colLast="0" w:name="_rekwht20aktt" w:id="9"/>
      <w:bookmarkEnd w:id="9"/>
      <w:r w:rsidDel="00000000" w:rsidR="00000000" w:rsidRPr="00000000">
        <w:rPr>
          <w:rtl w:val="0"/>
        </w:rPr>
        <w:t xml:space="preserve">4. End-to-End Control Models: Pixels-to-Control</w:t>
      </w:r>
    </w:p>
    <w:p w:rsidR="00000000" w:rsidDel="00000000" w:rsidP="00000000" w:rsidRDefault="00000000" w:rsidRPr="00000000" w14:paraId="00000035">
      <w:pPr>
        <w:rPr/>
      </w:pPr>
      <w:r w:rsidDel="00000000" w:rsidR="00000000" w:rsidRPr="00000000">
        <w:rPr>
          <w:rtl w:val="0"/>
        </w:rPr>
        <w:t xml:space="preserve">Because classic CV pipelines introduce latency and cascading errors, high-speed autonomous systems like </w:t>
      </w:r>
      <w:r w:rsidDel="00000000" w:rsidR="00000000" w:rsidRPr="00000000">
        <w:rPr>
          <w:b w:val="1"/>
          <w:bCs w:val="1"/>
          <w:rtl w:val="0"/>
        </w:rPr>
        <w:t xml:space="preserve">Swift</w:t>
      </w:r>
      <w:r w:rsidDel="00000000" w:rsidR="00000000" w:rsidRPr="00000000">
        <w:rPr>
          <w:rtl w:val="0"/>
        </w:rPr>
        <w:t xml:space="preserve"> bypass explicit object detection and tracking entirely. Instead, they leverage an </w:t>
      </w:r>
      <w:r w:rsidDel="00000000" w:rsidR="00000000" w:rsidRPr="00000000">
        <w:rPr>
          <w:b w:val="1"/>
          <w:bCs w:val="1"/>
          <w:rtl w:val="0"/>
        </w:rPr>
        <w:t xml:space="preserve">End-to-End Control Architecture</w:t>
      </w:r>
      <w:r w:rsidDel="00000000" w:rsidR="00000000" w:rsidRPr="00000000">
        <w:rPr>
          <w:rtl w:val="0"/>
        </w:rPr>
        <w:t xml:space="preserve"> that maps sensory inputs straight to motor commands:[ Camera Frame (Raw Pixels) ] ──&gt; [ Deep Neural Network Policy ] ──&gt; [ Motor Control Commands ]</w:t>
      </w:r>
    </w:p>
    <w:p w:rsidR="00000000" w:rsidDel="00000000" w:rsidP="00000000" w:rsidRDefault="00000000" w:rsidRPr="00000000" w14:paraId="00000036">
      <w:pPr>
        <w:pStyle w:val="Heading2"/>
        <w:rPr/>
      </w:pPr>
      <w:bookmarkStart w:colFirst="0" w:colLast="0" w:name="_ih2q95dx7ztz" w:id="10"/>
      <w:bookmarkEnd w:id="10"/>
      <w:r w:rsidDel="00000000" w:rsidR="00000000" w:rsidRPr="00000000">
        <w:rPr>
          <w:rtl w:val="0"/>
        </w:rPr>
        <w:t xml:space="preserve">Key Architectural Characteristics</w:t>
      </w:r>
    </w:p>
    <w:p w:rsidR="00000000" w:rsidDel="00000000" w:rsidP="00000000" w:rsidRDefault="00000000" w:rsidRPr="00000000" w14:paraId="00000037">
      <w:pPr>
        <w:numPr>
          <w:ilvl w:val="0"/>
          <w:numId w:val="1"/>
        </w:numPr>
        <w:ind w:left="720" w:hanging="360"/>
      </w:pPr>
      <w:r w:rsidDel="00000000" w:rsidR="00000000" w:rsidRPr="00000000">
        <w:rPr>
          <w:b w:val="1"/>
          <w:bCs w:val="1"/>
          <w:rtl w:val="0"/>
        </w:rPr>
        <w:t xml:space="preserve">Direct Mapping:</w:t>
      </w:r>
      <w:r w:rsidDel="00000000" w:rsidR="00000000" w:rsidRPr="00000000">
        <w:rPr>
          <w:rtl w:val="0"/>
        </w:rPr>
        <w:t xml:space="preserve"> The model takes raw camera pixel tensors directly as input and outputs continuous low-level control commands (Thrust, Roll, Pitch, Yaw rates).</w:t>
      </w:r>
    </w:p>
    <w:p w:rsidR="00000000" w:rsidDel="00000000" w:rsidP="00000000" w:rsidRDefault="00000000" w:rsidRPr="00000000" w14:paraId="00000038">
      <w:pPr>
        <w:numPr>
          <w:ilvl w:val="0"/>
          <w:numId w:val="1"/>
        </w:numPr>
        <w:ind w:left="720" w:hanging="360"/>
      </w:pPr>
      <w:r w:rsidDel="00000000" w:rsidR="00000000" w:rsidRPr="00000000">
        <w:rPr>
          <w:b w:val="1"/>
          <w:bCs w:val="1"/>
          <w:rtl w:val="0"/>
        </w:rPr>
        <w:t xml:space="preserve">Latency Reduction:</w:t>
      </w:r>
      <w:r w:rsidDel="00000000" w:rsidR="00000000" w:rsidRPr="00000000">
        <w:rPr>
          <w:rtl w:val="0"/>
        </w:rPr>
        <w:t xml:space="preserve"> Bypassing intermediate steps like bounding-box detection or point-cloud mapping reduces end-to-end processing latency to minimal levels suitable for split-second adjustments.</w:t>
      </w:r>
    </w:p>
    <w:p w:rsidR="00000000" w:rsidDel="00000000" w:rsidP="00000000" w:rsidRDefault="00000000" w:rsidRPr="00000000" w14:paraId="00000039">
      <w:pPr>
        <w:numPr>
          <w:ilvl w:val="0"/>
          <w:numId w:val="1"/>
        </w:numPr>
        <w:ind w:left="720" w:hanging="360"/>
      </w:pPr>
      <w:r w:rsidDel="00000000" w:rsidR="00000000" w:rsidRPr="00000000">
        <w:rPr>
          <w:b w:val="1"/>
          <w:bCs w:val="1"/>
          <w:rtl w:val="0"/>
        </w:rPr>
        <w:t xml:space="preserve">Implicit Feature Representation:</w:t>
      </w:r>
      <w:r w:rsidDel="00000000" w:rsidR="00000000" w:rsidRPr="00000000">
        <w:rPr>
          <w:rtl w:val="0"/>
        </w:rPr>
        <w:t xml:space="preserve"> Instead of explicitly labeling "this is a gate," the deep network internally learns which visual features correspond directly to necessary steering maneuvers.</w:t>
      </w:r>
    </w:p>
    <w:p w:rsidR="00000000" w:rsidDel="00000000" w:rsidP="00000000" w:rsidRDefault="00000000" w:rsidRPr="00000000" w14:paraId="0000003A">
      <w:pPr>
        <w:numPr>
          <w:ilvl w:val="0"/>
          <w:numId w:val="1"/>
        </w:numPr>
        <w:ind w:left="720" w:hanging="360"/>
      </w:pPr>
      <w:r w:rsidDel="00000000" w:rsidR="00000000" w:rsidRPr="00000000">
        <w:rPr>
          <w:b w:val="1"/>
          <w:bCs w:val="1"/>
          <w:rtl w:val="0"/>
        </w:rPr>
        <w:t xml:space="preserve">Reinforcement Learning Integration:</w:t>
      </w:r>
      <w:r w:rsidDel="00000000" w:rsidR="00000000" w:rsidRPr="00000000">
        <w:rPr>
          <w:rtl w:val="0"/>
        </w:rPr>
        <w:t xml:space="preserve"> Trained extensively in simulation using deep reinforcement learning, the network learns robust, policy-driven reactions to visual changes in real time.</w:t>
      </w:r>
    </w:p>
    <w:p w:rsidR="00000000" w:rsidDel="00000000" w:rsidP="00000000" w:rsidRDefault="00000000" w:rsidRPr="00000000" w14:paraId="0000003B">
      <w:pPr>
        <w:pStyle w:val="Heading2"/>
        <w:rPr/>
      </w:pPr>
      <w:bookmarkStart w:colFirst="0" w:colLast="0" w:name="_xpzi18tk4sng" w:id="11"/>
      <w:bookmarkEnd w:id="11"/>
      <w:r w:rsidDel="00000000" w:rsidR="00000000" w:rsidRPr="00000000">
        <w:rPr>
          <w:rtl w:val="0"/>
        </w:rPr>
        <w:t xml:space="preserve">3.4 Understanding Loss Functions: How the Model Learns from Mistakes</w:t>
      </w:r>
    </w:p>
    <w:p w:rsidR="00000000" w:rsidDel="00000000" w:rsidP="00000000" w:rsidRDefault="00000000" w:rsidRPr="00000000" w14:paraId="0000003C">
      <w:pPr>
        <w:rPr/>
      </w:pPr>
      <w:r w:rsidDel="00000000" w:rsidR="00000000" w:rsidRPr="00000000">
        <w:rPr>
          <w:rtl w:val="0"/>
        </w:rPr>
        <w:t xml:space="preserve">Before a drone's neural network can execute complex flight maneuvers, it needs a precise mechanism to evaluate its performance, quantify its errors, and adjust its behavior during training. This learning process is governed by the loss function.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3"/>
        </w:numPr>
        <w:ind w:left="720" w:hanging="360"/>
      </w:pPr>
      <w:r w:rsidDel="00000000" w:rsidR="00000000" w:rsidRPr="00000000">
        <w:rPr>
          <w:b w:val="1"/>
          <w:bCs w:val="1"/>
          <w:rtl w:val="0"/>
        </w:rPr>
        <w:t xml:space="preserve">What is Loss?</w:t>
      </w:r>
      <w:r w:rsidDel="00000000" w:rsidR="00000000" w:rsidRPr="00000000">
        <w:rPr>
          <w:rtl w:val="0"/>
        </w:rPr>
        <w:t xml:space="preserve"> Loss is a numerical value that measures how far the model's output is from the desired correct answer. After every prediction—such as estimating steering direction or thrust—the model compares its output to the true optimal action. A lower loss indicates a prediction close to target, while a higher loss flags a significant error.</w:t>
      </w:r>
    </w:p>
    <w:p w:rsidR="00000000" w:rsidDel="00000000" w:rsidP="00000000" w:rsidRDefault="00000000" w:rsidRPr="00000000" w14:paraId="0000003F">
      <w:pPr>
        <w:numPr>
          <w:ilvl w:val="0"/>
          <w:numId w:val="3"/>
        </w:numPr>
        <w:ind w:left="720" w:hanging="360"/>
      </w:pPr>
      <w:r w:rsidDel="00000000" w:rsidR="00000000" w:rsidRPr="00000000">
        <w:rPr>
          <w:b w:val="1"/>
          <w:bCs w:val="1"/>
          <w:rtl w:val="0"/>
        </w:rPr>
        <w:t xml:space="preserve">Dynamic Scaling (Proportional Penalty):</w:t>
      </w:r>
      <w:r w:rsidDel="00000000" w:rsidR="00000000" w:rsidRPr="00000000">
        <w:rPr>
          <w:rtl w:val="0"/>
        </w:rPr>
        <w:t xml:space="preserve"> Loss functions dynamically scale based on error magnitude. Minor deviations (like drifting a few centimeters off the flight line) yield small loss values, signaling minor tweaks. Severe mistakes (like misjudging a gate turn entirely) produce exponentially larger loss values, signaling critical failures that require major adjustments.</w:t>
      </w:r>
    </w:p>
    <w:p w:rsidR="00000000" w:rsidDel="00000000" w:rsidP="00000000" w:rsidRDefault="00000000" w:rsidRPr="00000000" w14:paraId="00000040">
      <w:pPr>
        <w:numPr>
          <w:ilvl w:val="0"/>
          <w:numId w:val="3"/>
        </w:numPr>
        <w:ind w:left="720" w:hanging="360"/>
      </w:pPr>
      <w:r w:rsidDel="00000000" w:rsidR="00000000" w:rsidRPr="00000000">
        <w:rPr>
          <w:b w:val="1"/>
          <w:bCs w:val="1"/>
          <w:rtl w:val="0"/>
        </w:rPr>
        <w:t xml:space="preserve">Self-Correction via Internal Weights:</w:t>
      </w:r>
      <w:r w:rsidDel="00000000" w:rsidR="00000000" w:rsidRPr="00000000">
        <w:rPr>
          <w:rtl w:val="0"/>
        </w:rPr>
        <w:t xml:space="preserve"> The model uses this loss value during backpropagation to update its internal parameters (weights). By following the mathematical gradient of the loss, the network automatically shifts its parameters in the direction that minimizes future loss, continuously fine-tuning its decisions over millions of training iterations.</w:t>
      </w:r>
    </w:p>
    <w:p w:rsidR="00000000" w:rsidDel="00000000" w:rsidP="00000000" w:rsidRDefault="00000000" w:rsidRPr="00000000" w14:paraId="00000041">
      <w:pPr>
        <w:numPr>
          <w:ilvl w:val="0"/>
          <w:numId w:val="3"/>
        </w:numPr>
        <w:ind w:left="720" w:hanging="360"/>
      </w:pPr>
      <w:r w:rsidDel="00000000" w:rsidR="00000000" w:rsidRPr="00000000">
        <w:rPr>
          <w:b w:val="1"/>
          <w:bCs w:val="1"/>
          <w:rtl w:val="0"/>
        </w:rPr>
        <w:t xml:space="preserve">Driving Instructor Analogy:</w:t>
      </w:r>
      <w:r w:rsidDel="00000000" w:rsidR="00000000" w:rsidRPr="00000000">
        <w:rPr>
          <w:rtl w:val="0"/>
        </w:rPr>
        <w:t xml:space="preserve"> Think of the loss function as a strict driving instructor. If you slightly touch a lane line, the instructor gives you 1 penalty point (low loss), prompting a subtle steering touch-up. If you drive onto the sidewalk, the instructor assigns 100 penalty points (high loss), forcing you to immediately revise your driving approach. Over time, your driving habits adapt to minimize penalty points completely.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rPr/>
      </w:pPr>
      <w:bookmarkStart w:colFirst="0" w:colLast="0" w:name="_tqx7fapswt8g" w:id="12"/>
      <w:bookmarkEnd w:id="12"/>
      <w:r w:rsidDel="00000000" w:rsidR="00000000" w:rsidRPr="00000000">
        <w:rPr>
          <w:rtl w:val="0"/>
        </w:rPr>
        <w:t xml:space="preserve">5. Presentation Roadmap &amp; Team Transition Bridges</w:t>
      </w:r>
    </w:p>
    <w:p w:rsidR="00000000" w:rsidDel="00000000" w:rsidP="00000000" w:rsidRDefault="00000000" w:rsidRPr="00000000" w14:paraId="00000044">
      <w:pPr>
        <w:rPr/>
      </w:pPr>
      <w:r w:rsidDel="00000000" w:rsidR="00000000" w:rsidRPr="00000000">
        <w:rPr>
          <w:rtl w:val="0"/>
        </w:rPr>
        <w:t xml:space="preserve">Our exploration of vision and direct perception sets up the technical foundation for the remaining sections of our presentation:</w:t>
      </w:r>
    </w:p>
    <w:p w:rsidR="00000000" w:rsidDel="00000000" w:rsidP="00000000" w:rsidRDefault="00000000" w:rsidRPr="00000000" w14:paraId="00000045">
      <w:pPr>
        <w:numPr>
          <w:ilvl w:val="0"/>
          <w:numId w:val="4"/>
        </w:numPr>
        <w:ind w:left="720" w:hanging="360"/>
      </w:pPr>
      <w:r w:rsidDel="00000000" w:rsidR="00000000" w:rsidRPr="00000000">
        <w:rPr>
          <w:b w:val="1"/>
          <w:bCs w:val="1"/>
          <w:rtl w:val="0"/>
        </w:rPr>
        <w:t xml:space="preserve">Part 2 (Simulation Environment):</w:t>
      </w:r>
      <w:r w:rsidDel="00000000" w:rsidR="00000000" w:rsidRPr="00000000">
        <w:rPr>
          <w:rtl w:val="0"/>
        </w:rPr>
        <w:t xml:space="preserve"> Training an end-to-end vision policy directly on physical drones would lead to endless crashes. Next, our team will demonstrate how we build high-fidelity photorealistic simulations to safely expose neural networks to millions of flight scenarios.</w:t>
      </w:r>
    </w:p>
    <w:p w:rsidR="00000000" w:rsidDel="00000000" w:rsidP="00000000" w:rsidRDefault="00000000" w:rsidRPr="00000000" w14:paraId="00000046">
      <w:pPr>
        <w:numPr>
          <w:ilvl w:val="0"/>
          <w:numId w:val="4"/>
        </w:numPr>
        <w:ind w:left="720" w:hanging="360"/>
      </w:pPr>
      <w:r w:rsidDel="00000000" w:rsidR="00000000" w:rsidRPr="00000000">
        <w:rPr>
          <w:b w:val="1"/>
          <w:bCs w:val="1"/>
          <w:rtl w:val="0"/>
        </w:rPr>
        <w:t xml:space="preserve">Part 3 (Reinforcement Learning &amp; Policy Training):</w:t>
      </w:r>
      <w:r w:rsidDel="00000000" w:rsidR="00000000" w:rsidRPr="00000000">
        <w:rPr>
          <w:rtl w:val="0"/>
        </w:rPr>
        <w:t xml:space="preserve"> We will explore how deep reinforcement learning optimizes motor responses to visual input, enabling the system to master racing trajectories through trial-and-error rewards.</w:t>
      </w:r>
    </w:p>
    <w:p w:rsidR="00000000" w:rsidDel="00000000" w:rsidP="00000000" w:rsidRDefault="00000000" w:rsidRPr="00000000" w14:paraId="00000047">
      <w:pPr>
        <w:rPr/>
      </w:pPr>
      <w:r w:rsidDel="00000000" w:rsidR="00000000" w:rsidRPr="00000000">
        <w:rPr>
          <w:b w:val="1"/>
          <w:bCs w:val="1"/>
          <w:rtl w:val="0"/>
        </w:rPr>
        <w:t xml:space="preserve">Part 4 (Sim-to-Real Transfer):</w:t>
      </w:r>
      <w:r w:rsidDel="00000000" w:rsidR="00000000" w:rsidRPr="00000000">
        <w:rPr>
          <w:rtl w:val="0"/>
        </w:rPr>
        <w:t xml:space="preserve"> Finally, we address the reality gap—how visual domain randomization and sensor noise adaptation allow policies trained entirely in simulation to fly flawlessly on real hardware.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us Jakarta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Plus Jakarta Sans" w:cs="Plus Jakarta Sans" w:eastAsia="Plus Jakarta Sans" w:hAnsi="Plus Jakarta Sans"/>
      <w:b w:val="1"/>
      <w:bCs w:val="1"/>
      <w:i w:val="0"/>
      <w:iCs w:val="0"/>
      <w:color w:val="0f172a"/>
      <w:sz w:val="36"/>
      <w:szCs w:val="36"/>
    </w:rPr>
  </w:style>
  <w:style w:type="paragraph" w:styleId="Heading2">
    <w:name w:val="heading 2"/>
    <w:basedOn w:val="Normal"/>
    <w:next w:val="Normal"/>
    <w:pPr>
      <w:keepNext w:val="1"/>
      <w:keepLines w:val="1"/>
      <w:pageBreakBefore w:val="0"/>
      <w:spacing w:after="80" w:before="360" w:line="276" w:lineRule="auto"/>
    </w:pPr>
    <w:rPr>
      <w:rFonts w:ascii="Plus Jakarta Sans" w:cs="Plus Jakarta Sans" w:eastAsia="Plus Jakarta Sans" w:hAnsi="Plus Jakarta Sans"/>
      <w:b w:val="1"/>
      <w:bCs w:val="1"/>
      <w:i w:val="0"/>
      <w:iCs w:val="0"/>
      <w:color w:val="1e293b"/>
      <w:sz w:val="28"/>
      <w:szCs w:val="28"/>
    </w:rPr>
  </w:style>
  <w:style w:type="paragraph" w:styleId="Heading3">
    <w:name w:val="heading 3"/>
    <w:basedOn w:val="Normal"/>
    <w:next w:val="Normal"/>
    <w:pPr>
      <w:keepNext w:val="1"/>
      <w:keepLines w:val="1"/>
      <w:pageBreakBefore w:val="0"/>
      <w:spacing w:after="80" w:before="280" w:line="276" w:lineRule="auto"/>
    </w:pPr>
    <w:rPr>
      <w:rFonts w:ascii="Plus Jakarta Sans" w:cs="Plus Jakarta Sans" w:eastAsia="Plus Jakarta Sans" w:hAnsi="Plus Jakarta Sans"/>
      <w:b w:val="1"/>
      <w:bCs w:val="1"/>
      <w:i w:val="0"/>
      <w:iCs w:val="0"/>
      <w:color w:val="2563eb"/>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Plus Jakarta Sans" w:cs="Plus Jakarta Sans" w:eastAsia="Plus Jakarta Sans" w:hAnsi="Plus Jakarta Sans"/>
      <w:b w:val="1"/>
      <w:bCs w:val="1"/>
      <w:i w:val="0"/>
      <w:iCs w:val="0"/>
      <w:color w:val="0f172a"/>
      <w:sz w:val="48"/>
      <w:szCs w:val="48"/>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0"/>
      <w:bCs w:val="0"/>
      <w:i w:val="0"/>
      <w:iCs w:val="0"/>
      <w:color w:val="64748b"/>
      <w:sz w:val="26"/>
      <w:szCs w:val="26"/>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Plus Jakarta Sans" w:cs="Plus Jakarta Sans" w:eastAsia="Plus Jakarta Sans" w:hAnsi="Plus Jakarta Sans"/>
        <w:b w:val="1"/>
        <w:bCs w:val="1"/>
        <w:i w:val="0"/>
        <w:iCs w:val="0"/>
        <w:color w:val="1e293b"/>
        <w:sz w:val="20"/>
        <w:szCs w:val="20"/>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PlusJakartaSans-regular.ttf"/><Relationship Id="rId6" Type="http://schemas.openxmlformats.org/officeDocument/2006/relationships/font" Target="fonts/PlusJakartaSans-bold.ttf"/><Relationship Id="rId7" Type="http://schemas.openxmlformats.org/officeDocument/2006/relationships/font" Target="fonts/PlusJakartaSans-italic.ttf"/><Relationship Id="rId8"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